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6B61" w14:textId="7E973249" w:rsidR="005D22C7" w:rsidRPr="009B4716" w:rsidRDefault="005D22C7" w:rsidP="00580464">
      <w:pPr>
        <w:tabs>
          <w:tab w:val="left" w:pos="1224"/>
        </w:tabs>
        <w:jc w:val="both"/>
        <w:rPr>
          <w:rFonts w:ascii="Arial" w:hAnsi="Arial" w:cs="Arial"/>
          <w:sz w:val="22"/>
          <w:szCs w:val="22"/>
          <w:lang w:val="hr-HR"/>
        </w:rPr>
      </w:pPr>
      <w:bookmarkStart w:id="0" w:name="_Hlk140532236"/>
      <w:r w:rsidRPr="1135CE8E">
        <w:rPr>
          <w:rFonts w:ascii="Arial" w:hAnsi="Arial" w:cs="Arial"/>
          <w:sz w:val="22"/>
          <w:szCs w:val="22"/>
          <w:lang w:val="hr-HR"/>
        </w:rPr>
        <w:t>Na temelju članka 9.</w:t>
      </w:r>
      <w:r w:rsidR="00EE4B14" w:rsidRPr="1135CE8E">
        <w:rPr>
          <w:rFonts w:ascii="Arial" w:hAnsi="Arial" w:cs="Arial"/>
          <w:sz w:val="22"/>
          <w:szCs w:val="22"/>
          <w:lang w:val="hr-HR"/>
        </w:rPr>
        <w:t xml:space="preserve"> stavka 1.</w:t>
      </w:r>
      <w:r w:rsidRPr="1135CE8E">
        <w:rPr>
          <w:rFonts w:ascii="Arial" w:hAnsi="Arial" w:cs="Arial"/>
          <w:sz w:val="22"/>
          <w:szCs w:val="22"/>
          <w:lang w:val="hr-HR"/>
        </w:rPr>
        <w:t xml:space="preserve"> Zakona o Agenciji za mobilnost i programe Europske unije (</w:t>
      </w:r>
      <w:r w:rsidR="00EE4B14" w:rsidRPr="1135CE8E">
        <w:rPr>
          <w:rFonts w:ascii="Arial" w:hAnsi="Arial" w:cs="Arial"/>
          <w:sz w:val="22"/>
          <w:szCs w:val="22"/>
          <w:lang w:val="hr-HR"/>
        </w:rPr>
        <w:t>NN</w:t>
      </w:r>
      <w:r w:rsidRPr="1135CE8E">
        <w:rPr>
          <w:rFonts w:ascii="Arial" w:hAnsi="Arial" w:cs="Arial"/>
          <w:sz w:val="22"/>
          <w:szCs w:val="22"/>
          <w:lang w:val="hr-HR"/>
        </w:rPr>
        <w:t xml:space="preserve"> 121/17</w:t>
      </w:r>
      <w:r w:rsidR="00412D65" w:rsidRPr="1135CE8E">
        <w:rPr>
          <w:rFonts w:ascii="Arial" w:hAnsi="Arial" w:cs="Arial"/>
          <w:sz w:val="22"/>
          <w:szCs w:val="22"/>
          <w:lang w:val="hr-HR"/>
        </w:rPr>
        <w:t>, 30/23</w:t>
      </w:r>
      <w:r w:rsidRPr="1135CE8E">
        <w:rPr>
          <w:rFonts w:ascii="Arial" w:hAnsi="Arial" w:cs="Arial"/>
          <w:sz w:val="22"/>
          <w:szCs w:val="22"/>
          <w:lang w:val="hr-HR"/>
        </w:rPr>
        <w:t>)</w:t>
      </w:r>
      <w:r w:rsidR="00B74F37" w:rsidRPr="1135CE8E">
        <w:rPr>
          <w:rFonts w:ascii="Arial" w:hAnsi="Arial" w:cs="Arial"/>
          <w:sz w:val="22"/>
          <w:szCs w:val="22"/>
          <w:lang w:val="hr-HR"/>
        </w:rPr>
        <w:t xml:space="preserve"> te uz prethodnu suglasnost Ministarstva znanosti i obrazovanj</w:t>
      </w:r>
      <w:r w:rsidR="00E76686" w:rsidRPr="1135CE8E">
        <w:rPr>
          <w:rFonts w:ascii="Arial" w:hAnsi="Arial" w:cs="Arial"/>
          <w:sz w:val="22"/>
          <w:szCs w:val="22"/>
          <w:lang w:val="hr-HR"/>
        </w:rPr>
        <w:t>a</w:t>
      </w:r>
      <w:r w:rsidR="00B74F37" w:rsidRPr="1135CE8E">
        <w:rPr>
          <w:rFonts w:ascii="Arial" w:hAnsi="Arial" w:cs="Arial"/>
          <w:sz w:val="22"/>
          <w:szCs w:val="22"/>
          <w:lang w:val="hr-HR"/>
        </w:rPr>
        <w:t xml:space="preserve"> od </w:t>
      </w:r>
      <w:r w:rsidR="00586B8E" w:rsidRPr="1135CE8E">
        <w:rPr>
          <w:rFonts w:ascii="Arial" w:hAnsi="Arial" w:cs="Arial"/>
          <w:sz w:val="22"/>
          <w:szCs w:val="22"/>
          <w:lang w:val="hr-HR"/>
        </w:rPr>
        <w:t>15.</w:t>
      </w:r>
      <w:r w:rsidR="4E8C23E6" w:rsidRPr="1135CE8E">
        <w:rPr>
          <w:rFonts w:ascii="Arial" w:hAnsi="Arial" w:cs="Arial"/>
          <w:sz w:val="22"/>
          <w:szCs w:val="22"/>
          <w:lang w:val="hr-HR"/>
        </w:rPr>
        <w:t xml:space="preserve"> lipnja </w:t>
      </w:r>
      <w:r w:rsidR="00586B8E" w:rsidRPr="1135CE8E">
        <w:rPr>
          <w:rFonts w:ascii="Arial" w:hAnsi="Arial" w:cs="Arial"/>
          <w:sz w:val="22"/>
          <w:szCs w:val="22"/>
          <w:lang w:val="hr-HR"/>
        </w:rPr>
        <w:t>2023.</w:t>
      </w:r>
      <w:r w:rsidR="00B74F37" w:rsidRPr="1135CE8E">
        <w:rPr>
          <w:rFonts w:ascii="Arial" w:hAnsi="Arial" w:cs="Arial"/>
          <w:sz w:val="22"/>
          <w:szCs w:val="22"/>
          <w:lang w:val="hr-HR"/>
        </w:rPr>
        <w:t xml:space="preserve">, </w:t>
      </w:r>
      <w:r w:rsidR="00586B8E" w:rsidRPr="1135CE8E">
        <w:rPr>
          <w:rFonts w:ascii="Arial" w:hAnsi="Arial" w:cs="Arial"/>
          <w:sz w:val="22"/>
          <w:szCs w:val="22"/>
          <w:lang w:val="hr-HR"/>
        </w:rPr>
        <w:t>KLASA: 023-01/23-02/00146, URBROJ: 533-04-23-0002</w:t>
      </w:r>
      <w:r w:rsidR="00B74F37" w:rsidRPr="1135CE8E">
        <w:rPr>
          <w:rFonts w:ascii="Arial" w:hAnsi="Arial" w:cs="Arial"/>
          <w:sz w:val="22"/>
          <w:szCs w:val="22"/>
          <w:lang w:val="hr-HR"/>
        </w:rPr>
        <w:t xml:space="preserve"> i Središnjeg državnog ureda za demografiju i mlade od </w:t>
      </w:r>
      <w:r w:rsidR="00586B8E" w:rsidRPr="1135CE8E">
        <w:rPr>
          <w:rFonts w:ascii="Arial" w:hAnsi="Arial" w:cs="Arial"/>
          <w:sz w:val="22"/>
          <w:szCs w:val="22"/>
          <w:lang w:val="hr-HR"/>
        </w:rPr>
        <w:t>3.</w:t>
      </w:r>
      <w:r w:rsidR="602BEFE5" w:rsidRPr="1135CE8E">
        <w:rPr>
          <w:rFonts w:ascii="Arial" w:hAnsi="Arial" w:cs="Arial"/>
          <w:sz w:val="22"/>
          <w:szCs w:val="22"/>
          <w:lang w:val="hr-HR"/>
        </w:rPr>
        <w:t xml:space="preserve"> srpnja </w:t>
      </w:r>
      <w:r w:rsidR="00586B8E" w:rsidRPr="1135CE8E">
        <w:rPr>
          <w:rFonts w:ascii="Arial" w:hAnsi="Arial" w:cs="Arial"/>
          <w:sz w:val="22"/>
          <w:szCs w:val="22"/>
          <w:lang w:val="hr-HR"/>
        </w:rPr>
        <w:t>2023.</w:t>
      </w:r>
      <w:r w:rsidR="00B74F37" w:rsidRPr="1135CE8E">
        <w:rPr>
          <w:rFonts w:ascii="Arial" w:hAnsi="Arial" w:cs="Arial"/>
          <w:sz w:val="22"/>
          <w:szCs w:val="22"/>
          <w:lang w:val="hr-HR"/>
        </w:rPr>
        <w:t xml:space="preserve">, </w:t>
      </w:r>
      <w:r w:rsidR="00586B8E" w:rsidRPr="1135CE8E">
        <w:rPr>
          <w:rFonts w:ascii="Arial" w:hAnsi="Arial" w:cs="Arial"/>
          <w:sz w:val="22"/>
          <w:szCs w:val="22"/>
          <w:lang w:val="hr-HR"/>
        </w:rPr>
        <w:t>KLASA: 023-01/23-01/48, URBROJ: 519-02-1/7-23-2</w:t>
      </w:r>
      <w:r w:rsidRPr="1135CE8E">
        <w:rPr>
          <w:rFonts w:ascii="Arial" w:hAnsi="Arial" w:cs="Arial"/>
          <w:sz w:val="22"/>
          <w:szCs w:val="22"/>
          <w:lang w:val="hr-HR"/>
        </w:rPr>
        <w:t>, Upravno vijeće Agencije za mobilnost i programe Europske unije na</w:t>
      </w:r>
      <w:r w:rsidR="00412D65" w:rsidRPr="1135CE8E">
        <w:rPr>
          <w:rFonts w:ascii="Arial" w:hAnsi="Arial" w:cs="Arial"/>
          <w:sz w:val="22"/>
          <w:szCs w:val="22"/>
          <w:lang w:val="hr-HR"/>
        </w:rPr>
        <w:t xml:space="preserve"> </w:t>
      </w:r>
      <w:r w:rsidR="00586B8E" w:rsidRPr="1135CE8E">
        <w:rPr>
          <w:rFonts w:ascii="Arial" w:hAnsi="Arial" w:cs="Arial"/>
          <w:sz w:val="22"/>
          <w:szCs w:val="22"/>
          <w:lang w:val="hr-HR"/>
        </w:rPr>
        <w:t>90</w:t>
      </w:r>
      <w:r w:rsidR="00412D65" w:rsidRPr="1135CE8E">
        <w:rPr>
          <w:rFonts w:ascii="Arial" w:hAnsi="Arial" w:cs="Arial"/>
          <w:sz w:val="22"/>
          <w:szCs w:val="22"/>
          <w:lang w:val="hr-HR"/>
        </w:rPr>
        <w:t>.</w:t>
      </w:r>
      <w:r w:rsidR="00B250EF" w:rsidRPr="1135CE8E">
        <w:rPr>
          <w:rFonts w:ascii="Arial" w:hAnsi="Arial" w:cs="Arial"/>
          <w:sz w:val="22"/>
          <w:szCs w:val="22"/>
          <w:lang w:val="hr-HR"/>
        </w:rPr>
        <w:t xml:space="preserve"> </w:t>
      </w:r>
      <w:r w:rsidRPr="1135CE8E">
        <w:rPr>
          <w:rFonts w:ascii="Arial" w:hAnsi="Arial" w:cs="Arial"/>
          <w:sz w:val="22"/>
          <w:szCs w:val="22"/>
          <w:lang w:val="hr-HR"/>
        </w:rPr>
        <w:t xml:space="preserve">sjednici održanoj </w:t>
      </w:r>
      <w:r w:rsidR="00586B8E" w:rsidRPr="1135CE8E">
        <w:rPr>
          <w:rFonts w:ascii="Arial" w:hAnsi="Arial" w:cs="Arial"/>
          <w:sz w:val="22"/>
          <w:szCs w:val="22"/>
          <w:lang w:val="hr-HR"/>
        </w:rPr>
        <w:t>25.</w:t>
      </w:r>
      <w:r w:rsidR="3F1E0D8A" w:rsidRPr="1135CE8E">
        <w:rPr>
          <w:rFonts w:ascii="Arial" w:hAnsi="Arial" w:cs="Arial"/>
          <w:sz w:val="22"/>
          <w:szCs w:val="22"/>
          <w:lang w:val="hr-HR"/>
        </w:rPr>
        <w:t xml:space="preserve"> srpnja </w:t>
      </w:r>
      <w:r w:rsidR="00586B8E" w:rsidRPr="1135CE8E">
        <w:rPr>
          <w:rFonts w:ascii="Arial" w:hAnsi="Arial" w:cs="Arial"/>
          <w:sz w:val="22"/>
          <w:szCs w:val="22"/>
          <w:lang w:val="hr-HR"/>
        </w:rPr>
        <w:t>2023.</w:t>
      </w:r>
      <w:r w:rsidRPr="1135CE8E">
        <w:rPr>
          <w:rFonts w:ascii="Arial" w:hAnsi="Arial" w:cs="Arial"/>
          <w:sz w:val="22"/>
          <w:szCs w:val="22"/>
          <w:lang w:val="hr-HR"/>
        </w:rPr>
        <w:t xml:space="preserve"> donijelo je</w:t>
      </w:r>
    </w:p>
    <w:bookmarkEnd w:id="0"/>
    <w:p w14:paraId="1CB412C9" w14:textId="65E77C5F" w:rsidR="009052CC" w:rsidRPr="009B4716" w:rsidRDefault="009052CC" w:rsidP="009052CC">
      <w:pPr>
        <w:pStyle w:val="NoSpacing"/>
        <w:jc w:val="both"/>
        <w:rPr>
          <w:rFonts w:ascii="Arial" w:hAnsi="Arial" w:cs="Arial"/>
          <w:b/>
        </w:rPr>
      </w:pPr>
    </w:p>
    <w:p w14:paraId="7C9B3322" w14:textId="69058B65" w:rsidR="005D22C7" w:rsidRPr="009B4716" w:rsidRDefault="005D22C7" w:rsidP="009052CC">
      <w:pPr>
        <w:pStyle w:val="NoSpacing"/>
        <w:jc w:val="both"/>
        <w:rPr>
          <w:rFonts w:ascii="Arial" w:hAnsi="Arial" w:cs="Arial"/>
          <w:b/>
        </w:rPr>
      </w:pPr>
    </w:p>
    <w:p w14:paraId="6973B884" w14:textId="3B26DC00" w:rsidR="00C144DE" w:rsidRPr="009B4716" w:rsidRDefault="005D22C7" w:rsidP="004C6CDA">
      <w:pPr>
        <w:pStyle w:val="NoSpacing"/>
        <w:jc w:val="center"/>
        <w:rPr>
          <w:rFonts w:ascii="Arial" w:hAnsi="Arial" w:cs="Arial"/>
          <w:b/>
          <w:sz w:val="24"/>
          <w:szCs w:val="24"/>
        </w:rPr>
      </w:pPr>
      <w:r w:rsidRPr="009B4716">
        <w:rPr>
          <w:rFonts w:ascii="Arial" w:hAnsi="Arial" w:cs="Arial"/>
          <w:b/>
          <w:sz w:val="24"/>
          <w:szCs w:val="24"/>
        </w:rPr>
        <w:t xml:space="preserve">STATUT O IZMJENAMA I DOPUNAMA STATUTA </w:t>
      </w:r>
    </w:p>
    <w:p w14:paraId="14C19F33" w14:textId="548ABCA4" w:rsidR="005D22C7" w:rsidRPr="009B4716" w:rsidRDefault="005D22C7" w:rsidP="005D22C7">
      <w:pPr>
        <w:pStyle w:val="NoSpacing"/>
        <w:jc w:val="center"/>
        <w:rPr>
          <w:rFonts w:ascii="Arial" w:hAnsi="Arial" w:cs="Arial"/>
          <w:b/>
          <w:sz w:val="24"/>
          <w:szCs w:val="24"/>
        </w:rPr>
      </w:pPr>
      <w:r w:rsidRPr="009B4716">
        <w:rPr>
          <w:rFonts w:ascii="Arial" w:hAnsi="Arial" w:cs="Arial"/>
          <w:b/>
          <w:sz w:val="24"/>
          <w:szCs w:val="24"/>
        </w:rPr>
        <w:t>AGENCIJE ZA MOBILNOST I PROGRAME EUROPSKE UNIJE</w:t>
      </w:r>
    </w:p>
    <w:p w14:paraId="0BD027A4" w14:textId="4B8D859C" w:rsidR="0056517F" w:rsidRPr="009B4716" w:rsidRDefault="0056517F" w:rsidP="005D22C7">
      <w:pPr>
        <w:pStyle w:val="NoSpacing"/>
        <w:jc w:val="center"/>
        <w:rPr>
          <w:rFonts w:ascii="Arial" w:hAnsi="Arial" w:cs="Arial"/>
          <w:b/>
          <w:sz w:val="24"/>
          <w:szCs w:val="24"/>
        </w:rPr>
      </w:pPr>
    </w:p>
    <w:p w14:paraId="0F4B9302" w14:textId="61536554" w:rsidR="0056517F" w:rsidRPr="009B4716" w:rsidRDefault="0056517F" w:rsidP="005D22C7">
      <w:pPr>
        <w:pStyle w:val="NoSpacing"/>
        <w:jc w:val="center"/>
        <w:rPr>
          <w:rFonts w:ascii="Arial" w:hAnsi="Arial" w:cs="Arial"/>
          <w:b/>
          <w:sz w:val="24"/>
          <w:szCs w:val="24"/>
        </w:rPr>
      </w:pPr>
    </w:p>
    <w:p w14:paraId="57632ACB" w14:textId="768F7922" w:rsidR="0056517F" w:rsidRPr="009B4716" w:rsidRDefault="0056517F" w:rsidP="005D22C7">
      <w:pPr>
        <w:pStyle w:val="NoSpacing"/>
        <w:jc w:val="center"/>
        <w:rPr>
          <w:rFonts w:ascii="Arial" w:hAnsi="Arial" w:cs="Arial"/>
          <w:b/>
        </w:rPr>
      </w:pPr>
      <w:r w:rsidRPr="009B4716">
        <w:rPr>
          <w:rFonts w:ascii="Arial" w:hAnsi="Arial" w:cs="Arial"/>
          <w:b/>
        </w:rPr>
        <w:t>Članak 1.</w:t>
      </w:r>
    </w:p>
    <w:p w14:paraId="525651BE" w14:textId="77777777" w:rsidR="00C144DE" w:rsidRPr="009B4716" w:rsidRDefault="00C144DE" w:rsidP="005D22C7">
      <w:pPr>
        <w:pStyle w:val="NoSpacing"/>
        <w:jc w:val="center"/>
        <w:rPr>
          <w:rFonts w:ascii="Arial" w:hAnsi="Arial" w:cs="Arial"/>
          <w:b/>
          <w:sz w:val="24"/>
          <w:szCs w:val="24"/>
        </w:rPr>
      </w:pPr>
    </w:p>
    <w:p w14:paraId="5C8FA620" w14:textId="46AAB674" w:rsidR="0056517F" w:rsidRPr="009B4716" w:rsidRDefault="0056517F" w:rsidP="000A750C">
      <w:pPr>
        <w:pStyle w:val="NoSpacing"/>
        <w:jc w:val="both"/>
        <w:rPr>
          <w:rFonts w:ascii="Arial" w:hAnsi="Arial" w:cs="Arial"/>
          <w:bCs/>
        </w:rPr>
      </w:pPr>
      <w:r w:rsidRPr="009B4716">
        <w:rPr>
          <w:rFonts w:ascii="Arial" w:hAnsi="Arial" w:cs="Arial"/>
          <w:bCs/>
        </w:rPr>
        <w:t>U Statutu Agencije za mobilnost i programe Europske unije, KLASA:</w:t>
      </w:r>
      <w:r w:rsidR="002204C4" w:rsidRPr="009B4716">
        <w:rPr>
          <w:rFonts w:ascii="Arial" w:hAnsi="Arial" w:cs="Arial"/>
          <w:bCs/>
        </w:rPr>
        <w:t xml:space="preserve"> 023-05/19-02/1</w:t>
      </w:r>
      <w:r w:rsidRPr="009B4716">
        <w:rPr>
          <w:rFonts w:ascii="Arial" w:hAnsi="Arial" w:cs="Arial"/>
          <w:bCs/>
        </w:rPr>
        <w:t>, URBROJ</w:t>
      </w:r>
      <w:r w:rsidR="002204C4" w:rsidRPr="009B4716">
        <w:rPr>
          <w:rFonts w:ascii="Arial" w:hAnsi="Arial" w:cs="Arial"/>
          <w:bCs/>
        </w:rPr>
        <w:t>: 359-01/1-19-1</w:t>
      </w:r>
      <w:r w:rsidRPr="009B4716">
        <w:rPr>
          <w:rFonts w:ascii="Arial" w:hAnsi="Arial" w:cs="Arial"/>
          <w:bCs/>
        </w:rPr>
        <w:t xml:space="preserve"> od dana</w:t>
      </w:r>
      <w:r w:rsidR="002204C4" w:rsidRPr="009B4716">
        <w:rPr>
          <w:rFonts w:ascii="Arial" w:hAnsi="Arial" w:cs="Arial"/>
          <w:bCs/>
        </w:rPr>
        <w:t xml:space="preserve"> 12. srpnja 2019. </w:t>
      </w:r>
      <w:r w:rsidR="00B250EF" w:rsidRPr="009B4716">
        <w:rPr>
          <w:rFonts w:ascii="Arial" w:hAnsi="Arial" w:cs="Arial"/>
          <w:bCs/>
        </w:rPr>
        <w:t>(u daljnjem tekstu: Statut)</w:t>
      </w:r>
      <w:r w:rsidR="002204C4" w:rsidRPr="009B4716">
        <w:rPr>
          <w:rFonts w:ascii="Arial" w:hAnsi="Arial" w:cs="Arial"/>
          <w:bCs/>
        </w:rPr>
        <w:t xml:space="preserve"> </w:t>
      </w:r>
      <w:r w:rsidRPr="009B4716">
        <w:rPr>
          <w:rFonts w:ascii="Arial" w:hAnsi="Arial" w:cs="Arial"/>
          <w:bCs/>
        </w:rPr>
        <w:t xml:space="preserve">članak </w:t>
      </w:r>
      <w:r w:rsidR="0005785F" w:rsidRPr="009B4716">
        <w:rPr>
          <w:rFonts w:ascii="Arial" w:hAnsi="Arial" w:cs="Arial"/>
          <w:bCs/>
        </w:rPr>
        <w:t>9</w:t>
      </w:r>
      <w:r w:rsidRPr="009B4716">
        <w:rPr>
          <w:rFonts w:ascii="Arial" w:hAnsi="Arial" w:cs="Arial"/>
          <w:bCs/>
        </w:rPr>
        <w:t>.</w:t>
      </w:r>
      <w:r w:rsidR="006C6BE1" w:rsidRPr="009B4716">
        <w:rPr>
          <w:rFonts w:ascii="Arial" w:hAnsi="Arial" w:cs="Arial"/>
          <w:bCs/>
        </w:rPr>
        <w:t xml:space="preserve"> mijenja se</w:t>
      </w:r>
      <w:r w:rsidR="0005785F" w:rsidRPr="009B4716">
        <w:rPr>
          <w:rFonts w:ascii="Arial" w:hAnsi="Arial" w:cs="Arial"/>
          <w:bCs/>
        </w:rPr>
        <w:t xml:space="preserve"> </w:t>
      </w:r>
      <w:r w:rsidRPr="009B4716">
        <w:rPr>
          <w:rFonts w:ascii="Arial" w:hAnsi="Arial" w:cs="Arial"/>
          <w:bCs/>
        </w:rPr>
        <w:t>i glas</w:t>
      </w:r>
      <w:r w:rsidR="00B51334" w:rsidRPr="009B4716">
        <w:rPr>
          <w:rFonts w:ascii="Arial" w:hAnsi="Arial" w:cs="Arial"/>
          <w:bCs/>
        </w:rPr>
        <w:t>i</w:t>
      </w:r>
      <w:r w:rsidR="002204C4" w:rsidRPr="009B4716">
        <w:rPr>
          <w:rFonts w:ascii="Arial" w:hAnsi="Arial" w:cs="Arial"/>
          <w:bCs/>
        </w:rPr>
        <w:t>:</w:t>
      </w:r>
      <w:r w:rsidR="000A750C" w:rsidRPr="009B4716">
        <w:rPr>
          <w:rFonts w:ascii="Arial" w:hAnsi="Arial" w:cs="Arial"/>
          <w:bCs/>
        </w:rPr>
        <w:t xml:space="preserve"> </w:t>
      </w:r>
    </w:p>
    <w:p w14:paraId="241793AF" w14:textId="77777777" w:rsidR="00B8178C" w:rsidRPr="009B4716" w:rsidRDefault="00B8178C" w:rsidP="00B8178C">
      <w:pPr>
        <w:pStyle w:val="NoSpacing"/>
        <w:jc w:val="both"/>
        <w:rPr>
          <w:rFonts w:ascii="Arial" w:hAnsi="Arial" w:cs="Arial"/>
          <w:bCs/>
        </w:rPr>
      </w:pPr>
    </w:p>
    <w:p w14:paraId="0BB8D3D1" w14:textId="705265C8" w:rsidR="00B8178C" w:rsidRPr="009B4716" w:rsidRDefault="00B8178C" w:rsidP="00580464">
      <w:pPr>
        <w:pStyle w:val="NoSpacing"/>
        <w:ind w:left="426" w:right="425"/>
        <w:jc w:val="both"/>
        <w:rPr>
          <w:rFonts w:ascii="Arial" w:hAnsi="Arial" w:cs="Arial"/>
          <w:bCs/>
          <w:i/>
          <w:iCs/>
        </w:rPr>
      </w:pPr>
      <w:r w:rsidRPr="009B4716">
        <w:rPr>
          <w:rFonts w:ascii="Arial" w:hAnsi="Arial" w:cs="Arial"/>
          <w:bCs/>
          <w:i/>
          <w:iCs/>
        </w:rPr>
        <w:t>„1) Agencija obavlja stručne i savjetodavne poslove u području ranog i predškolskog te općeg odgoja i obrazovanja, umjetničkog obrazovanja, strukovnog obrazovanja i osposobljavanja, obrazovanja odraslih, visokog obrazovanja, znanosti, sporta te u području mladih, volontiranja i solidarnosti, a u okviru provedbe programa, mreža i inicijativa Europske unije, strukturnih instrumenata Europske unije i drugih međunarodnih programa.</w:t>
      </w:r>
    </w:p>
    <w:p w14:paraId="4CA2B5EB" w14:textId="77777777" w:rsidR="00B8178C" w:rsidRPr="009B4716" w:rsidRDefault="00B8178C" w:rsidP="00580464">
      <w:pPr>
        <w:pStyle w:val="NoSpacing"/>
        <w:ind w:left="426" w:right="425"/>
        <w:jc w:val="both"/>
        <w:rPr>
          <w:rFonts w:ascii="Arial" w:hAnsi="Arial" w:cs="Arial"/>
          <w:bCs/>
          <w:i/>
          <w:iCs/>
        </w:rPr>
      </w:pPr>
    </w:p>
    <w:p w14:paraId="1929CCAB" w14:textId="77777777" w:rsidR="00B8178C" w:rsidRPr="009B4716" w:rsidRDefault="00B8178C" w:rsidP="00580464">
      <w:pPr>
        <w:pStyle w:val="NoSpacing"/>
        <w:ind w:left="426" w:right="425"/>
        <w:jc w:val="both"/>
        <w:rPr>
          <w:rFonts w:ascii="Arial" w:hAnsi="Arial" w:cs="Arial"/>
          <w:bCs/>
          <w:i/>
          <w:iCs/>
        </w:rPr>
      </w:pPr>
      <w:r w:rsidRPr="009B4716">
        <w:rPr>
          <w:rFonts w:ascii="Arial" w:hAnsi="Arial" w:cs="Arial"/>
          <w:bCs/>
          <w:i/>
          <w:iCs/>
        </w:rPr>
        <w:t>2) Agencija svoju djelatnost provodi upravljanjem programima financiranim iz sredstava Europske unije ili državnog proračuna, pružanjem potpore u provedbi programa i sudjelovanjem u projektima, kako slijedi:</w:t>
      </w:r>
    </w:p>
    <w:p w14:paraId="7BCBDB5C" w14:textId="4CAE1438"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Erasmus+</w:t>
      </w:r>
    </w:p>
    <w:p w14:paraId="56AB57B9" w14:textId="4D4A8F12"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Europske snage solidarnosti</w:t>
      </w:r>
    </w:p>
    <w:p w14:paraId="0651456D" w14:textId="405F8081"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Obzor Europa</w:t>
      </w:r>
    </w:p>
    <w:p w14:paraId="76E12BAE" w14:textId="2AD19BF9"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EURAXESS</w:t>
      </w:r>
    </w:p>
    <w:p w14:paraId="37559E2F" w14:textId="46596165"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Srednjoeuropski program razmjene za sveučilišne studije (CEEPUS)</w:t>
      </w:r>
    </w:p>
    <w:p w14:paraId="6AA2412C" w14:textId="6DFA3389"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bilateralni sporazumi za provedbu mobilnosti u visokom obrazovanju</w:t>
      </w:r>
    </w:p>
    <w:p w14:paraId="6DAB157D" w14:textId="3297F26D"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potporne inicijative za provedbu programa EU u području obrazovanja i mladih</w:t>
      </w:r>
    </w:p>
    <w:p w14:paraId="57645AD0" w14:textId="0A3C098E"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projekti potpore razvoju obrazovnih politika financirani sredstvima Europske unije</w:t>
      </w:r>
    </w:p>
    <w:p w14:paraId="3FFCC7E3" w14:textId="3C474AC7" w:rsidR="00B8178C" w:rsidRPr="009B4716" w:rsidRDefault="00B8178C" w:rsidP="00580464">
      <w:pPr>
        <w:pStyle w:val="NoSpacing"/>
        <w:ind w:left="993" w:right="425"/>
        <w:jc w:val="both"/>
        <w:rPr>
          <w:rFonts w:ascii="Arial" w:hAnsi="Arial" w:cs="Arial"/>
          <w:bCs/>
          <w:i/>
          <w:iCs/>
        </w:rPr>
      </w:pPr>
      <w:r w:rsidRPr="009B4716">
        <w:rPr>
          <w:rFonts w:ascii="Arial" w:hAnsi="Arial" w:cs="Arial"/>
          <w:bCs/>
          <w:i/>
          <w:iCs/>
        </w:rPr>
        <w:t>- projekti vezani uz promicanje visokog obrazovanja Republike Hrvatske u inozemstvu</w:t>
      </w:r>
    </w:p>
    <w:p w14:paraId="53A8AC81" w14:textId="77777777" w:rsidR="00B8178C" w:rsidRPr="009B4716" w:rsidRDefault="00B8178C" w:rsidP="00B8178C">
      <w:pPr>
        <w:pStyle w:val="NoSpacing"/>
        <w:ind w:left="993" w:right="425"/>
        <w:jc w:val="both"/>
        <w:rPr>
          <w:rFonts w:ascii="Arial" w:hAnsi="Arial" w:cs="Arial"/>
          <w:bCs/>
          <w:i/>
          <w:iCs/>
        </w:rPr>
      </w:pPr>
      <w:r w:rsidRPr="009B4716">
        <w:rPr>
          <w:rFonts w:ascii="Arial" w:hAnsi="Arial" w:cs="Arial"/>
          <w:bCs/>
          <w:i/>
          <w:iCs/>
        </w:rPr>
        <w:t>- drugi programi i projekti koji se odnose na znanost, obrazovanje, osposobljavanje, mlade i sport.</w:t>
      </w:r>
    </w:p>
    <w:p w14:paraId="607B7D56" w14:textId="77777777" w:rsidR="00B8178C" w:rsidRPr="009B4716" w:rsidRDefault="00B8178C" w:rsidP="00B8178C">
      <w:pPr>
        <w:pStyle w:val="NoSpacing"/>
        <w:ind w:right="425"/>
        <w:jc w:val="both"/>
        <w:rPr>
          <w:rFonts w:ascii="Arial" w:hAnsi="Arial" w:cs="Arial"/>
          <w:bCs/>
          <w:i/>
          <w:iCs/>
        </w:rPr>
      </w:pPr>
    </w:p>
    <w:p w14:paraId="177C82A4" w14:textId="32AC5C7B" w:rsidR="00B8178C" w:rsidRPr="009B4716" w:rsidRDefault="00B8178C" w:rsidP="00B8178C">
      <w:pPr>
        <w:pStyle w:val="NoSpacing"/>
        <w:ind w:left="426" w:right="425"/>
        <w:jc w:val="both"/>
        <w:rPr>
          <w:rFonts w:ascii="Arial" w:hAnsi="Arial" w:cs="Arial"/>
          <w:bCs/>
          <w:i/>
          <w:iCs/>
        </w:rPr>
      </w:pPr>
      <w:r w:rsidRPr="009B4716">
        <w:rPr>
          <w:rFonts w:ascii="Arial" w:hAnsi="Arial" w:cs="Arial"/>
          <w:bCs/>
          <w:i/>
          <w:iCs/>
        </w:rPr>
        <w:t xml:space="preserve">3) Agencija se može u sklopu svojih djelatnosti prijavljivati na natječaje drugih tijela za provedbu projekata </w:t>
      </w:r>
      <w:r w:rsidR="00AC5E58">
        <w:rPr>
          <w:rFonts w:ascii="Arial" w:hAnsi="Arial" w:cs="Arial"/>
          <w:bCs/>
          <w:i/>
          <w:iCs/>
        </w:rPr>
        <w:t>vezanih uz</w:t>
      </w:r>
      <w:r w:rsidRPr="009B4716">
        <w:rPr>
          <w:rFonts w:ascii="Arial" w:hAnsi="Arial" w:cs="Arial"/>
          <w:bCs/>
          <w:i/>
          <w:iCs/>
        </w:rPr>
        <w:t xml:space="preserve"> program</w:t>
      </w:r>
      <w:r w:rsidR="00AC5E58">
        <w:rPr>
          <w:rFonts w:ascii="Arial" w:hAnsi="Arial" w:cs="Arial"/>
          <w:bCs/>
          <w:i/>
          <w:iCs/>
        </w:rPr>
        <w:t>e</w:t>
      </w:r>
      <w:r w:rsidRPr="009B4716">
        <w:rPr>
          <w:rFonts w:ascii="Arial" w:hAnsi="Arial" w:cs="Arial"/>
          <w:bCs/>
          <w:i/>
          <w:iCs/>
        </w:rPr>
        <w:t xml:space="preserve"> koji se odnose na znanost, obrazovanje, osposobljavanje, mlade i sport.</w:t>
      </w:r>
    </w:p>
    <w:p w14:paraId="333A30BC" w14:textId="77777777" w:rsidR="00B8178C" w:rsidRPr="009B4716" w:rsidRDefault="00B8178C" w:rsidP="00B8178C">
      <w:pPr>
        <w:pStyle w:val="NoSpacing"/>
        <w:ind w:left="426" w:right="425"/>
        <w:jc w:val="both"/>
        <w:rPr>
          <w:rFonts w:ascii="Arial" w:hAnsi="Arial" w:cs="Arial"/>
          <w:bCs/>
          <w:i/>
          <w:iCs/>
        </w:rPr>
      </w:pPr>
    </w:p>
    <w:p w14:paraId="0E6DF752" w14:textId="77777777" w:rsidR="00B8178C" w:rsidRPr="009B4716" w:rsidRDefault="00B8178C" w:rsidP="00B8178C">
      <w:pPr>
        <w:pStyle w:val="NoSpacing"/>
        <w:ind w:left="426" w:right="425"/>
        <w:jc w:val="both"/>
        <w:rPr>
          <w:rFonts w:ascii="Arial" w:hAnsi="Arial" w:cs="Arial"/>
          <w:bCs/>
          <w:i/>
          <w:iCs/>
        </w:rPr>
      </w:pPr>
      <w:r w:rsidRPr="009B4716">
        <w:rPr>
          <w:rFonts w:ascii="Arial" w:hAnsi="Arial" w:cs="Arial"/>
          <w:bCs/>
          <w:i/>
          <w:iCs/>
        </w:rPr>
        <w:t>4) Agencija djeluje i kao provedbeno tijelo koje priprema natječaje, objavljuje natječaje, prikuplja prijave, vodi postupak odabira projekta, nadzire provedbu projekata, osigurava promidžbu i praćenje mjera i aktivnosti koje se podržavaju u okviru programa drugih međunarodnih organizacija, programa predviđenih međunarodnim ugovorima ili dodijeljenih od strane tijela državne uprave nadležnih za znanost, obrazovanje, mlade i sport.</w:t>
      </w:r>
    </w:p>
    <w:p w14:paraId="3DEC6901" w14:textId="77777777" w:rsidR="00B8178C" w:rsidRPr="009B4716" w:rsidRDefault="00B8178C" w:rsidP="00B8178C">
      <w:pPr>
        <w:pStyle w:val="NoSpacing"/>
        <w:ind w:left="426" w:right="425"/>
        <w:jc w:val="both"/>
        <w:rPr>
          <w:rFonts w:ascii="Arial" w:hAnsi="Arial" w:cs="Arial"/>
          <w:bCs/>
          <w:i/>
          <w:iCs/>
        </w:rPr>
      </w:pPr>
    </w:p>
    <w:p w14:paraId="5F8D1FA3" w14:textId="5A3A6BCE" w:rsidR="00B8178C" w:rsidRPr="009B4716" w:rsidRDefault="00B8178C" w:rsidP="00580464">
      <w:pPr>
        <w:pStyle w:val="NoSpacing"/>
        <w:ind w:left="426" w:right="425"/>
        <w:jc w:val="both"/>
        <w:rPr>
          <w:rFonts w:ascii="Arial" w:hAnsi="Arial" w:cs="Arial"/>
          <w:bCs/>
          <w:i/>
          <w:iCs/>
        </w:rPr>
      </w:pPr>
      <w:r w:rsidRPr="009B4716">
        <w:rPr>
          <w:rFonts w:ascii="Arial" w:hAnsi="Arial" w:cs="Arial"/>
          <w:bCs/>
          <w:i/>
          <w:iCs/>
        </w:rPr>
        <w:t xml:space="preserve">5) Agencija </w:t>
      </w:r>
      <w:r w:rsidR="004A5AC2" w:rsidRPr="009B4716">
        <w:rPr>
          <w:rFonts w:ascii="Arial" w:hAnsi="Arial" w:cs="Arial"/>
          <w:bCs/>
          <w:i/>
          <w:iCs/>
        </w:rPr>
        <w:t>će</w:t>
      </w:r>
      <w:r w:rsidRPr="009B4716">
        <w:rPr>
          <w:rFonts w:ascii="Arial" w:hAnsi="Arial" w:cs="Arial"/>
          <w:bCs/>
          <w:i/>
          <w:iCs/>
        </w:rPr>
        <w:t xml:space="preserve"> svoju temeljnu djelatnost jačati i nadograđivati provođenjem projekata financiranih iz sredstava strukturnih fondova Europske unije u ulozi korisnika.“</w:t>
      </w:r>
    </w:p>
    <w:p w14:paraId="0C549C1C" w14:textId="77777777" w:rsidR="00B8178C" w:rsidRPr="009B4716" w:rsidRDefault="00B8178C" w:rsidP="00B8178C">
      <w:pPr>
        <w:pStyle w:val="NoSpacing"/>
        <w:rPr>
          <w:rFonts w:ascii="Arial" w:hAnsi="Arial" w:cs="Arial"/>
          <w:bCs/>
        </w:rPr>
      </w:pPr>
    </w:p>
    <w:p w14:paraId="24F593E6" w14:textId="77777777" w:rsidR="00B8178C" w:rsidRPr="009B4716" w:rsidRDefault="00B8178C" w:rsidP="00580464">
      <w:pPr>
        <w:pStyle w:val="NoSpacing"/>
        <w:jc w:val="center"/>
        <w:rPr>
          <w:rFonts w:ascii="Arial" w:hAnsi="Arial" w:cs="Arial"/>
          <w:b/>
          <w:bCs/>
        </w:rPr>
      </w:pPr>
      <w:r w:rsidRPr="009B4716">
        <w:rPr>
          <w:rFonts w:ascii="Arial" w:hAnsi="Arial" w:cs="Arial"/>
          <w:b/>
          <w:bCs/>
        </w:rPr>
        <w:t>Članak 2.</w:t>
      </w:r>
    </w:p>
    <w:p w14:paraId="7C379B18" w14:textId="3AC29848" w:rsidR="00B8178C" w:rsidRPr="009B4716" w:rsidRDefault="00B8178C" w:rsidP="00B8178C">
      <w:pPr>
        <w:pStyle w:val="NoSpacing"/>
        <w:jc w:val="center"/>
        <w:rPr>
          <w:rFonts w:ascii="Arial" w:hAnsi="Arial" w:cs="Arial"/>
          <w:b/>
          <w:bCs/>
        </w:rPr>
      </w:pPr>
    </w:p>
    <w:p w14:paraId="5658CECF" w14:textId="17103893" w:rsidR="00CA700B" w:rsidRPr="009B4716" w:rsidRDefault="00CA700B" w:rsidP="00CA700B">
      <w:pPr>
        <w:pStyle w:val="NoSpacing"/>
        <w:jc w:val="both"/>
        <w:rPr>
          <w:rFonts w:ascii="Arial" w:hAnsi="Arial" w:cs="Arial"/>
        </w:rPr>
      </w:pPr>
      <w:r w:rsidRPr="009B4716">
        <w:rPr>
          <w:rFonts w:ascii="Arial" w:hAnsi="Arial" w:cs="Arial"/>
        </w:rPr>
        <w:t>Iza članka 9. dodaje se članak 9</w:t>
      </w:r>
      <w:r w:rsidR="005C67FD" w:rsidRPr="009B4716">
        <w:rPr>
          <w:rFonts w:ascii="Arial" w:hAnsi="Arial" w:cs="Arial"/>
        </w:rPr>
        <w:t>.</w:t>
      </w:r>
      <w:r w:rsidRPr="009B4716">
        <w:rPr>
          <w:rFonts w:ascii="Arial" w:hAnsi="Arial" w:cs="Arial"/>
        </w:rPr>
        <w:t>a koji glas</w:t>
      </w:r>
      <w:r w:rsidR="00601565" w:rsidRPr="009B4716">
        <w:rPr>
          <w:rFonts w:ascii="Arial" w:hAnsi="Arial" w:cs="Arial"/>
        </w:rPr>
        <w:t>i</w:t>
      </w:r>
      <w:r w:rsidRPr="009B4716">
        <w:rPr>
          <w:rFonts w:ascii="Arial" w:hAnsi="Arial" w:cs="Arial"/>
        </w:rPr>
        <w:t>:</w:t>
      </w:r>
    </w:p>
    <w:p w14:paraId="4448DBCD" w14:textId="5AFDEAF2" w:rsidR="005C67FD" w:rsidRPr="009B4716" w:rsidRDefault="005C67FD" w:rsidP="00CA700B">
      <w:pPr>
        <w:pStyle w:val="NoSpacing"/>
        <w:jc w:val="both"/>
        <w:rPr>
          <w:rFonts w:ascii="Arial" w:hAnsi="Arial" w:cs="Arial"/>
        </w:rPr>
      </w:pPr>
    </w:p>
    <w:p w14:paraId="4C1CD436" w14:textId="0CB49166" w:rsidR="005C67FD" w:rsidRPr="009B4716" w:rsidRDefault="005C67FD" w:rsidP="00580464">
      <w:pPr>
        <w:pStyle w:val="NoSpacing"/>
        <w:ind w:left="426" w:right="425"/>
        <w:rPr>
          <w:rFonts w:ascii="Arial" w:hAnsi="Arial" w:cs="Arial"/>
          <w:i/>
          <w:iCs/>
        </w:rPr>
      </w:pPr>
      <w:r w:rsidRPr="009B4716">
        <w:rPr>
          <w:rFonts w:ascii="Arial" w:hAnsi="Arial" w:cs="Arial"/>
          <w:i/>
          <w:iCs/>
        </w:rPr>
        <w:t>„Članak 9.a</w:t>
      </w:r>
    </w:p>
    <w:p w14:paraId="4BF97EBD" w14:textId="77777777" w:rsidR="005C67FD" w:rsidRPr="009B4716" w:rsidRDefault="005C67FD" w:rsidP="00580464">
      <w:pPr>
        <w:pStyle w:val="NoSpacing"/>
        <w:ind w:left="426" w:right="425"/>
        <w:jc w:val="center"/>
        <w:rPr>
          <w:rFonts w:ascii="Arial" w:hAnsi="Arial" w:cs="Arial"/>
          <w:i/>
          <w:iCs/>
        </w:rPr>
      </w:pPr>
    </w:p>
    <w:p w14:paraId="4133C881"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U obavljanju djelatnosti Agencija:</w:t>
      </w:r>
    </w:p>
    <w:p w14:paraId="60C5EB85"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surađuje s ustanovama, organizacijama i tijelima aktivnim u području obrazovanja, osposobljavanja, mladih, sporta i znanosti, tijelima državne uprave, javnim ustanovama te pravnim i fizičkim osobama, a sukladno pozitivnim propisima Republike Hrvatske te poštujući programska pravila koja su regulirana aktima Europskog parlamenta i Vijeća Europske unije kojima se uređuju programi Europske unije</w:t>
      </w:r>
    </w:p>
    <w:p w14:paraId="42BDF922"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obavlja poslove koji se odnose na pripremu i objavljivanje natječaja za pojedine programe Europske unije</w:t>
      </w:r>
    </w:p>
    <w:p w14:paraId="0B0F42A1"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informira i savjetuje o aktivnostima i načinima prijave na natječaje i prikuplja prijave na natječaje</w:t>
      </w:r>
    </w:p>
    <w:p w14:paraId="208AC38B"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osigurava širenje informacija, promidžbu i praćenje svih mjera i aktivnosti koje se podržavaju u sklopu programa, kao i širenje rezultata prethodnih programa</w:t>
      </w:r>
    </w:p>
    <w:p w14:paraId="6C208A74"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priprema upute i priručnike za potencijalne prijavitelje, odnosno krajnje korisnike</w:t>
      </w:r>
    </w:p>
    <w:p w14:paraId="58AAFAE3"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vodi postupak za izbor projekata, provjeru pravnog statusa i financijskog stanja kandidata, odabire projekte te nadzire provedbu projekata</w:t>
      </w:r>
    </w:p>
    <w:p w14:paraId="51927319"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osigurava usklađenost projekata s europskim i nacionalnim prioritetima</w:t>
      </w:r>
    </w:p>
    <w:p w14:paraId="60797D95" w14:textId="77777777" w:rsidR="00601565" w:rsidRPr="009B4716" w:rsidRDefault="00601565" w:rsidP="00601565">
      <w:pPr>
        <w:pStyle w:val="NoSpacing"/>
        <w:ind w:left="426" w:right="425"/>
        <w:jc w:val="both"/>
        <w:rPr>
          <w:rFonts w:ascii="Arial" w:hAnsi="Arial" w:cs="Arial"/>
          <w:i/>
          <w:iCs/>
        </w:rPr>
      </w:pPr>
      <w:r w:rsidRPr="009B4716">
        <w:rPr>
          <w:rFonts w:ascii="Arial" w:hAnsi="Arial" w:cs="Arial"/>
          <w:i/>
          <w:iCs/>
        </w:rPr>
        <w:t>– prati korištenje financijskih sredstava upućenih krajnjim korisnicima</w:t>
      </w:r>
    </w:p>
    <w:p w14:paraId="410970BD" w14:textId="7CFB28C1" w:rsidR="005C67FD" w:rsidRPr="009B4716" w:rsidRDefault="00601565" w:rsidP="00580464">
      <w:pPr>
        <w:pStyle w:val="NoSpacing"/>
        <w:spacing w:line="480" w:lineRule="auto"/>
        <w:ind w:left="426" w:right="425"/>
        <w:jc w:val="both"/>
        <w:rPr>
          <w:rFonts w:ascii="Arial" w:hAnsi="Arial" w:cs="Arial"/>
          <w:i/>
          <w:iCs/>
        </w:rPr>
      </w:pPr>
      <w:r w:rsidRPr="009B4716">
        <w:rPr>
          <w:rFonts w:ascii="Arial" w:hAnsi="Arial" w:cs="Arial"/>
          <w:i/>
          <w:iCs/>
        </w:rPr>
        <w:t>– koordinira rad s ustanovama u Republici Hrvatskoj i Europskoj uniji.“</w:t>
      </w:r>
    </w:p>
    <w:p w14:paraId="065E7248" w14:textId="3DCA68A0" w:rsidR="00601565" w:rsidRPr="009B4716" w:rsidRDefault="00601565" w:rsidP="00601565">
      <w:pPr>
        <w:pStyle w:val="NoSpacing"/>
        <w:jc w:val="center"/>
        <w:rPr>
          <w:rFonts w:ascii="Arial" w:hAnsi="Arial" w:cs="Arial"/>
          <w:b/>
          <w:bCs/>
        </w:rPr>
      </w:pPr>
      <w:r w:rsidRPr="009B4716">
        <w:rPr>
          <w:rFonts w:ascii="Arial" w:hAnsi="Arial" w:cs="Arial"/>
          <w:b/>
          <w:bCs/>
        </w:rPr>
        <w:t>Članak 3.</w:t>
      </w:r>
    </w:p>
    <w:p w14:paraId="7CE916CC" w14:textId="77777777" w:rsidR="00601565" w:rsidRPr="009B4716" w:rsidRDefault="00601565" w:rsidP="00B8178C">
      <w:pPr>
        <w:pStyle w:val="NoSpacing"/>
        <w:jc w:val="both"/>
        <w:rPr>
          <w:rFonts w:ascii="Arial" w:hAnsi="Arial" w:cs="Arial"/>
          <w:b/>
        </w:rPr>
      </w:pPr>
    </w:p>
    <w:p w14:paraId="7C45DEED" w14:textId="054D2DF7" w:rsidR="00B8178C" w:rsidRPr="009B4716" w:rsidRDefault="00B8178C" w:rsidP="00B8178C">
      <w:pPr>
        <w:pStyle w:val="NoSpacing"/>
        <w:jc w:val="both"/>
        <w:rPr>
          <w:rFonts w:ascii="Arial" w:hAnsi="Arial" w:cs="Arial"/>
          <w:bCs/>
        </w:rPr>
      </w:pPr>
      <w:r w:rsidRPr="009B4716">
        <w:rPr>
          <w:rFonts w:ascii="Arial" w:hAnsi="Arial" w:cs="Arial"/>
          <w:bCs/>
        </w:rPr>
        <w:t>Članak 10. mijenja se i glasi:</w:t>
      </w:r>
    </w:p>
    <w:p w14:paraId="0C3DAD3B" w14:textId="2AD60113" w:rsidR="000175C7" w:rsidRPr="009B4716" w:rsidRDefault="000175C7" w:rsidP="002204C4">
      <w:pPr>
        <w:pStyle w:val="NoSpacing"/>
        <w:jc w:val="both"/>
        <w:rPr>
          <w:rFonts w:ascii="Arial" w:hAnsi="Arial" w:cs="Arial"/>
          <w:bCs/>
        </w:rPr>
      </w:pPr>
    </w:p>
    <w:p w14:paraId="616D9AE5" w14:textId="5876D228" w:rsidR="008E3F11" w:rsidRPr="009B4716" w:rsidRDefault="008E3F11" w:rsidP="00580464">
      <w:pPr>
        <w:pStyle w:val="NoSpacing"/>
        <w:ind w:left="426" w:right="425"/>
        <w:jc w:val="both"/>
        <w:rPr>
          <w:rFonts w:ascii="Arial" w:hAnsi="Arial" w:cs="Arial"/>
          <w:i/>
          <w:iCs/>
        </w:rPr>
      </w:pPr>
      <w:r w:rsidRPr="009B4716">
        <w:rPr>
          <w:rFonts w:ascii="Arial" w:hAnsi="Arial" w:cs="Arial"/>
          <w:i/>
          <w:iCs/>
        </w:rPr>
        <w:t>„1) U obavljanju svoje djelatnosti Agencija slijedi</w:t>
      </w:r>
      <w:r w:rsidR="009D08F5" w:rsidRPr="009B4716">
        <w:rPr>
          <w:rFonts w:ascii="Arial" w:hAnsi="Arial" w:cs="Arial"/>
          <w:i/>
          <w:iCs/>
        </w:rPr>
        <w:t xml:space="preserve"> </w:t>
      </w:r>
      <w:r w:rsidRPr="009B4716">
        <w:rPr>
          <w:rFonts w:ascii="Arial" w:hAnsi="Arial" w:cs="Arial"/>
          <w:i/>
          <w:iCs/>
        </w:rPr>
        <w:t xml:space="preserve">programska pravila koja su regulirana aktima Europskog parlamenta i Vijeća Europske unije kojima se ti programi </w:t>
      </w:r>
      <w:r w:rsidR="009D08F5" w:rsidRPr="009B4716">
        <w:rPr>
          <w:rFonts w:ascii="Arial" w:hAnsi="Arial" w:cs="Arial"/>
          <w:i/>
          <w:iCs/>
        </w:rPr>
        <w:t>uspostavljaju</w:t>
      </w:r>
      <w:r w:rsidR="006C6BE1" w:rsidRPr="009B4716">
        <w:rPr>
          <w:rFonts w:ascii="Arial" w:hAnsi="Arial" w:cs="Arial"/>
          <w:i/>
          <w:iCs/>
        </w:rPr>
        <w:t>, a osobito pravila iz</w:t>
      </w:r>
      <w:r w:rsidRPr="009B4716">
        <w:rPr>
          <w:rFonts w:ascii="Arial" w:hAnsi="Arial" w:cs="Arial"/>
          <w:i/>
          <w:iCs/>
        </w:rPr>
        <w:t>:</w:t>
      </w:r>
    </w:p>
    <w:p w14:paraId="45615BA4" w14:textId="160C84FE" w:rsidR="008E3F11" w:rsidRPr="009B4716" w:rsidRDefault="008E3F11" w:rsidP="00580464">
      <w:pPr>
        <w:ind w:left="993"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Uredbe (EU) 2021/817 Europskog parlamenta i Vijeća od 20. svibnja 2021. o uspostavi programa Unije za obrazovanje i osposobljavanje, mlade i sport Erasmus+ te o stavljanju izvan snage Uredbe (EU) br. 1288/2013 (SL L 189, 28.5.2021., dalje u tekstu: Uredba 2021/817)</w:t>
      </w:r>
    </w:p>
    <w:p w14:paraId="43057227" w14:textId="7956CFCC" w:rsidR="008E3F11" w:rsidRPr="009B4716" w:rsidRDefault="008E3F11" w:rsidP="00580464">
      <w:pPr>
        <w:ind w:left="993"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Uredbe (EU) 2021/888 Europskog parlamenta i Vijeća od 20. svibnja 2021. o uspostavi programa Europske snage solidarnosti i o stavljanju izvan snage uredaba (EU) 2018/1475 i (EU) br. 375/2014 (SJ L 202, 8.6.2021, dalje u tekstu: Uredba 2021/888)</w:t>
      </w:r>
    </w:p>
    <w:p w14:paraId="49C8F816" w14:textId="77777777" w:rsidR="009D08F5" w:rsidRPr="009B4716" w:rsidRDefault="008E3F11" w:rsidP="006C6BE1">
      <w:pPr>
        <w:ind w:left="993"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Uredbe (EU) 2021/695 Europskog parlamenta i Vijeća od 28. travnja 2021. o uspostavi Okvirnog programa za istraživanja i inovacije Obzor Europa, o utvrđivanju pravila za sudjelovanje i širenje rezultata te o stavljanju izvan snage uredbi (EU) br. 1290/2013 i (EU) br. 1291/2013 (SL L 170, 12.5.2021., dalje u tekstu: Uredba 2021/695).</w:t>
      </w:r>
    </w:p>
    <w:p w14:paraId="1E506159" w14:textId="77777777" w:rsidR="00601565" w:rsidRPr="009B4716" w:rsidRDefault="00601565" w:rsidP="009D08F5">
      <w:pPr>
        <w:pStyle w:val="NoSpacing"/>
        <w:ind w:left="426" w:right="425"/>
        <w:jc w:val="both"/>
        <w:rPr>
          <w:rFonts w:ascii="Arial" w:hAnsi="Arial" w:cs="Arial"/>
          <w:i/>
          <w:iCs/>
        </w:rPr>
      </w:pPr>
    </w:p>
    <w:p w14:paraId="4710C02C" w14:textId="665AA2DD" w:rsidR="00601565" w:rsidRPr="009B4716" w:rsidRDefault="009D08F5" w:rsidP="009D08F5">
      <w:pPr>
        <w:pStyle w:val="NoSpacing"/>
        <w:ind w:left="426" w:right="425"/>
        <w:jc w:val="both"/>
        <w:rPr>
          <w:rFonts w:ascii="Arial" w:hAnsi="Arial" w:cs="Arial"/>
          <w:i/>
          <w:iCs/>
        </w:rPr>
      </w:pPr>
      <w:r w:rsidRPr="009B4716">
        <w:rPr>
          <w:rFonts w:ascii="Arial" w:hAnsi="Arial" w:cs="Arial"/>
          <w:i/>
          <w:iCs/>
        </w:rPr>
        <w:lastRenderedPageBreak/>
        <w:t>2)</w:t>
      </w:r>
      <w:r w:rsidR="00601565" w:rsidRPr="009B4716">
        <w:rPr>
          <w:rFonts w:ascii="Arial" w:hAnsi="Arial" w:cs="Arial"/>
          <w:i/>
          <w:iCs/>
        </w:rPr>
        <w:t xml:space="preserve"> U obavljanju svojih djelatnosti vezanih uz programe Europske unije, Agencija</w:t>
      </w:r>
      <w:r w:rsidR="007D2D90" w:rsidRPr="009B4716">
        <w:rPr>
          <w:rFonts w:ascii="Arial" w:hAnsi="Arial" w:cs="Arial"/>
          <w:i/>
          <w:iCs/>
        </w:rPr>
        <w:t xml:space="preserve"> primjenjuje i ugovore sklopljene s Europskom komisijom. Agencija</w:t>
      </w:r>
      <w:r w:rsidR="00601565" w:rsidRPr="009B4716">
        <w:rPr>
          <w:rFonts w:ascii="Arial" w:hAnsi="Arial" w:cs="Arial"/>
          <w:i/>
          <w:iCs/>
        </w:rPr>
        <w:t xml:space="preserve"> je dužna surađivati s Europskom komisijom i njezinim tijelima te s drugim europskim institucijama i slijediti programska pravila Europske komisije koja se odnose na te programe.</w:t>
      </w:r>
      <w:r w:rsidR="00657692" w:rsidRPr="009B4716">
        <w:rPr>
          <w:rFonts w:ascii="Arial" w:hAnsi="Arial" w:cs="Arial"/>
          <w:i/>
          <w:iCs/>
        </w:rPr>
        <w:t xml:space="preserve"> </w:t>
      </w:r>
      <w:r w:rsidR="00601565" w:rsidRPr="009B4716">
        <w:rPr>
          <w:rFonts w:ascii="Arial" w:hAnsi="Arial" w:cs="Arial"/>
          <w:i/>
          <w:iCs/>
        </w:rPr>
        <w:t>Promijene li se programska pravila Europske komisije, promjene se primjenjuju izravno, bez promjene odredbi Statuta.</w:t>
      </w:r>
    </w:p>
    <w:p w14:paraId="1F5FF7FC" w14:textId="77777777" w:rsidR="00601565" w:rsidRPr="009B4716" w:rsidRDefault="00601565" w:rsidP="009D08F5">
      <w:pPr>
        <w:pStyle w:val="NoSpacing"/>
        <w:ind w:left="426" w:right="425"/>
        <w:jc w:val="both"/>
        <w:rPr>
          <w:rFonts w:ascii="Arial" w:hAnsi="Arial" w:cs="Arial"/>
          <w:i/>
          <w:iCs/>
        </w:rPr>
      </w:pPr>
    </w:p>
    <w:p w14:paraId="2AA0B914" w14:textId="3FAD9A2F" w:rsidR="00CA700B" w:rsidRPr="009B4716" w:rsidRDefault="007D2D90" w:rsidP="009D08F5">
      <w:pPr>
        <w:pStyle w:val="NoSpacing"/>
        <w:ind w:left="426" w:right="425"/>
        <w:jc w:val="both"/>
        <w:rPr>
          <w:rFonts w:ascii="Arial" w:hAnsi="Arial" w:cs="Arial"/>
          <w:i/>
          <w:iCs/>
        </w:rPr>
      </w:pPr>
      <w:r w:rsidRPr="009B4716">
        <w:rPr>
          <w:rFonts w:ascii="Arial" w:hAnsi="Arial" w:cs="Arial"/>
          <w:i/>
          <w:iCs/>
        </w:rPr>
        <w:t>3</w:t>
      </w:r>
      <w:r w:rsidR="00CA700B" w:rsidRPr="009B4716">
        <w:rPr>
          <w:rFonts w:ascii="Arial" w:hAnsi="Arial" w:cs="Arial"/>
          <w:i/>
          <w:iCs/>
        </w:rPr>
        <w:t xml:space="preserve">) Ako </w:t>
      </w:r>
      <w:r w:rsidR="00601565" w:rsidRPr="009B4716">
        <w:rPr>
          <w:rFonts w:ascii="Arial" w:hAnsi="Arial" w:cs="Arial"/>
          <w:i/>
          <w:iCs/>
        </w:rPr>
        <w:t>su akti, pravila, upute i smjernice</w:t>
      </w:r>
      <w:r w:rsidR="00CA700B" w:rsidRPr="009B4716">
        <w:rPr>
          <w:rFonts w:ascii="Arial" w:hAnsi="Arial" w:cs="Arial"/>
          <w:i/>
          <w:iCs/>
        </w:rPr>
        <w:t xml:space="preserve"> Europske komisije</w:t>
      </w:r>
      <w:r w:rsidR="00601565" w:rsidRPr="009B4716">
        <w:rPr>
          <w:rFonts w:ascii="Arial" w:hAnsi="Arial" w:cs="Arial"/>
          <w:i/>
          <w:iCs/>
        </w:rPr>
        <w:t xml:space="preserve"> u suprotnosti s odredbama nacionalnog zakonodavstva</w:t>
      </w:r>
      <w:r w:rsidR="00CA700B" w:rsidRPr="009B4716">
        <w:rPr>
          <w:rFonts w:ascii="Arial" w:hAnsi="Arial" w:cs="Arial"/>
          <w:i/>
          <w:iCs/>
        </w:rPr>
        <w:t xml:space="preserve">, </w:t>
      </w:r>
      <w:r w:rsidR="00601565" w:rsidRPr="009B4716">
        <w:rPr>
          <w:rFonts w:ascii="Arial" w:hAnsi="Arial" w:cs="Arial"/>
          <w:i/>
          <w:iCs/>
        </w:rPr>
        <w:t xml:space="preserve">o primjeni istih </w:t>
      </w:r>
      <w:r w:rsidR="00CA700B" w:rsidRPr="009B4716">
        <w:rPr>
          <w:rFonts w:ascii="Arial" w:hAnsi="Arial" w:cs="Arial"/>
          <w:i/>
          <w:iCs/>
        </w:rPr>
        <w:t xml:space="preserve">Agencija će se savjetovati s </w:t>
      </w:r>
      <w:r w:rsidR="00601565" w:rsidRPr="009B4716">
        <w:rPr>
          <w:rFonts w:ascii="Arial" w:hAnsi="Arial" w:cs="Arial"/>
          <w:i/>
          <w:iCs/>
        </w:rPr>
        <w:t>nacionalnim tijelima za praćenje i nadzor</w:t>
      </w:r>
      <w:r w:rsidR="00657692" w:rsidRPr="009B4716">
        <w:rPr>
          <w:rFonts w:ascii="Arial" w:hAnsi="Arial" w:cs="Arial"/>
          <w:i/>
          <w:iCs/>
        </w:rPr>
        <w:t xml:space="preserve"> </w:t>
      </w:r>
      <w:r w:rsidR="00601565" w:rsidRPr="009B4716">
        <w:rPr>
          <w:rFonts w:ascii="Arial" w:hAnsi="Arial" w:cs="Arial"/>
          <w:i/>
          <w:iCs/>
        </w:rPr>
        <w:t>upravljanj</w:t>
      </w:r>
      <w:r w:rsidR="00FD0341" w:rsidRPr="009B4716">
        <w:rPr>
          <w:rFonts w:ascii="Arial" w:hAnsi="Arial" w:cs="Arial"/>
          <w:i/>
          <w:iCs/>
        </w:rPr>
        <w:t>a</w:t>
      </w:r>
      <w:r w:rsidR="00601565" w:rsidRPr="009B4716">
        <w:rPr>
          <w:rFonts w:ascii="Arial" w:hAnsi="Arial" w:cs="Arial"/>
          <w:i/>
          <w:iCs/>
        </w:rPr>
        <w:t xml:space="preserve"> programima</w:t>
      </w:r>
      <w:r w:rsidR="00657692" w:rsidRPr="009B4716">
        <w:rPr>
          <w:rFonts w:ascii="Arial" w:hAnsi="Arial" w:cs="Arial"/>
          <w:i/>
          <w:iCs/>
        </w:rPr>
        <w:t xml:space="preserve"> i Europskom komisijom</w:t>
      </w:r>
      <w:r w:rsidR="00CA700B" w:rsidRPr="009B4716">
        <w:rPr>
          <w:rFonts w:ascii="Arial" w:hAnsi="Arial" w:cs="Arial"/>
          <w:i/>
          <w:iCs/>
        </w:rPr>
        <w:t xml:space="preserve"> </w:t>
      </w:r>
      <w:r w:rsidR="00601565" w:rsidRPr="009B4716">
        <w:rPr>
          <w:rFonts w:ascii="Arial" w:hAnsi="Arial" w:cs="Arial"/>
          <w:i/>
          <w:iCs/>
        </w:rPr>
        <w:t xml:space="preserve">te o tome obavijestiti </w:t>
      </w:r>
      <w:r w:rsidR="00CA700B" w:rsidRPr="009B4716">
        <w:rPr>
          <w:rFonts w:ascii="Arial" w:hAnsi="Arial" w:cs="Arial"/>
          <w:i/>
          <w:iCs/>
        </w:rPr>
        <w:t>Europsk</w:t>
      </w:r>
      <w:r w:rsidR="00601565" w:rsidRPr="009B4716">
        <w:rPr>
          <w:rFonts w:ascii="Arial" w:hAnsi="Arial" w:cs="Arial"/>
          <w:i/>
          <w:iCs/>
        </w:rPr>
        <w:t>u</w:t>
      </w:r>
      <w:r w:rsidR="00CA700B" w:rsidRPr="009B4716">
        <w:rPr>
          <w:rFonts w:ascii="Arial" w:hAnsi="Arial" w:cs="Arial"/>
          <w:i/>
          <w:iCs/>
        </w:rPr>
        <w:t xml:space="preserve"> komisi</w:t>
      </w:r>
      <w:r w:rsidR="00601565" w:rsidRPr="009B4716">
        <w:rPr>
          <w:rFonts w:ascii="Arial" w:hAnsi="Arial" w:cs="Arial"/>
          <w:i/>
          <w:iCs/>
        </w:rPr>
        <w:t>ju</w:t>
      </w:r>
      <w:r w:rsidR="00CA700B" w:rsidRPr="009B4716">
        <w:rPr>
          <w:rFonts w:ascii="Arial" w:hAnsi="Arial" w:cs="Arial"/>
          <w:i/>
          <w:iCs/>
        </w:rPr>
        <w:t>.</w:t>
      </w:r>
    </w:p>
    <w:p w14:paraId="245C17CE" w14:textId="73D6D382" w:rsidR="007D2D90" w:rsidRPr="009B4716" w:rsidRDefault="007D2D90" w:rsidP="009D08F5">
      <w:pPr>
        <w:pStyle w:val="NoSpacing"/>
        <w:ind w:left="426" w:right="425"/>
        <w:jc w:val="both"/>
        <w:rPr>
          <w:rFonts w:ascii="Arial" w:hAnsi="Arial" w:cs="Arial"/>
          <w:i/>
          <w:iCs/>
        </w:rPr>
      </w:pPr>
    </w:p>
    <w:p w14:paraId="2C283868" w14:textId="2F9FE8E9" w:rsidR="007D2D90" w:rsidRPr="009B4716" w:rsidRDefault="007D2D90" w:rsidP="007D2D90">
      <w:pPr>
        <w:pStyle w:val="NoSpacing"/>
        <w:ind w:left="426" w:right="425"/>
        <w:jc w:val="both"/>
        <w:rPr>
          <w:rFonts w:ascii="Arial" w:hAnsi="Arial" w:cs="Arial"/>
          <w:i/>
          <w:iCs/>
        </w:rPr>
      </w:pPr>
      <w:r w:rsidRPr="009B4716">
        <w:rPr>
          <w:rFonts w:ascii="Arial" w:hAnsi="Arial" w:cs="Arial"/>
          <w:i/>
          <w:iCs/>
        </w:rPr>
        <w:t>4) Ovlasti za upravljanje odnosno provedbu drugih programa daju nadležna tijela državne uprave na način da prenose ovlast na Agenciju ili je imenuju nositeljem programa ili aktivnosti.</w:t>
      </w:r>
      <w:r w:rsidR="00FA445E" w:rsidRPr="009B4716">
        <w:rPr>
          <w:rFonts w:ascii="Arial" w:hAnsi="Arial" w:cs="Arial"/>
          <w:i/>
          <w:iCs/>
        </w:rPr>
        <w:t>“</w:t>
      </w:r>
    </w:p>
    <w:p w14:paraId="45BD515D" w14:textId="6392F12F" w:rsidR="008E3F11" w:rsidRPr="009B4716" w:rsidRDefault="008E3F11" w:rsidP="00580464">
      <w:pPr>
        <w:pStyle w:val="NoSpacing"/>
        <w:ind w:left="426" w:right="425"/>
        <w:rPr>
          <w:rFonts w:ascii="Arial" w:hAnsi="Arial" w:cs="Arial"/>
          <w:i/>
          <w:iCs/>
        </w:rPr>
      </w:pPr>
    </w:p>
    <w:p w14:paraId="0333138D" w14:textId="14669332" w:rsidR="00164449" w:rsidRPr="009B4716" w:rsidRDefault="00164449" w:rsidP="00164449">
      <w:pPr>
        <w:pStyle w:val="NoSpacing"/>
        <w:jc w:val="center"/>
        <w:rPr>
          <w:rFonts w:ascii="Arial" w:hAnsi="Arial" w:cs="Arial"/>
          <w:b/>
          <w:bCs/>
        </w:rPr>
      </w:pPr>
      <w:r w:rsidRPr="009B4716">
        <w:rPr>
          <w:rFonts w:ascii="Arial" w:hAnsi="Arial" w:cs="Arial"/>
          <w:b/>
          <w:bCs/>
        </w:rPr>
        <w:t xml:space="preserve">Članak </w:t>
      </w:r>
      <w:r w:rsidR="00FA445E" w:rsidRPr="009B4716">
        <w:rPr>
          <w:rFonts w:ascii="Arial" w:hAnsi="Arial" w:cs="Arial"/>
          <w:b/>
          <w:bCs/>
        </w:rPr>
        <w:t>4</w:t>
      </w:r>
      <w:r w:rsidRPr="009B4716">
        <w:rPr>
          <w:rFonts w:ascii="Arial" w:hAnsi="Arial" w:cs="Arial"/>
          <w:b/>
          <w:bCs/>
        </w:rPr>
        <w:t>.</w:t>
      </w:r>
    </w:p>
    <w:p w14:paraId="505A5CBA" w14:textId="35A43718" w:rsidR="00164449" w:rsidRPr="009B4716" w:rsidRDefault="00164449" w:rsidP="00164449">
      <w:pPr>
        <w:pStyle w:val="NoSpacing"/>
        <w:jc w:val="center"/>
        <w:rPr>
          <w:rFonts w:ascii="Arial" w:hAnsi="Arial" w:cs="Arial"/>
          <w:b/>
          <w:bCs/>
        </w:rPr>
      </w:pPr>
    </w:p>
    <w:p w14:paraId="275DDFB1" w14:textId="235519E1" w:rsidR="00FA445E" w:rsidRPr="009B4716" w:rsidRDefault="00FA445E" w:rsidP="00FA445E">
      <w:pPr>
        <w:pStyle w:val="NoSpacing"/>
        <w:rPr>
          <w:rFonts w:ascii="Arial" w:hAnsi="Arial" w:cs="Arial"/>
        </w:rPr>
      </w:pPr>
      <w:r w:rsidRPr="009B4716">
        <w:rPr>
          <w:rFonts w:ascii="Arial" w:hAnsi="Arial" w:cs="Arial"/>
        </w:rPr>
        <w:t>Članak 11. stavak 2. mijenja se i glasi:</w:t>
      </w:r>
    </w:p>
    <w:p w14:paraId="12CE8217" w14:textId="77777777" w:rsidR="00FA445E" w:rsidRPr="009B4716" w:rsidRDefault="00FA445E" w:rsidP="00FA445E">
      <w:pPr>
        <w:pStyle w:val="NoSpacing"/>
        <w:rPr>
          <w:rFonts w:ascii="Arial" w:hAnsi="Arial" w:cs="Arial"/>
        </w:rPr>
      </w:pPr>
    </w:p>
    <w:p w14:paraId="5F6B294A" w14:textId="436C24BF" w:rsidR="00FA445E" w:rsidRPr="009B4716" w:rsidRDefault="00FA445E" w:rsidP="00FA445E">
      <w:pPr>
        <w:pStyle w:val="NoSpacing"/>
        <w:ind w:left="426" w:right="425"/>
        <w:jc w:val="both"/>
        <w:rPr>
          <w:rFonts w:ascii="Arial" w:hAnsi="Arial" w:cs="Arial"/>
          <w:bCs/>
          <w:i/>
          <w:iCs/>
        </w:rPr>
      </w:pPr>
      <w:r w:rsidRPr="009B4716">
        <w:rPr>
          <w:rFonts w:ascii="Arial" w:hAnsi="Arial" w:cs="Arial"/>
          <w:bCs/>
          <w:i/>
          <w:iCs/>
        </w:rPr>
        <w:t>„2) Ministarstvo nadležno za znanost i obrazovanje</w:t>
      </w:r>
      <w:r w:rsidR="00FD0341" w:rsidRPr="009B4716">
        <w:rPr>
          <w:rFonts w:ascii="Arial" w:hAnsi="Arial" w:cs="Arial"/>
          <w:bCs/>
          <w:i/>
          <w:iCs/>
        </w:rPr>
        <w:t xml:space="preserve"> i</w:t>
      </w:r>
      <w:r w:rsidRPr="009B4716">
        <w:rPr>
          <w:rFonts w:ascii="Arial" w:hAnsi="Arial" w:cs="Arial"/>
          <w:bCs/>
          <w:i/>
          <w:iCs/>
        </w:rPr>
        <w:t xml:space="preserve"> tijelo državne uprave nadležno za mlade, kao nacionalna tijela za praćenje i nadzor upravljanja programima </w:t>
      </w:r>
      <w:r w:rsidR="007F40B3" w:rsidRPr="009B4716">
        <w:rPr>
          <w:rFonts w:ascii="Arial" w:hAnsi="Arial" w:cs="Arial"/>
          <w:bCs/>
          <w:i/>
          <w:iCs/>
        </w:rPr>
        <w:t>Erasmus+ i Europske snage solidarnosti</w:t>
      </w:r>
      <w:r w:rsidRPr="009B4716">
        <w:rPr>
          <w:rFonts w:ascii="Arial" w:hAnsi="Arial" w:cs="Arial"/>
          <w:bCs/>
          <w:i/>
          <w:iCs/>
        </w:rPr>
        <w:t>,</w:t>
      </w:r>
      <w:r w:rsidR="00CC49D9" w:rsidRPr="009B4716">
        <w:rPr>
          <w:rFonts w:ascii="Arial" w:hAnsi="Arial" w:cs="Arial"/>
          <w:bCs/>
          <w:i/>
          <w:iCs/>
        </w:rPr>
        <w:t xml:space="preserve"> odnosno druga državna tijela nadležna za programe i projekte koje Agencija provodi,</w:t>
      </w:r>
      <w:r w:rsidRPr="009B4716">
        <w:rPr>
          <w:rFonts w:ascii="Arial" w:hAnsi="Arial" w:cs="Arial"/>
          <w:bCs/>
          <w:i/>
          <w:iCs/>
        </w:rPr>
        <w:t xml:space="preserve"> osiguravaju pravodobno Agenciji dostatna sredstva, da bi Agencija mogla provoditi svoju djelatnost i postići ciljeve iz plana rada.“</w:t>
      </w:r>
    </w:p>
    <w:p w14:paraId="4596F4BA" w14:textId="4BBE5EB7" w:rsidR="00FA445E" w:rsidRPr="009B4716" w:rsidRDefault="00FA445E" w:rsidP="00FA445E">
      <w:pPr>
        <w:pStyle w:val="NoSpacing"/>
        <w:rPr>
          <w:rFonts w:ascii="Arial" w:hAnsi="Arial" w:cs="Arial"/>
        </w:rPr>
      </w:pPr>
    </w:p>
    <w:p w14:paraId="7279B218" w14:textId="3D23DF1F" w:rsidR="00D940A9" w:rsidRPr="009B4716" w:rsidRDefault="00D940A9" w:rsidP="00D940A9">
      <w:pPr>
        <w:pStyle w:val="NoSpacing"/>
        <w:jc w:val="center"/>
        <w:rPr>
          <w:rFonts w:ascii="Arial" w:hAnsi="Arial" w:cs="Arial"/>
          <w:b/>
          <w:bCs/>
        </w:rPr>
      </w:pPr>
      <w:r w:rsidRPr="009B4716">
        <w:rPr>
          <w:rFonts w:ascii="Arial" w:hAnsi="Arial" w:cs="Arial"/>
          <w:b/>
          <w:bCs/>
        </w:rPr>
        <w:t>Članak 5.</w:t>
      </w:r>
    </w:p>
    <w:p w14:paraId="614461E7" w14:textId="77777777" w:rsidR="00FA445E" w:rsidRPr="009B4716" w:rsidRDefault="00FA445E" w:rsidP="00FA445E">
      <w:pPr>
        <w:pStyle w:val="NoSpacing"/>
        <w:rPr>
          <w:rFonts w:ascii="Arial" w:hAnsi="Arial" w:cs="Arial"/>
        </w:rPr>
      </w:pPr>
    </w:p>
    <w:p w14:paraId="77E2604B" w14:textId="41CDD88F" w:rsidR="00164449" w:rsidRPr="009B4716" w:rsidRDefault="008A6694" w:rsidP="00580464">
      <w:pPr>
        <w:pStyle w:val="NoSpacing"/>
        <w:numPr>
          <w:ilvl w:val="0"/>
          <w:numId w:val="28"/>
        </w:numPr>
        <w:ind w:left="284"/>
        <w:rPr>
          <w:rFonts w:ascii="Arial" w:hAnsi="Arial" w:cs="Arial"/>
        </w:rPr>
      </w:pPr>
      <w:r w:rsidRPr="009B4716">
        <w:rPr>
          <w:rFonts w:ascii="Arial" w:hAnsi="Arial" w:cs="Arial"/>
        </w:rPr>
        <w:t>Članak</w:t>
      </w:r>
      <w:r w:rsidR="004C54B5" w:rsidRPr="009B4716">
        <w:rPr>
          <w:rFonts w:ascii="Arial" w:hAnsi="Arial" w:cs="Arial"/>
        </w:rPr>
        <w:t xml:space="preserve"> 14. stavak 3. mijenja se i glasi:</w:t>
      </w:r>
    </w:p>
    <w:p w14:paraId="07F53D2D" w14:textId="6638AE87" w:rsidR="004C54B5" w:rsidRPr="009B4716" w:rsidRDefault="004C54B5" w:rsidP="00164449">
      <w:pPr>
        <w:pStyle w:val="NoSpacing"/>
        <w:rPr>
          <w:rFonts w:ascii="Arial" w:hAnsi="Arial" w:cs="Arial"/>
        </w:rPr>
      </w:pPr>
    </w:p>
    <w:p w14:paraId="5810F579" w14:textId="10F9C749" w:rsidR="004C54B5" w:rsidRPr="009B4716" w:rsidRDefault="004C54B5" w:rsidP="00D940A9">
      <w:pPr>
        <w:ind w:left="426" w:right="425"/>
        <w:jc w:val="both"/>
        <w:rPr>
          <w:rFonts w:ascii="Arial" w:eastAsia="Times New Roman" w:hAnsi="Arial" w:cs="Arial"/>
          <w:i/>
          <w:iCs/>
          <w:color w:val="000000"/>
          <w:sz w:val="22"/>
          <w:szCs w:val="22"/>
          <w:lang w:val="hr-HR" w:eastAsia="hr-HR"/>
        </w:rPr>
      </w:pPr>
      <w:r w:rsidRPr="009B4716">
        <w:rPr>
          <w:rFonts w:ascii="Arial" w:hAnsi="Arial" w:cs="Arial"/>
          <w:i/>
          <w:iCs/>
          <w:sz w:val="22"/>
          <w:szCs w:val="22"/>
          <w:lang w:val="hr-HR"/>
        </w:rPr>
        <w:t>„</w:t>
      </w:r>
      <w:r w:rsidRPr="009B4716">
        <w:rPr>
          <w:rFonts w:ascii="Arial" w:eastAsia="Times New Roman" w:hAnsi="Arial" w:cs="Arial"/>
          <w:i/>
          <w:iCs/>
          <w:color w:val="000000"/>
          <w:sz w:val="22"/>
          <w:szCs w:val="22"/>
          <w:lang w:val="hr-HR" w:eastAsia="hr-HR"/>
        </w:rPr>
        <w:t>3)</w:t>
      </w:r>
      <w:r w:rsidR="008A6694" w:rsidRPr="009B4716">
        <w:rPr>
          <w:rFonts w:ascii="Arial" w:eastAsia="Times New Roman" w:hAnsi="Arial" w:cs="Arial"/>
          <w:i/>
          <w:iCs/>
          <w:color w:val="000000"/>
          <w:sz w:val="22"/>
          <w:szCs w:val="22"/>
          <w:lang w:val="hr-HR" w:eastAsia="hr-HR"/>
        </w:rPr>
        <w:t xml:space="preserve"> </w:t>
      </w:r>
      <w:r w:rsidR="0041605C" w:rsidRPr="009B4716">
        <w:rPr>
          <w:rFonts w:ascii="Arial" w:eastAsia="Times New Roman" w:hAnsi="Arial" w:cs="Arial"/>
          <w:i/>
          <w:iCs/>
          <w:color w:val="000000"/>
          <w:sz w:val="22"/>
          <w:szCs w:val="22"/>
          <w:lang w:val="hr-HR" w:eastAsia="hr-HR"/>
        </w:rPr>
        <w:t xml:space="preserve">Predsjednika i tri člana </w:t>
      </w:r>
      <w:r w:rsidRPr="009B4716">
        <w:rPr>
          <w:rFonts w:ascii="Arial" w:eastAsia="Times New Roman" w:hAnsi="Arial" w:cs="Arial"/>
          <w:i/>
          <w:iCs/>
          <w:color w:val="000000"/>
          <w:sz w:val="22"/>
          <w:szCs w:val="22"/>
          <w:lang w:val="hr-HR" w:eastAsia="hr-HR"/>
        </w:rPr>
        <w:t>Upravnog vijeća imenuje</w:t>
      </w:r>
      <w:r w:rsidR="0041605C" w:rsidRPr="009B4716">
        <w:rPr>
          <w:rFonts w:ascii="Arial" w:eastAsia="Times New Roman" w:hAnsi="Arial" w:cs="Arial"/>
          <w:i/>
          <w:iCs/>
          <w:color w:val="000000"/>
          <w:sz w:val="22"/>
          <w:szCs w:val="22"/>
          <w:lang w:val="hr-HR" w:eastAsia="hr-HR"/>
        </w:rPr>
        <w:t xml:space="preserve"> i razrješava</w:t>
      </w:r>
      <w:r w:rsidRPr="009B4716">
        <w:rPr>
          <w:rFonts w:ascii="Arial" w:eastAsia="Times New Roman" w:hAnsi="Arial" w:cs="Arial"/>
          <w:i/>
          <w:iCs/>
          <w:color w:val="000000"/>
          <w:sz w:val="22"/>
          <w:szCs w:val="22"/>
          <w:lang w:val="hr-HR" w:eastAsia="hr-HR"/>
        </w:rPr>
        <w:t xml:space="preserve"> Vlada Republike Hrvatske</w:t>
      </w:r>
      <w:r w:rsidR="0041605C" w:rsidRPr="009B4716">
        <w:rPr>
          <w:rFonts w:ascii="Arial" w:eastAsia="Times New Roman" w:hAnsi="Arial" w:cs="Arial"/>
          <w:i/>
          <w:iCs/>
          <w:color w:val="000000"/>
          <w:sz w:val="22"/>
          <w:szCs w:val="22"/>
          <w:lang w:val="hr-HR" w:eastAsia="hr-HR"/>
        </w:rPr>
        <w:t>,</w:t>
      </w:r>
      <w:r w:rsidRPr="009B4716">
        <w:rPr>
          <w:rFonts w:ascii="Arial" w:eastAsia="Times New Roman" w:hAnsi="Arial" w:cs="Arial"/>
          <w:i/>
          <w:iCs/>
          <w:color w:val="000000"/>
          <w:sz w:val="22"/>
          <w:szCs w:val="22"/>
          <w:lang w:val="hr-HR" w:eastAsia="hr-HR"/>
        </w:rPr>
        <w:t xml:space="preserve"> na prijedlog ministra nadležnog za</w:t>
      </w:r>
      <w:r w:rsidR="0041605C" w:rsidRPr="009B4716">
        <w:rPr>
          <w:rFonts w:ascii="Arial" w:eastAsia="Times New Roman" w:hAnsi="Arial" w:cs="Arial"/>
          <w:i/>
          <w:iCs/>
          <w:color w:val="000000"/>
          <w:sz w:val="22"/>
          <w:szCs w:val="22"/>
          <w:lang w:val="hr-HR" w:eastAsia="hr-HR"/>
        </w:rPr>
        <w:t xml:space="preserve"> </w:t>
      </w:r>
      <w:r w:rsidRPr="009B4716">
        <w:rPr>
          <w:rFonts w:ascii="Arial" w:eastAsia="Times New Roman" w:hAnsi="Arial" w:cs="Arial"/>
          <w:i/>
          <w:iCs/>
          <w:color w:val="000000"/>
          <w:sz w:val="22"/>
          <w:szCs w:val="22"/>
          <w:lang w:val="hr-HR" w:eastAsia="hr-HR"/>
        </w:rPr>
        <w:t>obrazovanje</w:t>
      </w:r>
      <w:r w:rsidR="0041605C" w:rsidRPr="009B4716">
        <w:rPr>
          <w:rFonts w:ascii="Arial" w:eastAsia="Times New Roman" w:hAnsi="Arial" w:cs="Arial"/>
          <w:i/>
          <w:iCs/>
          <w:color w:val="000000"/>
          <w:sz w:val="22"/>
          <w:szCs w:val="22"/>
          <w:lang w:val="hr-HR" w:eastAsia="hr-HR"/>
        </w:rPr>
        <w:t xml:space="preserve"> i znanost</w:t>
      </w:r>
      <w:r w:rsidR="00321912" w:rsidRPr="009B4716">
        <w:rPr>
          <w:rFonts w:ascii="Arial" w:eastAsia="Times New Roman" w:hAnsi="Arial" w:cs="Arial"/>
          <w:i/>
          <w:iCs/>
          <w:color w:val="000000"/>
          <w:sz w:val="22"/>
          <w:szCs w:val="22"/>
          <w:lang w:val="hr-HR" w:eastAsia="hr-HR"/>
        </w:rPr>
        <w:t>,</w:t>
      </w:r>
      <w:r w:rsidRPr="009B4716">
        <w:rPr>
          <w:rFonts w:ascii="Arial" w:eastAsia="Times New Roman" w:hAnsi="Arial" w:cs="Arial"/>
          <w:i/>
          <w:iCs/>
          <w:color w:val="000000"/>
          <w:sz w:val="22"/>
          <w:szCs w:val="22"/>
          <w:lang w:val="hr-HR" w:eastAsia="hr-HR"/>
        </w:rPr>
        <w:t xml:space="preserve"> i to:</w:t>
      </w:r>
    </w:p>
    <w:p w14:paraId="1DA60ACF" w14:textId="7269BA2B" w:rsidR="004C54B5" w:rsidRPr="009B4716" w:rsidRDefault="004C54B5" w:rsidP="00580464">
      <w:pPr>
        <w:ind w:left="993"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predsjednika i jednog člana iz ministarstva nadležnog za obrazovanje i znanost</w:t>
      </w:r>
    </w:p>
    <w:p w14:paraId="05F9779A" w14:textId="5D17E7E0" w:rsidR="004C54B5" w:rsidRPr="009B4716" w:rsidRDefault="004C54B5" w:rsidP="00580464">
      <w:pPr>
        <w:ind w:left="993"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jednog člana iz tijela državne uprave nadležnog za mlade</w:t>
      </w:r>
    </w:p>
    <w:p w14:paraId="09BE5CAC" w14:textId="4CB60FBA" w:rsidR="004C54B5" w:rsidRPr="009B4716" w:rsidRDefault="004C54B5" w:rsidP="00580464">
      <w:pPr>
        <w:ind w:left="993"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jednog člana iz ministarstva nadležnog za financije</w:t>
      </w:r>
      <w:r w:rsidR="0041605C" w:rsidRPr="009B4716">
        <w:rPr>
          <w:rFonts w:ascii="Arial" w:eastAsia="Times New Roman" w:hAnsi="Arial" w:cs="Arial"/>
          <w:i/>
          <w:iCs/>
          <w:color w:val="000000"/>
          <w:sz w:val="22"/>
          <w:szCs w:val="22"/>
          <w:lang w:val="hr-HR" w:eastAsia="hr-HR"/>
        </w:rPr>
        <w:t>.”</w:t>
      </w:r>
    </w:p>
    <w:p w14:paraId="7F86419C" w14:textId="5C900537" w:rsidR="0041605C" w:rsidRPr="009B4716" w:rsidRDefault="0041605C" w:rsidP="004C54B5">
      <w:pPr>
        <w:jc w:val="both"/>
        <w:rPr>
          <w:rFonts w:ascii="Arial" w:eastAsia="Times New Roman" w:hAnsi="Arial" w:cs="Arial"/>
          <w:color w:val="000000"/>
          <w:sz w:val="22"/>
          <w:szCs w:val="22"/>
          <w:lang w:val="hr-HR" w:eastAsia="hr-HR"/>
        </w:rPr>
      </w:pPr>
    </w:p>
    <w:p w14:paraId="1C24FF73" w14:textId="1E311ED3" w:rsidR="0041605C" w:rsidRPr="009B4716" w:rsidRDefault="0041605C" w:rsidP="00580464">
      <w:pPr>
        <w:pStyle w:val="ListParagraph"/>
        <w:numPr>
          <w:ilvl w:val="0"/>
          <w:numId w:val="28"/>
        </w:numPr>
        <w:spacing w:after="0"/>
        <w:ind w:left="284"/>
        <w:jc w:val="both"/>
        <w:rPr>
          <w:rFonts w:ascii="Arial" w:eastAsia="Times New Roman" w:hAnsi="Arial" w:cs="Arial"/>
          <w:color w:val="000000"/>
          <w:lang w:eastAsia="hr-HR"/>
        </w:rPr>
      </w:pPr>
      <w:r w:rsidRPr="009B4716">
        <w:rPr>
          <w:rFonts w:ascii="Arial" w:eastAsia="Times New Roman" w:hAnsi="Arial" w:cs="Arial"/>
          <w:color w:val="000000"/>
          <w:lang w:eastAsia="hr-HR"/>
        </w:rPr>
        <w:t>Iza stavka 3. dodaj</w:t>
      </w:r>
      <w:r w:rsidR="00293EF5" w:rsidRPr="009B4716">
        <w:rPr>
          <w:rFonts w:ascii="Arial" w:eastAsia="Times New Roman" w:hAnsi="Arial" w:cs="Arial"/>
          <w:color w:val="000000"/>
          <w:lang w:eastAsia="hr-HR"/>
        </w:rPr>
        <w:t>u</w:t>
      </w:r>
      <w:r w:rsidRPr="009B4716">
        <w:rPr>
          <w:rFonts w:ascii="Arial" w:eastAsia="Times New Roman" w:hAnsi="Arial" w:cs="Arial"/>
          <w:color w:val="000000"/>
          <w:lang w:eastAsia="hr-HR"/>
        </w:rPr>
        <w:t xml:space="preserve"> se </w:t>
      </w:r>
      <w:r w:rsidR="007F40B3" w:rsidRPr="009B4716">
        <w:rPr>
          <w:rFonts w:ascii="Arial" w:eastAsia="Times New Roman" w:hAnsi="Arial" w:cs="Arial"/>
          <w:color w:val="000000"/>
          <w:lang w:eastAsia="hr-HR"/>
        </w:rPr>
        <w:t xml:space="preserve">novi </w:t>
      </w:r>
      <w:r w:rsidRPr="009B4716">
        <w:rPr>
          <w:rFonts w:ascii="Arial" w:eastAsia="Times New Roman" w:hAnsi="Arial" w:cs="Arial"/>
          <w:color w:val="000000"/>
          <w:lang w:eastAsia="hr-HR"/>
        </w:rPr>
        <w:t>stav</w:t>
      </w:r>
      <w:r w:rsidR="00293EF5" w:rsidRPr="009B4716">
        <w:rPr>
          <w:rFonts w:ascii="Arial" w:eastAsia="Times New Roman" w:hAnsi="Arial" w:cs="Arial"/>
          <w:color w:val="000000"/>
          <w:lang w:eastAsia="hr-HR"/>
        </w:rPr>
        <w:t>ci</w:t>
      </w:r>
      <w:r w:rsidRPr="009B4716">
        <w:rPr>
          <w:rFonts w:ascii="Arial" w:eastAsia="Times New Roman" w:hAnsi="Arial" w:cs="Arial"/>
          <w:color w:val="000000"/>
          <w:lang w:eastAsia="hr-HR"/>
        </w:rPr>
        <w:t xml:space="preserve"> 4.</w:t>
      </w:r>
      <w:r w:rsidR="00293EF5" w:rsidRPr="009B4716">
        <w:rPr>
          <w:rFonts w:ascii="Arial" w:eastAsia="Times New Roman" w:hAnsi="Arial" w:cs="Arial"/>
          <w:color w:val="000000"/>
          <w:lang w:eastAsia="hr-HR"/>
        </w:rPr>
        <w:t xml:space="preserve"> i 5.</w:t>
      </w:r>
      <w:r w:rsidRPr="009B4716">
        <w:rPr>
          <w:rFonts w:ascii="Arial" w:eastAsia="Times New Roman" w:hAnsi="Arial" w:cs="Arial"/>
          <w:color w:val="000000"/>
          <w:lang w:eastAsia="hr-HR"/>
        </w:rPr>
        <w:t xml:space="preserve"> koji glas</w:t>
      </w:r>
      <w:r w:rsidR="00293EF5" w:rsidRPr="009B4716">
        <w:rPr>
          <w:rFonts w:ascii="Arial" w:eastAsia="Times New Roman" w:hAnsi="Arial" w:cs="Arial"/>
          <w:color w:val="000000"/>
          <w:lang w:eastAsia="hr-HR"/>
        </w:rPr>
        <w:t>e</w:t>
      </w:r>
      <w:r w:rsidRPr="009B4716">
        <w:rPr>
          <w:rFonts w:ascii="Arial" w:eastAsia="Times New Roman" w:hAnsi="Arial" w:cs="Arial"/>
          <w:color w:val="000000"/>
          <w:lang w:eastAsia="hr-HR"/>
        </w:rPr>
        <w:t>:</w:t>
      </w:r>
    </w:p>
    <w:p w14:paraId="6BB69B73" w14:textId="77777777" w:rsidR="007836DF" w:rsidRPr="009B4716" w:rsidRDefault="007836DF" w:rsidP="004C54B5">
      <w:pPr>
        <w:jc w:val="both"/>
        <w:rPr>
          <w:rFonts w:ascii="Arial" w:eastAsia="Times New Roman" w:hAnsi="Arial" w:cs="Arial"/>
          <w:color w:val="000000"/>
          <w:sz w:val="22"/>
          <w:szCs w:val="22"/>
          <w:lang w:val="hr-HR" w:eastAsia="hr-HR"/>
        </w:rPr>
      </w:pPr>
    </w:p>
    <w:p w14:paraId="13E0B65C" w14:textId="6AA8FDA7" w:rsidR="004C54B5" w:rsidRPr="009B4716" w:rsidRDefault="007836DF" w:rsidP="00580464">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w:t>
      </w:r>
      <w:r w:rsidR="00321912" w:rsidRPr="009B4716">
        <w:rPr>
          <w:rFonts w:ascii="Arial" w:eastAsia="Times New Roman" w:hAnsi="Arial" w:cs="Arial"/>
          <w:i/>
          <w:iCs/>
          <w:color w:val="000000"/>
          <w:sz w:val="22"/>
          <w:szCs w:val="22"/>
          <w:lang w:val="hr-HR" w:eastAsia="hr-HR"/>
        </w:rPr>
        <w:t xml:space="preserve">4) </w:t>
      </w:r>
      <w:r w:rsidRPr="009B4716">
        <w:rPr>
          <w:rFonts w:ascii="Arial" w:eastAsia="Times New Roman" w:hAnsi="Arial" w:cs="Arial"/>
          <w:i/>
          <w:iCs/>
          <w:color w:val="000000"/>
          <w:sz w:val="22"/>
          <w:szCs w:val="22"/>
          <w:lang w:val="hr-HR" w:eastAsia="hr-HR"/>
        </w:rPr>
        <w:t>J</w:t>
      </w:r>
      <w:r w:rsidR="004C54B5" w:rsidRPr="009B4716">
        <w:rPr>
          <w:rFonts w:ascii="Arial" w:eastAsia="Times New Roman" w:hAnsi="Arial" w:cs="Arial"/>
          <w:i/>
          <w:iCs/>
          <w:color w:val="000000"/>
          <w:sz w:val="22"/>
          <w:szCs w:val="22"/>
          <w:lang w:val="hr-HR" w:eastAsia="hr-HR"/>
        </w:rPr>
        <w:t>ednog člana Upravnog vijeća imenuje i razrješava</w:t>
      </w:r>
      <w:r w:rsidR="007F40B3" w:rsidRPr="009B4716">
        <w:rPr>
          <w:rFonts w:ascii="Arial" w:eastAsia="Times New Roman" w:hAnsi="Arial" w:cs="Arial"/>
          <w:i/>
          <w:iCs/>
          <w:color w:val="000000"/>
          <w:sz w:val="22"/>
          <w:szCs w:val="22"/>
          <w:lang w:val="hr-HR" w:eastAsia="hr-HR"/>
        </w:rPr>
        <w:t xml:space="preserve"> radničko vijeće</w:t>
      </w:r>
      <w:r w:rsidR="004C54B5" w:rsidRPr="009B4716">
        <w:rPr>
          <w:rFonts w:ascii="Arial" w:eastAsia="Times New Roman" w:hAnsi="Arial" w:cs="Arial"/>
          <w:i/>
          <w:iCs/>
          <w:color w:val="000000"/>
          <w:sz w:val="22"/>
          <w:szCs w:val="22"/>
          <w:lang w:val="hr-HR" w:eastAsia="hr-HR"/>
        </w:rPr>
        <w:t xml:space="preserve"> Agencij</w:t>
      </w:r>
      <w:r w:rsidR="007F40B3" w:rsidRPr="009B4716">
        <w:rPr>
          <w:rFonts w:ascii="Arial" w:eastAsia="Times New Roman" w:hAnsi="Arial" w:cs="Arial"/>
          <w:i/>
          <w:iCs/>
          <w:color w:val="000000"/>
          <w:sz w:val="22"/>
          <w:szCs w:val="22"/>
          <w:lang w:val="hr-HR" w:eastAsia="hr-HR"/>
        </w:rPr>
        <w:t>e</w:t>
      </w:r>
      <w:r w:rsidR="00321912" w:rsidRPr="009B4716">
        <w:rPr>
          <w:rFonts w:ascii="Arial" w:eastAsia="Times New Roman" w:hAnsi="Arial" w:cs="Arial"/>
          <w:i/>
          <w:iCs/>
          <w:color w:val="000000"/>
          <w:sz w:val="22"/>
          <w:szCs w:val="22"/>
          <w:lang w:val="hr-HR" w:eastAsia="hr-HR"/>
        </w:rPr>
        <w:t xml:space="preserve">, </w:t>
      </w:r>
      <w:r w:rsidR="004C54B5" w:rsidRPr="009B4716">
        <w:rPr>
          <w:rFonts w:ascii="Arial" w:eastAsia="Times New Roman" w:hAnsi="Arial" w:cs="Arial"/>
          <w:i/>
          <w:iCs/>
          <w:color w:val="000000"/>
          <w:sz w:val="22"/>
          <w:szCs w:val="22"/>
          <w:lang w:val="hr-HR" w:eastAsia="hr-HR"/>
        </w:rPr>
        <w:t>u skladu s općim propisom kojim su uređeni radni odnosi.</w:t>
      </w:r>
    </w:p>
    <w:p w14:paraId="38B05871" w14:textId="45EC94D6" w:rsidR="00321912" w:rsidRPr="009B4716" w:rsidRDefault="00321912" w:rsidP="00321912">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xml:space="preserve">5) </w:t>
      </w:r>
      <w:r w:rsidR="004D38CC" w:rsidRPr="009B4716">
        <w:rPr>
          <w:rFonts w:ascii="Arial" w:eastAsia="Times New Roman" w:hAnsi="Arial" w:cs="Arial"/>
          <w:i/>
          <w:iCs/>
          <w:color w:val="000000"/>
          <w:sz w:val="22"/>
          <w:szCs w:val="22"/>
          <w:lang w:val="hr-HR" w:eastAsia="hr-HR"/>
        </w:rPr>
        <w:t>Č</w:t>
      </w:r>
      <w:r w:rsidRPr="009B4716">
        <w:rPr>
          <w:rFonts w:ascii="Arial" w:eastAsia="Times New Roman" w:hAnsi="Arial" w:cs="Arial"/>
          <w:i/>
          <w:iCs/>
          <w:color w:val="000000"/>
          <w:sz w:val="22"/>
          <w:szCs w:val="22"/>
          <w:lang w:val="hr-HR" w:eastAsia="hr-HR"/>
        </w:rPr>
        <w:t>lanovi Upravnog vijeća imenuju se na razdoblje od četiri godine.”</w:t>
      </w:r>
    </w:p>
    <w:p w14:paraId="13976E8E" w14:textId="77777777" w:rsidR="00321912" w:rsidRPr="009B4716" w:rsidRDefault="00321912" w:rsidP="00580464">
      <w:pPr>
        <w:ind w:left="426" w:right="425"/>
        <w:jc w:val="both"/>
        <w:rPr>
          <w:rFonts w:ascii="Arial" w:eastAsia="Times New Roman" w:hAnsi="Arial" w:cs="Arial"/>
          <w:i/>
          <w:iCs/>
          <w:color w:val="000000"/>
          <w:sz w:val="22"/>
          <w:szCs w:val="22"/>
          <w:lang w:val="hr-HR" w:eastAsia="hr-HR"/>
        </w:rPr>
      </w:pPr>
    </w:p>
    <w:p w14:paraId="2445ACAA" w14:textId="3F5F9DD7" w:rsidR="007836DF" w:rsidRPr="009B4716" w:rsidRDefault="007836DF" w:rsidP="00BB620C">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t xml:space="preserve">Članak </w:t>
      </w:r>
      <w:r w:rsidR="00321912" w:rsidRPr="009B4716">
        <w:rPr>
          <w:rFonts w:ascii="Arial" w:eastAsia="Times New Roman" w:hAnsi="Arial" w:cs="Arial"/>
          <w:b/>
          <w:bCs/>
          <w:color w:val="000000"/>
          <w:sz w:val="22"/>
          <w:szCs w:val="22"/>
          <w:lang w:val="hr-HR" w:eastAsia="hr-HR"/>
        </w:rPr>
        <w:t>6</w:t>
      </w:r>
      <w:r w:rsidRPr="009B4716">
        <w:rPr>
          <w:rFonts w:ascii="Arial" w:eastAsia="Times New Roman" w:hAnsi="Arial" w:cs="Arial"/>
          <w:b/>
          <w:bCs/>
          <w:color w:val="000000"/>
          <w:sz w:val="22"/>
          <w:szCs w:val="22"/>
          <w:lang w:val="hr-HR" w:eastAsia="hr-HR"/>
        </w:rPr>
        <w:t>.</w:t>
      </w:r>
    </w:p>
    <w:p w14:paraId="693163A3" w14:textId="26C852E3" w:rsidR="00BB620C" w:rsidRPr="009B4716" w:rsidRDefault="00BB620C" w:rsidP="00BB620C">
      <w:pPr>
        <w:jc w:val="center"/>
        <w:rPr>
          <w:rFonts w:ascii="Arial" w:eastAsia="Times New Roman" w:hAnsi="Arial" w:cs="Arial"/>
          <w:b/>
          <w:bCs/>
          <w:color w:val="000000"/>
          <w:sz w:val="22"/>
          <w:szCs w:val="22"/>
          <w:lang w:val="hr-HR" w:eastAsia="hr-HR"/>
        </w:rPr>
      </w:pPr>
    </w:p>
    <w:p w14:paraId="6E208CCD" w14:textId="0C0A72F2" w:rsidR="00BB620C" w:rsidRPr="009B4716" w:rsidRDefault="00BB620C" w:rsidP="00BB620C">
      <w:pP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Članak 15.</w:t>
      </w:r>
      <w:r w:rsidR="004224BA" w:rsidRPr="009B4716">
        <w:rPr>
          <w:rFonts w:ascii="Arial" w:eastAsia="Times New Roman" w:hAnsi="Arial" w:cs="Arial"/>
          <w:color w:val="000000"/>
          <w:sz w:val="22"/>
          <w:szCs w:val="22"/>
          <w:lang w:val="hr-HR" w:eastAsia="hr-HR"/>
        </w:rPr>
        <w:t xml:space="preserve"> </w:t>
      </w:r>
      <w:r w:rsidRPr="009B4716">
        <w:rPr>
          <w:rFonts w:ascii="Arial" w:eastAsia="Times New Roman" w:hAnsi="Arial" w:cs="Arial"/>
          <w:color w:val="000000"/>
          <w:sz w:val="22"/>
          <w:szCs w:val="22"/>
          <w:lang w:val="hr-HR" w:eastAsia="hr-HR"/>
        </w:rPr>
        <w:t>mijenja se i glasi:</w:t>
      </w:r>
    </w:p>
    <w:p w14:paraId="1E7B5E70" w14:textId="7DE2B74A" w:rsidR="00BB620C" w:rsidRPr="009B4716" w:rsidRDefault="00BB620C" w:rsidP="00BB620C">
      <w:pPr>
        <w:rPr>
          <w:rFonts w:ascii="Arial" w:eastAsia="Times New Roman" w:hAnsi="Arial" w:cs="Arial"/>
          <w:color w:val="000000"/>
          <w:sz w:val="22"/>
          <w:szCs w:val="22"/>
          <w:lang w:val="hr-HR" w:eastAsia="hr-HR"/>
        </w:rPr>
      </w:pPr>
    </w:p>
    <w:p w14:paraId="465BDEDF" w14:textId="77777777" w:rsidR="00321912" w:rsidRPr="009B4716" w:rsidRDefault="00BB620C" w:rsidP="00580464">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w:t>
      </w:r>
      <w:r w:rsidR="00321912" w:rsidRPr="009B4716">
        <w:rPr>
          <w:rFonts w:ascii="Arial" w:eastAsia="Times New Roman" w:hAnsi="Arial" w:cs="Arial"/>
          <w:i/>
          <w:iCs/>
          <w:color w:val="000000"/>
          <w:sz w:val="22"/>
          <w:szCs w:val="22"/>
          <w:lang w:val="hr-HR" w:eastAsia="hr-HR"/>
        </w:rPr>
        <w:t>Članovi Upravnog vijeća moraju ispunjavati sljedeće uvjete:</w:t>
      </w:r>
    </w:p>
    <w:p w14:paraId="0AF92BEF" w14:textId="77777777" w:rsidR="00321912" w:rsidRPr="009B4716" w:rsidRDefault="00321912" w:rsidP="00580464">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završen sveučilišni diplomski studij ili sveučilišni integrirani prijediplomski i diplomski studij ili stručni diplomski studij</w:t>
      </w:r>
    </w:p>
    <w:p w14:paraId="55C37D61" w14:textId="77777777" w:rsidR="00321912" w:rsidRPr="009B4716" w:rsidRDefault="00321912" w:rsidP="00580464">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četiri godine radnog iskustva u razini obrazovanja iz podstavka 1. ovoga stavka</w:t>
      </w:r>
    </w:p>
    <w:p w14:paraId="7D9E9275" w14:textId="7DEA69DE" w:rsidR="00BB620C" w:rsidRPr="009B4716" w:rsidRDefault="00321912" w:rsidP="00580464">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lastRenderedPageBreak/>
        <w:t>– protiv osobe koja se imenuje ne vodi se kazneni postupak za kaznena djela koja se progone po službenoj dužnosti.”</w:t>
      </w:r>
    </w:p>
    <w:p w14:paraId="2682EC5C" w14:textId="07B250BB" w:rsidR="004224BA" w:rsidRPr="009B4716" w:rsidRDefault="004224BA" w:rsidP="00580464">
      <w:pPr>
        <w:ind w:left="426" w:right="425"/>
        <w:jc w:val="both"/>
        <w:rPr>
          <w:rFonts w:ascii="Arial" w:eastAsia="Times New Roman" w:hAnsi="Arial" w:cs="Arial"/>
          <w:i/>
          <w:iCs/>
          <w:color w:val="000000"/>
          <w:sz w:val="22"/>
          <w:szCs w:val="22"/>
          <w:lang w:val="hr-HR" w:eastAsia="hr-HR"/>
        </w:rPr>
      </w:pPr>
    </w:p>
    <w:p w14:paraId="5ECFB819" w14:textId="24EC5D44" w:rsidR="004224BA" w:rsidRPr="009B4716" w:rsidRDefault="004224BA" w:rsidP="00C67961">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t xml:space="preserve">Članak </w:t>
      </w:r>
      <w:r w:rsidR="004D38CC" w:rsidRPr="009B4716">
        <w:rPr>
          <w:rFonts w:ascii="Arial" w:eastAsia="Times New Roman" w:hAnsi="Arial" w:cs="Arial"/>
          <w:b/>
          <w:bCs/>
          <w:color w:val="000000"/>
          <w:sz w:val="22"/>
          <w:szCs w:val="22"/>
          <w:lang w:val="hr-HR" w:eastAsia="hr-HR"/>
        </w:rPr>
        <w:t>7</w:t>
      </w:r>
      <w:r w:rsidRPr="009B4716">
        <w:rPr>
          <w:rFonts w:ascii="Arial" w:eastAsia="Times New Roman" w:hAnsi="Arial" w:cs="Arial"/>
          <w:b/>
          <w:bCs/>
          <w:color w:val="000000"/>
          <w:sz w:val="22"/>
          <w:szCs w:val="22"/>
          <w:lang w:val="hr-HR" w:eastAsia="hr-HR"/>
        </w:rPr>
        <w:t>.</w:t>
      </w:r>
    </w:p>
    <w:p w14:paraId="6DBA6480" w14:textId="77777777" w:rsidR="00581536" w:rsidRPr="009B4716" w:rsidRDefault="00581536" w:rsidP="00581536">
      <w:pPr>
        <w:jc w:val="center"/>
        <w:rPr>
          <w:rFonts w:ascii="Arial" w:eastAsia="Times New Roman" w:hAnsi="Arial" w:cs="Arial"/>
          <w:color w:val="000000"/>
          <w:sz w:val="22"/>
          <w:szCs w:val="22"/>
          <w:lang w:val="hr-HR" w:eastAsia="hr-HR"/>
        </w:rPr>
      </w:pPr>
    </w:p>
    <w:p w14:paraId="752A243E" w14:textId="12EDCEA5" w:rsidR="00581536" w:rsidRPr="009B4716" w:rsidRDefault="00581536" w:rsidP="00244DF7">
      <w:pPr>
        <w:pStyle w:val="NoSpacing"/>
        <w:numPr>
          <w:ilvl w:val="0"/>
          <w:numId w:val="35"/>
        </w:numPr>
        <w:rPr>
          <w:rFonts w:ascii="Arial" w:eastAsia="Times New Roman" w:hAnsi="Arial" w:cs="Arial"/>
          <w:color w:val="000000"/>
          <w:lang w:eastAsia="hr-HR"/>
        </w:rPr>
      </w:pPr>
      <w:r w:rsidRPr="009B4716">
        <w:rPr>
          <w:rFonts w:ascii="Arial" w:eastAsia="Times New Roman" w:hAnsi="Arial" w:cs="Arial"/>
          <w:color w:val="000000"/>
          <w:lang w:eastAsia="hr-HR"/>
        </w:rPr>
        <w:t xml:space="preserve">U članku 16. podstavku </w:t>
      </w:r>
      <w:r w:rsidR="00CC49D9" w:rsidRPr="009B4716">
        <w:rPr>
          <w:rFonts w:ascii="Arial" w:eastAsia="Times New Roman" w:hAnsi="Arial" w:cs="Arial"/>
          <w:color w:val="000000"/>
          <w:lang w:eastAsia="hr-HR"/>
        </w:rPr>
        <w:t>1</w:t>
      </w:r>
      <w:r w:rsidRPr="009B4716">
        <w:rPr>
          <w:rFonts w:ascii="Arial" w:eastAsia="Times New Roman" w:hAnsi="Arial" w:cs="Arial"/>
          <w:color w:val="000000"/>
          <w:lang w:eastAsia="hr-HR"/>
        </w:rPr>
        <w:t>. riječi: »ministarstva nadležnog za mlade« zamjenjuju se riječima: »tijela državne uprave nadležnog za mlade«.</w:t>
      </w:r>
    </w:p>
    <w:p w14:paraId="003963BB" w14:textId="77777777" w:rsidR="00244DF7" w:rsidRPr="009B4716" w:rsidRDefault="00244DF7" w:rsidP="008A6694">
      <w:pPr>
        <w:pStyle w:val="NoSpacing"/>
        <w:ind w:left="720"/>
        <w:rPr>
          <w:rFonts w:ascii="Arial" w:eastAsia="Times New Roman" w:hAnsi="Arial" w:cs="Arial"/>
          <w:color w:val="000000"/>
          <w:lang w:eastAsia="hr-HR"/>
        </w:rPr>
      </w:pPr>
    </w:p>
    <w:p w14:paraId="1FAAEB42" w14:textId="2333ADB7" w:rsidR="00244DF7" w:rsidRPr="009B4716" w:rsidRDefault="002402E0" w:rsidP="00244DF7">
      <w:pPr>
        <w:pStyle w:val="NoSpacing"/>
        <w:numPr>
          <w:ilvl w:val="0"/>
          <w:numId w:val="35"/>
        </w:numPr>
        <w:rPr>
          <w:rFonts w:ascii="Arial" w:eastAsia="Times New Roman" w:hAnsi="Arial" w:cs="Arial"/>
          <w:color w:val="000000"/>
          <w:lang w:eastAsia="hr-HR"/>
        </w:rPr>
      </w:pPr>
      <w:r w:rsidRPr="009B4716">
        <w:rPr>
          <w:rFonts w:ascii="Arial" w:eastAsia="Times New Roman" w:hAnsi="Arial" w:cs="Arial"/>
          <w:color w:val="000000"/>
          <w:lang w:eastAsia="hr-HR"/>
        </w:rPr>
        <w:t xml:space="preserve">U </w:t>
      </w:r>
      <w:r w:rsidR="00244DF7" w:rsidRPr="009B4716">
        <w:rPr>
          <w:rFonts w:ascii="Arial" w:eastAsia="Times New Roman" w:hAnsi="Arial" w:cs="Arial"/>
          <w:color w:val="000000"/>
          <w:lang w:eastAsia="hr-HR"/>
        </w:rPr>
        <w:t>podstavku 2. brišu se riječi: „i financijski plan“.</w:t>
      </w:r>
    </w:p>
    <w:p w14:paraId="7C8689FD" w14:textId="77777777" w:rsidR="00244DF7" w:rsidRPr="009B4716" w:rsidRDefault="00244DF7" w:rsidP="008A6694">
      <w:pPr>
        <w:pStyle w:val="ListParagraph"/>
        <w:spacing w:after="0"/>
        <w:rPr>
          <w:rFonts w:ascii="Arial" w:eastAsia="Times New Roman" w:hAnsi="Arial" w:cs="Arial"/>
          <w:color w:val="000000"/>
          <w:lang w:eastAsia="hr-HR"/>
        </w:rPr>
      </w:pPr>
    </w:p>
    <w:p w14:paraId="4DCE4053" w14:textId="5EE22D72" w:rsidR="00244DF7" w:rsidRPr="009B4716" w:rsidRDefault="002402E0" w:rsidP="00244DF7">
      <w:pPr>
        <w:pStyle w:val="NoSpacing"/>
        <w:numPr>
          <w:ilvl w:val="0"/>
          <w:numId w:val="35"/>
        </w:numPr>
        <w:rPr>
          <w:rFonts w:ascii="Arial" w:eastAsia="Times New Roman" w:hAnsi="Arial" w:cs="Arial"/>
          <w:color w:val="000000"/>
          <w:lang w:eastAsia="hr-HR"/>
        </w:rPr>
      </w:pPr>
      <w:r w:rsidRPr="009B4716">
        <w:rPr>
          <w:rFonts w:ascii="Arial" w:eastAsia="Times New Roman" w:hAnsi="Arial" w:cs="Arial"/>
          <w:color w:val="000000"/>
          <w:lang w:eastAsia="hr-HR"/>
        </w:rPr>
        <w:t>I</w:t>
      </w:r>
      <w:r w:rsidR="00244DF7" w:rsidRPr="009B4716">
        <w:rPr>
          <w:rFonts w:ascii="Arial" w:eastAsia="Times New Roman" w:hAnsi="Arial" w:cs="Arial"/>
          <w:color w:val="000000"/>
          <w:lang w:eastAsia="hr-HR"/>
        </w:rPr>
        <w:t>za podstavka 3. dodaju se podstavci 4.</w:t>
      </w:r>
      <w:r w:rsidR="0074330E">
        <w:rPr>
          <w:rFonts w:ascii="Arial" w:eastAsia="Times New Roman" w:hAnsi="Arial" w:cs="Arial"/>
          <w:color w:val="000000"/>
          <w:lang w:eastAsia="hr-HR"/>
        </w:rPr>
        <w:t xml:space="preserve"> i</w:t>
      </w:r>
      <w:r w:rsidR="00244DF7" w:rsidRPr="009B4716">
        <w:rPr>
          <w:rFonts w:ascii="Arial" w:eastAsia="Times New Roman" w:hAnsi="Arial" w:cs="Arial"/>
          <w:color w:val="000000"/>
          <w:lang w:eastAsia="hr-HR"/>
        </w:rPr>
        <w:t xml:space="preserve"> 5. koji glase:</w:t>
      </w:r>
    </w:p>
    <w:p w14:paraId="4039ECA9" w14:textId="77777777" w:rsidR="00244DF7" w:rsidRPr="009B4716" w:rsidRDefault="00244DF7" w:rsidP="00244DF7">
      <w:pPr>
        <w:pStyle w:val="ListParagraph"/>
        <w:rPr>
          <w:rFonts w:ascii="Arial" w:eastAsia="Times New Roman" w:hAnsi="Arial" w:cs="Arial"/>
          <w:color w:val="000000"/>
          <w:lang w:eastAsia="hr-HR"/>
        </w:rPr>
      </w:pPr>
    </w:p>
    <w:p w14:paraId="4F490E5C" w14:textId="64B97503" w:rsidR="00244DF7" w:rsidRPr="009B4716" w:rsidRDefault="00244DF7" w:rsidP="008A6694">
      <w:pPr>
        <w:pStyle w:val="ListParagraph"/>
        <w:spacing w:after="0"/>
        <w:ind w:left="1134" w:hanging="567"/>
        <w:jc w:val="both"/>
        <w:rPr>
          <w:rFonts w:ascii="Arial" w:eastAsia="Times New Roman" w:hAnsi="Arial" w:cs="Arial"/>
          <w:i/>
          <w:iCs/>
          <w:color w:val="000000"/>
          <w:lang w:eastAsia="hr-HR"/>
        </w:rPr>
      </w:pPr>
      <w:r w:rsidRPr="009B4716">
        <w:rPr>
          <w:rFonts w:ascii="Arial" w:eastAsia="Times New Roman" w:hAnsi="Arial" w:cs="Arial"/>
          <w:color w:val="000000"/>
          <w:lang w:eastAsia="hr-HR"/>
        </w:rPr>
        <w:t xml:space="preserve">„-      </w:t>
      </w:r>
      <w:r w:rsidRPr="009B4716">
        <w:rPr>
          <w:rFonts w:ascii="Arial" w:eastAsia="Times New Roman" w:hAnsi="Arial" w:cs="Arial"/>
          <w:i/>
          <w:iCs/>
          <w:color w:val="000000"/>
          <w:lang w:eastAsia="hr-HR"/>
        </w:rPr>
        <w:t>na prijedlog ravnatelja usvaja prijedlog financijskog plana</w:t>
      </w:r>
      <w:r w:rsidR="000A1699">
        <w:rPr>
          <w:rFonts w:ascii="Arial" w:eastAsia="Times New Roman" w:hAnsi="Arial" w:cs="Arial"/>
          <w:i/>
          <w:iCs/>
          <w:color w:val="000000"/>
          <w:lang w:eastAsia="hr-HR"/>
        </w:rPr>
        <w:t xml:space="preserve">, </w:t>
      </w:r>
      <w:r w:rsidRPr="009B4716">
        <w:rPr>
          <w:rFonts w:ascii="Arial" w:eastAsia="Times New Roman" w:hAnsi="Arial" w:cs="Arial"/>
          <w:i/>
          <w:iCs/>
          <w:color w:val="000000"/>
          <w:lang w:eastAsia="hr-HR"/>
        </w:rPr>
        <w:t xml:space="preserve">konačni financijski plan, </w:t>
      </w:r>
      <w:r w:rsidR="00B47F84" w:rsidRPr="009B4716">
        <w:rPr>
          <w:rFonts w:ascii="Arial" w:eastAsia="Times New Roman" w:hAnsi="Arial" w:cs="Arial"/>
          <w:i/>
          <w:iCs/>
          <w:color w:val="000000"/>
          <w:lang w:eastAsia="hr-HR"/>
        </w:rPr>
        <w:t>te sve izmjene i dopune financijskog plana</w:t>
      </w:r>
    </w:p>
    <w:p w14:paraId="454A22FB" w14:textId="2016ABC3" w:rsidR="00244DF7" w:rsidRPr="009B4716" w:rsidRDefault="00244DF7" w:rsidP="008A6694">
      <w:pPr>
        <w:pStyle w:val="ListParagraph"/>
        <w:numPr>
          <w:ilvl w:val="0"/>
          <w:numId w:val="37"/>
        </w:numPr>
        <w:spacing w:after="0"/>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na prijedlog ravnatelja usvaja polugodišnji i godišnji izvještaj o izvršenju financijskog plana</w:t>
      </w:r>
    </w:p>
    <w:p w14:paraId="4381552C" w14:textId="77777777" w:rsidR="00CD235A" w:rsidRPr="009B4716" w:rsidRDefault="00CD235A" w:rsidP="008A6694">
      <w:pPr>
        <w:pStyle w:val="ListParagraph"/>
        <w:spacing w:after="0"/>
        <w:ind w:left="1080"/>
        <w:jc w:val="both"/>
        <w:rPr>
          <w:rFonts w:ascii="Arial" w:eastAsia="Times New Roman" w:hAnsi="Arial" w:cs="Arial"/>
          <w:i/>
          <w:iCs/>
          <w:color w:val="000000"/>
          <w:lang w:eastAsia="hr-HR"/>
        </w:rPr>
      </w:pPr>
    </w:p>
    <w:p w14:paraId="75690B6A" w14:textId="0C1FB338" w:rsidR="00244DF7" w:rsidRPr="009B4716" w:rsidRDefault="002402E0" w:rsidP="008A6694">
      <w:pPr>
        <w:pStyle w:val="NoSpacing"/>
        <w:numPr>
          <w:ilvl w:val="0"/>
          <w:numId w:val="35"/>
        </w:numPr>
        <w:jc w:val="both"/>
        <w:rPr>
          <w:rFonts w:ascii="Arial" w:eastAsia="Times New Roman" w:hAnsi="Arial" w:cs="Arial"/>
          <w:color w:val="000000"/>
          <w:lang w:eastAsia="hr-HR"/>
        </w:rPr>
      </w:pPr>
      <w:r w:rsidRPr="009B4716">
        <w:rPr>
          <w:rFonts w:ascii="Arial" w:eastAsia="Times New Roman" w:hAnsi="Arial" w:cs="Arial"/>
          <w:color w:val="000000"/>
          <w:lang w:eastAsia="hr-HR"/>
        </w:rPr>
        <w:t>D</w:t>
      </w:r>
      <w:r w:rsidR="00CD235A" w:rsidRPr="009B4716">
        <w:rPr>
          <w:rFonts w:ascii="Arial" w:eastAsia="Times New Roman" w:hAnsi="Arial" w:cs="Arial"/>
          <w:color w:val="000000"/>
          <w:lang w:eastAsia="hr-HR"/>
        </w:rPr>
        <w:t xml:space="preserve">osadašnji podstavci 4., 5., 6., 7., 8., 9., 10., 11., 12. i 13. postaju podstavci </w:t>
      </w:r>
      <w:r w:rsidR="005070D1">
        <w:rPr>
          <w:rFonts w:ascii="Arial" w:eastAsia="Times New Roman" w:hAnsi="Arial" w:cs="Arial"/>
          <w:color w:val="000000"/>
          <w:lang w:eastAsia="hr-HR"/>
        </w:rPr>
        <w:t>6</w:t>
      </w:r>
      <w:r w:rsidR="00CD235A" w:rsidRPr="009B4716">
        <w:rPr>
          <w:rFonts w:ascii="Arial" w:eastAsia="Times New Roman" w:hAnsi="Arial" w:cs="Arial"/>
          <w:color w:val="000000"/>
          <w:lang w:eastAsia="hr-HR"/>
        </w:rPr>
        <w:t xml:space="preserve">., </w:t>
      </w:r>
      <w:r w:rsidR="005070D1">
        <w:rPr>
          <w:rFonts w:ascii="Arial" w:eastAsia="Times New Roman" w:hAnsi="Arial" w:cs="Arial"/>
          <w:color w:val="000000"/>
          <w:lang w:eastAsia="hr-HR"/>
        </w:rPr>
        <w:t>7</w:t>
      </w:r>
      <w:r w:rsidR="00CD235A" w:rsidRPr="009B4716">
        <w:rPr>
          <w:rFonts w:ascii="Arial" w:eastAsia="Times New Roman" w:hAnsi="Arial" w:cs="Arial"/>
          <w:color w:val="000000"/>
          <w:lang w:eastAsia="hr-HR"/>
        </w:rPr>
        <w:t xml:space="preserve">., </w:t>
      </w:r>
      <w:r w:rsidR="005070D1">
        <w:rPr>
          <w:rFonts w:ascii="Arial" w:eastAsia="Times New Roman" w:hAnsi="Arial" w:cs="Arial"/>
          <w:color w:val="000000"/>
          <w:lang w:eastAsia="hr-HR"/>
        </w:rPr>
        <w:t>8</w:t>
      </w:r>
      <w:r w:rsidR="00CD235A" w:rsidRPr="009B4716">
        <w:rPr>
          <w:rFonts w:ascii="Arial" w:eastAsia="Times New Roman" w:hAnsi="Arial" w:cs="Arial"/>
          <w:color w:val="000000"/>
          <w:lang w:eastAsia="hr-HR"/>
        </w:rPr>
        <w:t xml:space="preserve">., </w:t>
      </w:r>
      <w:r w:rsidR="005070D1">
        <w:rPr>
          <w:rFonts w:ascii="Arial" w:eastAsia="Times New Roman" w:hAnsi="Arial" w:cs="Arial"/>
          <w:color w:val="000000"/>
          <w:lang w:eastAsia="hr-HR"/>
        </w:rPr>
        <w:t>9</w:t>
      </w:r>
      <w:r w:rsidR="00CD235A" w:rsidRPr="009B4716">
        <w:rPr>
          <w:rFonts w:ascii="Arial" w:eastAsia="Times New Roman" w:hAnsi="Arial" w:cs="Arial"/>
          <w:color w:val="000000"/>
          <w:lang w:eastAsia="hr-HR"/>
        </w:rPr>
        <w:t>., 1</w:t>
      </w:r>
      <w:r w:rsidR="005070D1">
        <w:rPr>
          <w:rFonts w:ascii="Arial" w:eastAsia="Times New Roman" w:hAnsi="Arial" w:cs="Arial"/>
          <w:color w:val="000000"/>
          <w:lang w:eastAsia="hr-HR"/>
        </w:rPr>
        <w:t>0</w:t>
      </w:r>
      <w:r w:rsidR="00CD235A" w:rsidRPr="009B4716">
        <w:rPr>
          <w:rFonts w:ascii="Arial" w:eastAsia="Times New Roman" w:hAnsi="Arial" w:cs="Arial"/>
          <w:color w:val="000000"/>
          <w:lang w:eastAsia="hr-HR"/>
        </w:rPr>
        <w:t>., 1</w:t>
      </w:r>
      <w:r w:rsidR="005070D1">
        <w:rPr>
          <w:rFonts w:ascii="Arial" w:eastAsia="Times New Roman" w:hAnsi="Arial" w:cs="Arial"/>
          <w:color w:val="000000"/>
          <w:lang w:eastAsia="hr-HR"/>
        </w:rPr>
        <w:t>1</w:t>
      </w:r>
      <w:r w:rsidR="00CD235A" w:rsidRPr="009B4716">
        <w:rPr>
          <w:rFonts w:ascii="Arial" w:eastAsia="Times New Roman" w:hAnsi="Arial" w:cs="Arial"/>
          <w:color w:val="000000"/>
          <w:lang w:eastAsia="hr-HR"/>
        </w:rPr>
        <w:t>., 1</w:t>
      </w:r>
      <w:r w:rsidR="005070D1">
        <w:rPr>
          <w:rFonts w:ascii="Arial" w:eastAsia="Times New Roman" w:hAnsi="Arial" w:cs="Arial"/>
          <w:color w:val="000000"/>
          <w:lang w:eastAsia="hr-HR"/>
        </w:rPr>
        <w:t>2</w:t>
      </w:r>
      <w:r w:rsidR="00CD235A" w:rsidRPr="009B4716">
        <w:rPr>
          <w:rFonts w:ascii="Arial" w:eastAsia="Times New Roman" w:hAnsi="Arial" w:cs="Arial"/>
          <w:color w:val="000000"/>
          <w:lang w:eastAsia="hr-HR"/>
        </w:rPr>
        <w:t>. 1</w:t>
      </w:r>
      <w:r w:rsidR="005070D1">
        <w:rPr>
          <w:rFonts w:ascii="Arial" w:eastAsia="Times New Roman" w:hAnsi="Arial" w:cs="Arial"/>
          <w:color w:val="000000"/>
          <w:lang w:eastAsia="hr-HR"/>
        </w:rPr>
        <w:t>3</w:t>
      </w:r>
      <w:r w:rsidR="00CD235A" w:rsidRPr="009B4716">
        <w:rPr>
          <w:rFonts w:ascii="Arial" w:eastAsia="Times New Roman" w:hAnsi="Arial" w:cs="Arial"/>
          <w:color w:val="000000"/>
          <w:lang w:eastAsia="hr-HR"/>
        </w:rPr>
        <w:t>., 1</w:t>
      </w:r>
      <w:r w:rsidR="005070D1">
        <w:rPr>
          <w:rFonts w:ascii="Arial" w:eastAsia="Times New Roman" w:hAnsi="Arial" w:cs="Arial"/>
          <w:color w:val="000000"/>
          <w:lang w:eastAsia="hr-HR"/>
        </w:rPr>
        <w:t>4</w:t>
      </w:r>
      <w:r w:rsidR="00CD235A" w:rsidRPr="009B4716">
        <w:rPr>
          <w:rFonts w:ascii="Arial" w:eastAsia="Times New Roman" w:hAnsi="Arial" w:cs="Arial"/>
          <w:color w:val="000000"/>
          <w:lang w:eastAsia="hr-HR"/>
        </w:rPr>
        <w:t>. i 1</w:t>
      </w:r>
      <w:r w:rsidR="005070D1">
        <w:rPr>
          <w:rFonts w:ascii="Arial" w:eastAsia="Times New Roman" w:hAnsi="Arial" w:cs="Arial"/>
          <w:color w:val="000000"/>
          <w:lang w:eastAsia="hr-HR"/>
        </w:rPr>
        <w:t>5</w:t>
      </w:r>
      <w:r w:rsidR="00CD235A" w:rsidRPr="009B4716">
        <w:rPr>
          <w:rFonts w:ascii="Arial" w:eastAsia="Times New Roman" w:hAnsi="Arial" w:cs="Arial"/>
          <w:color w:val="000000"/>
          <w:lang w:eastAsia="hr-HR"/>
        </w:rPr>
        <w:t>.</w:t>
      </w:r>
    </w:p>
    <w:p w14:paraId="0A622CE8" w14:textId="77777777" w:rsidR="00244DF7" w:rsidRPr="009B4716" w:rsidRDefault="00244DF7" w:rsidP="008A6694">
      <w:pPr>
        <w:pStyle w:val="NoSpacing"/>
        <w:rPr>
          <w:rFonts w:ascii="Arial" w:eastAsia="Times New Roman" w:hAnsi="Arial" w:cs="Arial"/>
          <w:color w:val="000000"/>
          <w:lang w:eastAsia="hr-HR"/>
        </w:rPr>
      </w:pPr>
    </w:p>
    <w:p w14:paraId="5B634A17" w14:textId="6F5A4CC4" w:rsidR="00581536" w:rsidRPr="009B4716" w:rsidRDefault="00581536" w:rsidP="00581536">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t>Članak 8.</w:t>
      </w:r>
    </w:p>
    <w:p w14:paraId="1F3E066C" w14:textId="77777777" w:rsidR="00581536" w:rsidRPr="009B4716" w:rsidRDefault="00581536" w:rsidP="00C67961">
      <w:pPr>
        <w:rPr>
          <w:rFonts w:ascii="Arial" w:eastAsia="Times New Roman" w:hAnsi="Arial" w:cs="Arial"/>
          <w:color w:val="000000"/>
          <w:sz w:val="22"/>
          <w:szCs w:val="22"/>
          <w:lang w:val="hr-HR" w:eastAsia="hr-HR"/>
        </w:rPr>
      </w:pPr>
    </w:p>
    <w:p w14:paraId="18244FB4" w14:textId="20F1E528" w:rsidR="00C67961" w:rsidRPr="009B4716" w:rsidRDefault="00C67961" w:rsidP="00C67961">
      <w:pP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 xml:space="preserve">Članak 17. </w:t>
      </w:r>
      <w:r w:rsidR="004D38CC" w:rsidRPr="009B4716">
        <w:rPr>
          <w:rFonts w:ascii="Arial" w:eastAsia="Times New Roman" w:hAnsi="Arial" w:cs="Arial"/>
          <w:color w:val="000000"/>
          <w:sz w:val="22"/>
          <w:szCs w:val="22"/>
          <w:lang w:val="hr-HR" w:eastAsia="hr-HR"/>
        </w:rPr>
        <w:t>mijenja se i glasi:</w:t>
      </w:r>
    </w:p>
    <w:p w14:paraId="7166C485" w14:textId="092278F1" w:rsidR="004D38CC" w:rsidRPr="009B4716" w:rsidRDefault="004D38CC" w:rsidP="00C67961">
      <w:pPr>
        <w:rPr>
          <w:rFonts w:ascii="Arial" w:eastAsia="Times New Roman" w:hAnsi="Arial" w:cs="Arial"/>
          <w:color w:val="000000"/>
          <w:sz w:val="22"/>
          <w:szCs w:val="22"/>
          <w:lang w:val="hr-HR" w:eastAsia="hr-HR"/>
        </w:rPr>
      </w:pPr>
    </w:p>
    <w:p w14:paraId="0A866A4E" w14:textId="7FCA6C6A" w:rsidR="004D38CC" w:rsidRPr="009B4716" w:rsidRDefault="004D38CC" w:rsidP="004D38CC">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“Mandat članova Upravnog vijeća može prestati i prije isteka roka iz članka 14. stavka 5.:</w:t>
      </w:r>
    </w:p>
    <w:p w14:paraId="13AE19EB" w14:textId="14856E7D" w:rsidR="004D38CC" w:rsidRPr="009B4716" w:rsidRDefault="004D38CC" w:rsidP="00580464">
      <w:pPr>
        <w:pStyle w:val="ListParagraph"/>
        <w:numPr>
          <w:ilvl w:val="0"/>
          <w:numId w:val="24"/>
        </w:numPr>
        <w:ind w:left="993" w:right="425" w:hanging="284"/>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na osobni zahtjev</w:t>
      </w:r>
    </w:p>
    <w:p w14:paraId="70902875" w14:textId="17BA7EA1" w:rsidR="004D38CC" w:rsidRPr="009B4716" w:rsidRDefault="004D38CC" w:rsidP="00580464">
      <w:pPr>
        <w:pStyle w:val="ListParagraph"/>
        <w:numPr>
          <w:ilvl w:val="0"/>
          <w:numId w:val="24"/>
        </w:numPr>
        <w:ind w:left="993" w:right="425" w:hanging="284"/>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 xml:space="preserve">ako bez opravdanog razloga </w:t>
      </w:r>
      <w:r w:rsidR="00342487" w:rsidRPr="009B4716">
        <w:rPr>
          <w:rFonts w:ascii="Arial" w:eastAsia="Times New Roman" w:hAnsi="Arial" w:cs="Arial"/>
          <w:i/>
          <w:iCs/>
          <w:color w:val="000000"/>
          <w:lang w:eastAsia="hr-HR"/>
        </w:rPr>
        <w:t xml:space="preserve">ne </w:t>
      </w:r>
      <w:r w:rsidR="009A4D07" w:rsidRPr="009B4716">
        <w:rPr>
          <w:rFonts w:ascii="Arial" w:eastAsia="Times New Roman" w:hAnsi="Arial" w:cs="Arial"/>
          <w:i/>
          <w:iCs/>
          <w:color w:val="000000"/>
          <w:lang w:eastAsia="hr-HR"/>
        </w:rPr>
        <w:t>ispunjava zadaće i obveze</w:t>
      </w:r>
      <w:r w:rsidR="00342487" w:rsidRPr="009B4716">
        <w:rPr>
          <w:rFonts w:ascii="Arial" w:eastAsia="Times New Roman" w:hAnsi="Arial" w:cs="Arial"/>
          <w:i/>
          <w:iCs/>
          <w:color w:val="000000"/>
          <w:lang w:eastAsia="hr-HR"/>
        </w:rPr>
        <w:t xml:space="preserve"> predsjednika odnosno člana Upravnog vijeća, utvrđene Zakonom i ovim Statutom</w:t>
      </w:r>
    </w:p>
    <w:p w14:paraId="39018C6F" w14:textId="7888837D" w:rsidR="00342487" w:rsidRPr="009B4716" w:rsidRDefault="00342487" w:rsidP="00580464">
      <w:pPr>
        <w:pStyle w:val="ListParagraph"/>
        <w:numPr>
          <w:ilvl w:val="0"/>
          <w:numId w:val="24"/>
        </w:numPr>
        <w:ind w:left="993" w:right="425" w:hanging="284"/>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 xml:space="preserve">ako trajno izgubi sposobnost </w:t>
      </w:r>
      <w:r w:rsidR="00737E4F" w:rsidRPr="009B4716">
        <w:rPr>
          <w:rFonts w:ascii="Arial" w:eastAsia="Times New Roman" w:hAnsi="Arial" w:cs="Arial"/>
          <w:i/>
          <w:iCs/>
          <w:color w:val="000000"/>
          <w:lang w:eastAsia="hr-HR"/>
        </w:rPr>
        <w:t>obnašanja dužnosti na koju je imenovan</w:t>
      </w:r>
    </w:p>
    <w:p w14:paraId="326796A9" w14:textId="7AF0FDD4" w:rsidR="00342487" w:rsidRPr="009B4716" w:rsidRDefault="00342487" w:rsidP="00580464">
      <w:pPr>
        <w:pStyle w:val="ListParagraph"/>
        <w:numPr>
          <w:ilvl w:val="0"/>
          <w:numId w:val="24"/>
        </w:numPr>
        <w:ind w:left="993" w:right="425" w:hanging="284"/>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se utvrdi da se protiv njega vodi kazneni postupak za kaznena djela koja se progone po službenoj dužnosti</w:t>
      </w:r>
    </w:p>
    <w:p w14:paraId="63419F22" w14:textId="62283C0C" w:rsidR="00342487" w:rsidRPr="009B4716" w:rsidRDefault="00342487" w:rsidP="00580464">
      <w:pPr>
        <w:pStyle w:val="ListParagraph"/>
        <w:numPr>
          <w:ilvl w:val="0"/>
          <w:numId w:val="24"/>
        </w:numPr>
        <w:ind w:left="993" w:right="425" w:hanging="284"/>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obavlja službu ili poslove koji su nespojivi s dužnošću člana Upravnog vijeća Agencije ili ako svojim nesavjesnim ili nepravilnim radom prouzroči Agenciji veću štetu ili veće smetnje u njezinu radu</w:t>
      </w:r>
    </w:p>
    <w:p w14:paraId="6EB3C327" w14:textId="03B18E7D" w:rsidR="00342487" w:rsidRPr="009B4716" w:rsidRDefault="00342487" w:rsidP="00580464">
      <w:pPr>
        <w:pStyle w:val="ListParagraph"/>
        <w:numPr>
          <w:ilvl w:val="0"/>
          <w:numId w:val="24"/>
        </w:numPr>
        <w:ind w:left="993" w:right="425" w:hanging="284"/>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zbog drug</w:t>
      </w:r>
      <w:r w:rsidR="009A4D07" w:rsidRPr="009B4716">
        <w:rPr>
          <w:rFonts w:ascii="Arial" w:eastAsia="Times New Roman" w:hAnsi="Arial" w:cs="Arial"/>
          <w:i/>
          <w:iCs/>
          <w:color w:val="000000"/>
          <w:lang w:eastAsia="hr-HR"/>
        </w:rPr>
        <w:t>ih</w:t>
      </w:r>
      <w:r w:rsidRPr="009B4716">
        <w:rPr>
          <w:rFonts w:ascii="Arial" w:eastAsia="Times New Roman" w:hAnsi="Arial" w:cs="Arial"/>
          <w:i/>
          <w:iCs/>
          <w:color w:val="000000"/>
          <w:lang w:eastAsia="hr-HR"/>
        </w:rPr>
        <w:t xml:space="preserve"> opravdan</w:t>
      </w:r>
      <w:r w:rsidR="009A4D07" w:rsidRPr="009B4716">
        <w:rPr>
          <w:rFonts w:ascii="Arial" w:eastAsia="Times New Roman" w:hAnsi="Arial" w:cs="Arial"/>
          <w:i/>
          <w:iCs/>
          <w:color w:val="000000"/>
          <w:lang w:eastAsia="hr-HR"/>
        </w:rPr>
        <w:t>ih</w:t>
      </w:r>
      <w:r w:rsidRPr="009B4716">
        <w:rPr>
          <w:rFonts w:ascii="Arial" w:eastAsia="Times New Roman" w:hAnsi="Arial" w:cs="Arial"/>
          <w:i/>
          <w:iCs/>
          <w:color w:val="000000"/>
          <w:lang w:eastAsia="hr-HR"/>
        </w:rPr>
        <w:t xml:space="preserve"> razloga.”</w:t>
      </w:r>
    </w:p>
    <w:p w14:paraId="0392D07E" w14:textId="7AC09A04" w:rsidR="00C67961" w:rsidRPr="009B4716" w:rsidRDefault="00C67961" w:rsidP="00C67961">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t xml:space="preserve">Članak </w:t>
      </w:r>
      <w:r w:rsidR="00581536" w:rsidRPr="009B4716">
        <w:rPr>
          <w:rFonts w:ascii="Arial" w:eastAsia="Times New Roman" w:hAnsi="Arial" w:cs="Arial"/>
          <w:b/>
          <w:bCs/>
          <w:color w:val="000000"/>
          <w:sz w:val="22"/>
          <w:szCs w:val="22"/>
          <w:lang w:val="hr-HR" w:eastAsia="hr-HR"/>
        </w:rPr>
        <w:t>9</w:t>
      </w:r>
      <w:r w:rsidRPr="009B4716">
        <w:rPr>
          <w:rFonts w:ascii="Arial" w:eastAsia="Times New Roman" w:hAnsi="Arial" w:cs="Arial"/>
          <w:b/>
          <w:bCs/>
          <w:color w:val="000000"/>
          <w:sz w:val="22"/>
          <w:szCs w:val="22"/>
          <w:lang w:val="hr-HR" w:eastAsia="hr-HR"/>
        </w:rPr>
        <w:t>.</w:t>
      </w:r>
    </w:p>
    <w:p w14:paraId="1C182120" w14:textId="77777777" w:rsidR="00AA2563" w:rsidRPr="009B4716" w:rsidRDefault="00AA2563" w:rsidP="00C67961">
      <w:pPr>
        <w:jc w:val="center"/>
        <w:rPr>
          <w:rFonts w:ascii="Arial" w:eastAsia="Times New Roman" w:hAnsi="Arial" w:cs="Arial"/>
          <w:b/>
          <w:bCs/>
          <w:color w:val="000000"/>
          <w:sz w:val="22"/>
          <w:szCs w:val="22"/>
          <w:lang w:val="hr-HR" w:eastAsia="hr-HR"/>
        </w:rPr>
      </w:pPr>
    </w:p>
    <w:p w14:paraId="64F8E63F" w14:textId="7B3499B7" w:rsidR="00AA2563" w:rsidRPr="009B4716" w:rsidRDefault="008A6694" w:rsidP="00AA2563">
      <w:pP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Članak</w:t>
      </w:r>
      <w:r w:rsidR="00AA2563" w:rsidRPr="009B4716">
        <w:rPr>
          <w:rFonts w:ascii="Arial" w:eastAsia="Times New Roman" w:hAnsi="Arial" w:cs="Arial"/>
          <w:color w:val="000000"/>
          <w:sz w:val="22"/>
          <w:szCs w:val="22"/>
          <w:lang w:val="hr-HR" w:eastAsia="hr-HR"/>
        </w:rPr>
        <w:t xml:space="preserve"> 18. stavak 1. mijenja se i glasi:</w:t>
      </w:r>
    </w:p>
    <w:p w14:paraId="34CC106B" w14:textId="77777777" w:rsidR="00AA2563" w:rsidRPr="009B4716" w:rsidRDefault="00AA2563" w:rsidP="00AA2563">
      <w:pPr>
        <w:rPr>
          <w:rFonts w:ascii="Arial" w:eastAsia="Times New Roman" w:hAnsi="Arial" w:cs="Arial"/>
          <w:color w:val="000000"/>
          <w:sz w:val="22"/>
          <w:szCs w:val="22"/>
          <w:lang w:val="hr-HR" w:eastAsia="hr-HR"/>
        </w:rPr>
      </w:pPr>
    </w:p>
    <w:p w14:paraId="44B30CA7" w14:textId="3F2E2024" w:rsidR="00AA2563" w:rsidRPr="009B4716" w:rsidRDefault="00AA2563" w:rsidP="008A6694">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“1)</w:t>
      </w:r>
      <w:r w:rsidRPr="009B4716">
        <w:rPr>
          <w:rFonts w:ascii="Arial" w:eastAsia="Times New Roman" w:hAnsi="Arial" w:cs="Arial"/>
          <w:i/>
          <w:iCs/>
          <w:color w:val="000000"/>
          <w:sz w:val="22"/>
          <w:szCs w:val="22"/>
          <w:lang w:val="hr-HR" w:eastAsia="hr-HR"/>
        </w:rPr>
        <w:tab/>
        <w:t>Ako se zbog razloga predviđenih zakonom i ovim Statutom ili zbog drugog razloga smanji broj članova Upravnog vijeća, Vlada Republike Hrvatske, odnosno radničko vijeće Agencije imenovat će novog člana Upravnog vijeća, sukladno članku 14. stavku 3. odnosno 4. Statuta.”</w:t>
      </w:r>
    </w:p>
    <w:p w14:paraId="77D3BF11" w14:textId="77777777" w:rsidR="00AA2563" w:rsidRPr="009B4716" w:rsidRDefault="00AA2563" w:rsidP="00C67961">
      <w:pPr>
        <w:jc w:val="center"/>
        <w:rPr>
          <w:rFonts w:ascii="Arial" w:eastAsia="Times New Roman" w:hAnsi="Arial" w:cs="Arial"/>
          <w:b/>
          <w:bCs/>
          <w:color w:val="000000"/>
          <w:sz w:val="22"/>
          <w:szCs w:val="22"/>
          <w:lang w:val="hr-HR" w:eastAsia="hr-HR"/>
        </w:rPr>
      </w:pPr>
    </w:p>
    <w:p w14:paraId="61AB79F2" w14:textId="77777777" w:rsidR="00586B8E" w:rsidRDefault="00586B8E">
      <w:pPr>
        <w:rPr>
          <w:rFonts w:ascii="Arial" w:eastAsia="Times New Roman" w:hAnsi="Arial" w:cs="Arial"/>
          <w:b/>
          <w:bCs/>
          <w:color w:val="000000"/>
          <w:sz w:val="22"/>
          <w:szCs w:val="22"/>
          <w:lang w:val="hr-HR" w:eastAsia="hr-HR"/>
        </w:rPr>
      </w:pPr>
      <w:r>
        <w:rPr>
          <w:rFonts w:ascii="Arial" w:eastAsia="Times New Roman" w:hAnsi="Arial" w:cs="Arial"/>
          <w:b/>
          <w:bCs/>
          <w:color w:val="000000"/>
          <w:sz w:val="22"/>
          <w:szCs w:val="22"/>
          <w:lang w:val="hr-HR" w:eastAsia="hr-HR"/>
        </w:rPr>
        <w:br w:type="page"/>
      </w:r>
    </w:p>
    <w:p w14:paraId="5DD4CA10" w14:textId="3C3894A6" w:rsidR="00AA2563" w:rsidRPr="009B4716" w:rsidRDefault="00AA2563" w:rsidP="00AA2563">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lastRenderedPageBreak/>
        <w:t>Članak 10.</w:t>
      </w:r>
    </w:p>
    <w:p w14:paraId="38699913" w14:textId="46223A67" w:rsidR="00C67961" w:rsidRPr="009B4716" w:rsidRDefault="00C67961" w:rsidP="00C67961">
      <w:pPr>
        <w:jc w:val="center"/>
        <w:rPr>
          <w:rFonts w:ascii="Arial" w:eastAsia="Times New Roman" w:hAnsi="Arial" w:cs="Arial"/>
          <w:b/>
          <w:bCs/>
          <w:color w:val="000000"/>
          <w:sz w:val="22"/>
          <w:szCs w:val="22"/>
          <w:lang w:val="hr-HR" w:eastAsia="hr-HR"/>
        </w:rPr>
      </w:pPr>
    </w:p>
    <w:p w14:paraId="2A276CB8" w14:textId="0971A31F" w:rsidR="00C67961" w:rsidRPr="009B4716" w:rsidRDefault="008A6694" w:rsidP="00C67961">
      <w:pP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Članak</w:t>
      </w:r>
      <w:r w:rsidR="00C67961" w:rsidRPr="009B4716">
        <w:rPr>
          <w:rFonts w:ascii="Arial" w:eastAsia="Times New Roman" w:hAnsi="Arial" w:cs="Arial"/>
          <w:color w:val="000000"/>
          <w:sz w:val="22"/>
          <w:szCs w:val="22"/>
          <w:lang w:val="hr-HR" w:eastAsia="hr-HR"/>
        </w:rPr>
        <w:t xml:space="preserve"> 20. stavak 2. mijenja se i glasi:</w:t>
      </w:r>
    </w:p>
    <w:p w14:paraId="5B5179D1" w14:textId="5FBB1C1E" w:rsidR="00C67961" w:rsidRPr="009B4716" w:rsidRDefault="00C67961" w:rsidP="00C67961">
      <w:pPr>
        <w:rPr>
          <w:rFonts w:ascii="Arial" w:eastAsia="Times New Roman" w:hAnsi="Arial" w:cs="Arial"/>
          <w:color w:val="000000"/>
          <w:sz w:val="22"/>
          <w:szCs w:val="22"/>
          <w:lang w:val="hr-HR" w:eastAsia="hr-HR"/>
        </w:rPr>
      </w:pPr>
    </w:p>
    <w:p w14:paraId="52739FEF" w14:textId="0F118E80" w:rsidR="00581536" w:rsidRPr="009B4716" w:rsidRDefault="00C67961" w:rsidP="00581536">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w:t>
      </w:r>
      <w:r w:rsidR="00581536" w:rsidRPr="009B4716">
        <w:rPr>
          <w:rFonts w:ascii="Arial" w:eastAsia="Times New Roman" w:hAnsi="Arial" w:cs="Arial"/>
          <w:i/>
          <w:iCs/>
          <w:color w:val="000000"/>
          <w:sz w:val="22"/>
          <w:szCs w:val="22"/>
          <w:lang w:val="hr-HR" w:eastAsia="hr-HR"/>
        </w:rPr>
        <w:t>2) Za ravnatelja Agencije može biti imenovana osoba koja ispunjava sljedeće uvjete:</w:t>
      </w:r>
    </w:p>
    <w:p w14:paraId="4209A669" w14:textId="549DE68C" w:rsidR="00581536" w:rsidRPr="009B4716" w:rsidRDefault="00581536" w:rsidP="00580464">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završen sveučilišni diplomski studij ili sveučilišni integrirani prijediplomski i diplomski studij ili stručni diplomski studij</w:t>
      </w:r>
    </w:p>
    <w:p w14:paraId="07254C9B" w14:textId="48A259A2" w:rsidR="00F34BDE" w:rsidRPr="009B4716" w:rsidRDefault="00F34BDE" w:rsidP="00F34BDE">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xml:space="preserve">– </w:t>
      </w:r>
      <w:r w:rsidR="00581536" w:rsidRPr="009B4716">
        <w:rPr>
          <w:rFonts w:ascii="Arial" w:eastAsia="Times New Roman" w:hAnsi="Arial" w:cs="Arial"/>
          <w:i/>
          <w:iCs/>
          <w:color w:val="000000"/>
          <w:sz w:val="22"/>
          <w:szCs w:val="22"/>
          <w:lang w:val="hr-HR" w:eastAsia="hr-HR"/>
        </w:rPr>
        <w:t>deset godina radnog iskustva u razini obrazovanja iz podstavka 1. ovoga stavka s programima međunarodne suradnje</w:t>
      </w:r>
    </w:p>
    <w:p w14:paraId="58501D13" w14:textId="17556E5A" w:rsidR="00581536" w:rsidRPr="009B4716" w:rsidRDefault="00F34BDE" w:rsidP="00580464">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xml:space="preserve">– </w:t>
      </w:r>
      <w:r w:rsidR="00581536" w:rsidRPr="009B4716">
        <w:rPr>
          <w:rFonts w:ascii="Arial" w:eastAsia="Times New Roman" w:hAnsi="Arial" w:cs="Arial"/>
          <w:i/>
          <w:iCs/>
          <w:color w:val="000000"/>
          <w:sz w:val="22"/>
          <w:szCs w:val="22"/>
          <w:lang w:val="hr-HR" w:eastAsia="hr-HR"/>
        </w:rPr>
        <w:t>znanje engleskoga jezika u govoru i pismu</w:t>
      </w:r>
      <w:r w:rsidRPr="009B4716">
        <w:rPr>
          <w:rFonts w:ascii="Arial" w:eastAsia="Times New Roman" w:hAnsi="Arial" w:cs="Arial"/>
          <w:i/>
          <w:iCs/>
          <w:color w:val="000000"/>
          <w:sz w:val="22"/>
          <w:szCs w:val="22"/>
          <w:lang w:val="hr-HR" w:eastAsia="hr-HR"/>
        </w:rPr>
        <w:t xml:space="preserve"> </w:t>
      </w:r>
    </w:p>
    <w:p w14:paraId="283298E5" w14:textId="6CE3D6DD" w:rsidR="00C67961" w:rsidRPr="009B4716" w:rsidRDefault="00581536" w:rsidP="00580464">
      <w:pPr>
        <w:ind w:left="851"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protiv osobe koja se imenuje ne vodi se kazneni postupak za kaznena djela koja se progone po službenoj dužnosti.</w:t>
      </w:r>
      <w:r w:rsidR="00C67961" w:rsidRPr="009B4716">
        <w:rPr>
          <w:rFonts w:ascii="Arial" w:eastAsia="Times New Roman" w:hAnsi="Arial" w:cs="Arial"/>
          <w:i/>
          <w:iCs/>
          <w:color w:val="000000"/>
          <w:sz w:val="22"/>
          <w:szCs w:val="22"/>
          <w:lang w:val="hr-HR" w:eastAsia="hr-HR"/>
        </w:rPr>
        <w:t>”</w:t>
      </w:r>
    </w:p>
    <w:p w14:paraId="43D2BE26" w14:textId="44F985EF" w:rsidR="00C67961" w:rsidRPr="009B4716" w:rsidRDefault="00C67961" w:rsidP="00580464">
      <w:pPr>
        <w:ind w:left="426" w:right="425"/>
        <w:jc w:val="both"/>
        <w:rPr>
          <w:rFonts w:ascii="Arial" w:eastAsia="Times New Roman" w:hAnsi="Arial" w:cs="Arial"/>
          <w:i/>
          <w:iCs/>
          <w:color w:val="000000"/>
          <w:sz w:val="22"/>
          <w:szCs w:val="22"/>
          <w:lang w:val="hr-HR" w:eastAsia="hr-HR"/>
        </w:rPr>
      </w:pPr>
    </w:p>
    <w:p w14:paraId="3CAC458E" w14:textId="678B8E63" w:rsidR="00C67961" w:rsidRPr="009B4716" w:rsidRDefault="00C67961" w:rsidP="00C67961">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 xml:space="preserve">Članak </w:t>
      </w:r>
      <w:r w:rsidR="000D1A8B" w:rsidRPr="009B4716">
        <w:rPr>
          <w:rFonts w:ascii="Arial" w:eastAsia="TimesNewRomanPSMT" w:hAnsi="Arial" w:cs="Arial"/>
          <w:b/>
          <w:bCs/>
          <w:sz w:val="22"/>
          <w:szCs w:val="22"/>
          <w:lang w:val="hr-HR"/>
        </w:rPr>
        <w:t>1</w:t>
      </w:r>
      <w:r w:rsidR="00AA2563" w:rsidRPr="009B4716">
        <w:rPr>
          <w:rFonts w:ascii="Arial" w:eastAsia="TimesNewRomanPSMT" w:hAnsi="Arial" w:cs="Arial"/>
          <w:b/>
          <w:bCs/>
          <w:sz w:val="22"/>
          <w:szCs w:val="22"/>
          <w:lang w:val="hr-HR"/>
        </w:rPr>
        <w:t>1</w:t>
      </w:r>
      <w:r w:rsidRPr="009B4716">
        <w:rPr>
          <w:rFonts w:ascii="Arial" w:eastAsia="TimesNewRomanPSMT" w:hAnsi="Arial" w:cs="Arial"/>
          <w:b/>
          <w:bCs/>
          <w:sz w:val="22"/>
          <w:szCs w:val="22"/>
          <w:lang w:val="hr-HR"/>
        </w:rPr>
        <w:t>.</w:t>
      </w:r>
    </w:p>
    <w:p w14:paraId="492A6528" w14:textId="7A779907" w:rsidR="00C67961" w:rsidRPr="009B4716" w:rsidRDefault="00C67961" w:rsidP="00C67961">
      <w:pPr>
        <w:jc w:val="center"/>
        <w:rPr>
          <w:rFonts w:ascii="Arial" w:eastAsia="TimesNewRomanPSMT" w:hAnsi="Arial" w:cs="Arial"/>
          <w:b/>
          <w:bCs/>
          <w:sz w:val="22"/>
          <w:szCs w:val="22"/>
          <w:lang w:val="hr-HR"/>
        </w:rPr>
      </w:pPr>
    </w:p>
    <w:p w14:paraId="09DC1DB4" w14:textId="59967F3C" w:rsidR="002402E0" w:rsidRPr="009B4716" w:rsidRDefault="00632A2B" w:rsidP="00EF6DA2">
      <w:pP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Č</w:t>
      </w:r>
      <w:r w:rsidR="005D78B4" w:rsidRPr="009B4716">
        <w:rPr>
          <w:rFonts w:ascii="Arial" w:eastAsia="Times New Roman" w:hAnsi="Arial" w:cs="Arial"/>
          <w:color w:val="000000"/>
          <w:sz w:val="22"/>
          <w:szCs w:val="22"/>
          <w:lang w:val="hr-HR" w:eastAsia="hr-HR"/>
        </w:rPr>
        <w:t>lan</w:t>
      </w:r>
      <w:r w:rsidRPr="009B4716">
        <w:rPr>
          <w:rFonts w:ascii="Arial" w:eastAsia="Times New Roman" w:hAnsi="Arial" w:cs="Arial"/>
          <w:color w:val="000000"/>
          <w:sz w:val="22"/>
          <w:szCs w:val="22"/>
          <w:lang w:val="hr-HR" w:eastAsia="hr-HR"/>
        </w:rPr>
        <w:t>a</w:t>
      </w:r>
      <w:r w:rsidR="005D78B4" w:rsidRPr="009B4716">
        <w:rPr>
          <w:rFonts w:ascii="Arial" w:eastAsia="Times New Roman" w:hAnsi="Arial" w:cs="Arial"/>
          <w:color w:val="000000"/>
          <w:sz w:val="22"/>
          <w:szCs w:val="22"/>
          <w:lang w:val="hr-HR" w:eastAsia="hr-HR"/>
        </w:rPr>
        <w:t xml:space="preserve">k 21. </w:t>
      </w:r>
      <w:r w:rsidR="002402E0" w:rsidRPr="009B4716">
        <w:rPr>
          <w:rFonts w:ascii="Arial" w:eastAsia="Times New Roman" w:hAnsi="Arial" w:cs="Arial"/>
          <w:color w:val="000000"/>
          <w:sz w:val="22"/>
          <w:szCs w:val="22"/>
          <w:lang w:val="hr-HR" w:eastAsia="hr-HR"/>
        </w:rPr>
        <w:t>mijenja se i glasi:</w:t>
      </w:r>
    </w:p>
    <w:p w14:paraId="4F144B17" w14:textId="77777777" w:rsidR="002402E0" w:rsidRPr="009B4716" w:rsidRDefault="002402E0" w:rsidP="008A6694">
      <w:pPr>
        <w:pStyle w:val="ListParagraph"/>
        <w:ind w:left="426" w:right="425"/>
        <w:jc w:val="both"/>
        <w:rPr>
          <w:rFonts w:ascii="Arial" w:eastAsia="Times New Roman" w:hAnsi="Arial" w:cs="Arial"/>
          <w:color w:val="000000"/>
          <w:highlight w:val="yellow"/>
          <w:lang w:eastAsia="hr-HR"/>
        </w:rPr>
      </w:pPr>
    </w:p>
    <w:p w14:paraId="054C0061" w14:textId="77777777" w:rsidR="00632A2B" w:rsidRPr="009B4716" w:rsidRDefault="00632A2B" w:rsidP="00632A2B">
      <w:pPr>
        <w:pStyle w:val="ListParagraph"/>
        <w:ind w:left="851"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„Ravnatelj Agencije:</w:t>
      </w:r>
    </w:p>
    <w:p w14:paraId="4FB74E3F" w14:textId="77777777" w:rsidR="00632A2B" w:rsidRPr="009B4716" w:rsidRDefault="00632A2B" w:rsidP="00632A2B">
      <w:pPr>
        <w:pStyle w:val="ListParagraph"/>
        <w:ind w:left="851"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 xml:space="preserve">rukovodi radom Agencije te je odgovoran za rad i zakonitost rada Agencije </w:t>
      </w:r>
    </w:p>
    <w:p w14:paraId="4641ABE4"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predstavlja i zastupa Agenciju te koordinira aktivnosti sa stručnim službama Europske komisije</w:t>
      </w:r>
    </w:p>
    <w:p w14:paraId="606C1DF9" w14:textId="77777777" w:rsidR="00632A2B" w:rsidRPr="009B4716" w:rsidRDefault="00632A2B" w:rsidP="00632A2B">
      <w:pPr>
        <w:pStyle w:val="ListParagraph"/>
        <w:ind w:left="851"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 xml:space="preserve">predlaže godišnji program rada </w:t>
      </w:r>
    </w:p>
    <w:p w14:paraId="2EC6B2A0" w14:textId="352A3D76"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predlaže prijedlog financijskog plana Agencije, konačni financijski plan i sve izmjene i dopune financijskog plana te je odgovoran za njihovo ostvarivanje</w:t>
      </w:r>
    </w:p>
    <w:p w14:paraId="17BF5D73" w14:textId="77777777" w:rsidR="00632A2B" w:rsidRPr="000C5D9B"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r>
      <w:r w:rsidRPr="000C5D9B">
        <w:rPr>
          <w:rFonts w:ascii="Arial" w:eastAsia="Times New Roman" w:hAnsi="Arial" w:cs="Arial"/>
          <w:i/>
          <w:iCs/>
          <w:color w:val="000000"/>
          <w:lang w:eastAsia="hr-HR"/>
        </w:rPr>
        <w:t xml:space="preserve">predlaže odnosno podnosi polugodišnji i godišnji izvještaj o izvršenju financijskog plana </w:t>
      </w:r>
    </w:p>
    <w:p w14:paraId="2370B688" w14:textId="47F23920" w:rsidR="00632A2B" w:rsidRPr="00DA4520" w:rsidRDefault="00632A2B" w:rsidP="00632A2B">
      <w:pPr>
        <w:pStyle w:val="ListParagraph"/>
        <w:ind w:left="851" w:right="425"/>
        <w:jc w:val="both"/>
        <w:rPr>
          <w:rFonts w:ascii="Arial" w:eastAsia="Times New Roman" w:hAnsi="Arial" w:cs="Arial"/>
          <w:i/>
          <w:iCs/>
          <w:color w:val="000000"/>
          <w:lang w:eastAsia="hr-HR"/>
        </w:rPr>
      </w:pPr>
      <w:r w:rsidRPr="0098718D">
        <w:rPr>
          <w:rFonts w:ascii="Arial" w:eastAsia="Times New Roman" w:hAnsi="Arial" w:cs="Arial"/>
          <w:i/>
          <w:iCs/>
          <w:color w:val="000000"/>
          <w:lang w:eastAsia="hr-HR"/>
        </w:rPr>
        <w:t>–</w:t>
      </w:r>
      <w:r w:rsidRPr="0098718D">
        <w:rPr>
          <w:rFonts w:ascii="Arial" w:eastAsia="Times New Roman" w:hAnsi="Arial" w:cs="Arial"/>
          <w:i/>
          <w:iCs/>
          <w:color w:val="000000"/>
          <w:lang w:eastAsia="hr-HR"/>
        </w:rPr>
        <w:tab/>
      </w:r>
      <w:r w:rsidRPr="00DA4520">
        <w:rPr>
          <w:rFonts w:ascii="Arial" w:eastAsia="Times New Roman" w:hAnsi="Arial" w:cs="Arial"/>
          <w:i/>
          <w:iCs/>
          <w:color w:val="000000"/>
          <w:lang w:eastAsia="hr-HR"/>
        </w:rPr>
        <w:t>p</w:t>
      </w:r>
      <w:r w:rsidR="006F7EB3" w:rsidRPr="00DA4520">
        <w:rPr>
          <w:rFonts w:ascii="Arial" w:eastAsia="Times New Roman" w:hAnsi="Arial" w:cs="Arial"/>
          <w:i/>
          <w:iCs/>
          <w:color w:val="000000"/>
          <w:lang w:eastAsia="hr-HR"/>
        </w:rPr>
        <w:t xml:space="preserve">odnosi na uvid Upravnom vijeću </w:t>
      </w:r>
      <w:r w:rsidRPr="00DA4520">
        <w:rPr>
          <w:rFonts w:ascii="Arial" w:eastAsia="Times New Roman" w:hAnsi="Arial" w:cs="Arial"/>
          <w:i/>
          <w:iCs/>
          <w:color w:val="000000"/>
          <w:lang w:eastAsia="hr-HR"/>
        </w:rPr>
        <w:t>polugodišnj</w:t>
      </w:r>
      <w:r w:rsidR="006F7EB3" w:rsidRPr="00DA4520">
        <w:rPr>
          <w:rFonts w:ascii="Arial" w:eastAsia="Times New Roman" w:hAnsi="Arial" w:cs="Arial"/>
          <w:i/>
          <w:iCs/>
          <w:color w:val="000000"/>
          <w:lang w:eastAsia="hr-HR"/>
        </w:rPr>
        <w:t>i</w:t>
      </w:r>
      <w:r w:rsidRPr="00DA4520">
        <w:rPr>
          <w:rFonts w:ascii="Arial" w:eastAsia="Times New Roman" w:hAnsi="Arial" w:cs="Arial"/>
          <w:i/>
          <w:iCs/>
          <w:color w:val="000000"/>
          <w:lang w:eastAsia="hr-HR"/>
        </w:rPr>
        <w:t xml:space="preserve"> i godišnj</w:t>
      </w:r>
      <w:r w:rsidR="006F7EB3" w:rsidRPr="00DA4520">
        <w:rPr>
          <w:rFonts w:ascii="Arial" w:eastAsia="Times New Roman" w:hAnsi="Arial" w:cs="Arial"/>
          <w:i/>
          <w:iCs/>
          <w:color w:val="000000"/>
          <w:lang w:eastAsia="hr-HR"/>
        </w:rPr>
        <w:t>i</w:t>
      </w:r>
      <w:r w:rsidRPr="00DA4520">
        <w:rPr>
          <w:rFonts w:ascii="Arial" w:eastAsia="Times New Roman" w:hAnsi="Arial" w:cs="Arial"/>
          <w:i/>
          <w:iCs/>
          <w:color w:val="000000"/>
          <w:lang w:eastAsia="hr-HR"/>
        </w:rPr>
        <w:t xml:space="preserve"> financijsk</w:t>
      </w:r>
      <w:r w:rsidR="006F7EB3" w:rsidRPr="00DA4520">
        <w:rPr>
          <w:rFonts w:ascii="Arial" w:eastAsia="Times New Roman" w:hAnsi="Arial" w:cs="Arial"/>
          <w:i/>
          <w:iCs/>
          <w:color w:val="000000"/>
          <w:lang w:eastAsia="hr-HR"/>
        </w:rPr>
        <w:t>i</w:t>
      </w:r>
      <w:r w:rsidRPr="00DA4520">
        <w:rPr>
          <w:rFonts w:ascii="Arial" w:eastAsia="Times New Roman" w:hAnsi="Arial" w:cs="Arial"/>
          <w:i/>
          <w:iCs/>
          <w:color w:val="000000"/>
          <w:lang w:eastAsia="hr-HR"/>
        </w:rPr>
        <w:t xml:space="preserve"> izvještaj</w:t>
      </w:r>
    </w:p>
    <w:p w14:paraId="350B6835" w14:textId="5424E3C1" w:rsidR="00632A2B" w:rsidRPr="00DA4520" w:rsidRDefault="00632A2B" w:rsidP="00DA4520">
      <w:pPr>
        <w:pStyle w:val="ListParagraph"/>
        <w:ind w:left="1436" w:right="425" w:hanging="585"/>
        <w:jc w:val="both"/>
        <w:rPr>
          <w:rFonts w:ascii="Arial" w:eastAsia="Times New Roman" w:hAnsi="Arial" w:cs="Arial"/>
          <w:i/>
          <w:iCs/>
          <w:color w:val="000000"/>
          <w:lang w:eastAsia="hr-HR"/>
        </w:rPr>
      </w:pPr>
      <w:r w:rsidRPr="00DA4520">
        <w:rPr>
          <w:rFonts w:ascii="Arial" w:eastAsia="Times New Roman" w:hAnsi="Arial" w:cs="Arial"/>
          <w:i/>
          <w:iCs/>
          <w:color w:val="000000"/>
          <w:lang w:eastAsia="hr-HR"/>
        </w:rPr>
        <w:t>–</w:t>
      </w:r>
      <w:r w:rsidRPr="00DA4520">
        <w:rPr>
          <w:rFonts w:ascii="Arial" w:eastAsia="Times New Roman" w:hAnsi="Arial" w:cs="Arial"/>
          <w:i/>
          <w:iCs/>
          <w:color w:val="000000"/>
          <w:lang w:eastAsia="hr-HR"/>
        </w:rPr>
        <w:tab/>
      </w:r>
      <w:r w:rsidRPr="00DA4520">
        <w:rPr>
          <w:rFonts w:ascii="Arial" w:eastAsia="Times New Roman" w:hAnsi="Arial" w:cs="Arial"/>
          <w:i/>
          <w:iCs/>
          <w:color w:val="000000"/>
          <w:lang w:eastAsia="hr-HR"/>
        </w:rPr>
        <w:tab/>
        <w:t xml:space="preserve">donosi odluku o raspodjeli rezultata na temelju </w:t>
      </w:r>
      <w:r w:rsidR="000C5D9B" w:rsidRPr="00DA4520">
        <w:rPr>
          <w:rFonts w:ascii="Arial" w:eastAsia="Times New Roman" w:hAnsi="Arial" w:cs="Arial"/>
          <w:i/>
          <w:iCs/>
          <w:color w:val="000000"/>
          <w:lang w:eastAsia="hr-HR"/>
        </w:rPr>
        <w:t xml:space="preserve">godišnjeg </w:t>
      </w:r>
      <w:r w:rsidR="0098718D" w:rsidRPr="00DA4520">
        <w:rPr>
          <w:rFonts w:ascii="Arial" w:eastAsia="Times New Roman" w:hAnsi="Arial" w:cs="Arial"/>
          <w:i/>
          <w:iCs/>
          <w:color w:val="000000"/>
          <w:lang w:eastAsia="hr-HR"/>
        </w:rPr>
        <w:t>fi</w:t>
      </w:r>
      <w:r w:rsidR="00F65DE9" w:rsidRPr="00DA4520">
        <w:rPr>
          <w:rFonts w:ascii="Arial" w:eastAsia="Times New Roman" w:hAnsi="Arial" w:cs="Arial"/>
          <w:i/>
          <w:iCs/>
          <w:color w:val="000000"/>
          <w:lang w:eastAsia="hr-HR"/>
        </w:rPr>
        <w:t xml:space="preserve">nancijskog </w:t>
      </w:r>
      <w:r w:rsidR="000C5D9B" w:rsidRPr="00DA4520">
        <w:rPr>
          <w:rFonts w:ascii="Arial" w:eastAsia="Times New Roman" w:hAnsi="Arial" w:cs="Arial"/>
          <w:i/>
          <w:iCs/>
          <w:color w:val="000000"/>
          <w:lang w:eastAsia="hr-HR"/>
        </w:rPr>
        <w:t xml:space="preserve">izvještaja </w:t>
      </w:r>
    </w:p>
    <w:p w14:paraId="11A98948"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predlaže Upravnom vijeću zamjenika ravnatelja i pomoćnike ravnatelja Agencije</w:t>
      </w:r>
    </w:p>
    <w:p w14:paraId="30044255"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predlaže Upravnom vijeću nacrt Statuta, njegove izmjene i dopune te nacrte općih akata Agencije koje donosi Upravno vijeće</w:t>
      </w:r>
    </w:p>
    <w:p w14:paraId="2E71930B"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donosi opće akte Agencije osim onih koje donosi Upravno vijeće u skladu s posebnim zakonima</w:t>
      </w:r>
    </w:p>
    <w:p w14:paraId="5622D081" w14:textId="77777777" w:rsidR="00632A2B" w:rsidRPr="009B4716" w:rsidRDefault="00632A2B" w:rsidP="00632A2B">
      <w:pPr>
        <w:pStyle w:val="ListParagraph"/>
        <w:ind w:left="851"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odlučuje o zasnivanju i prestanku radnog odnosa radnika Agencije</w:t>
      </w:r>
    </w:p>
    <w:p w14:paraId="10A5D7F5" w14:textId="77777777" w:rsidR="00632A2B" w:rsidRPr="009B4716" w:rsidRDefault="00632A2B" w:rsidP="00632A2B">
      <w:pPr>
        <w:pStyle w:val="ListParagraph"/>
        <w:ind w:left="851"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 xml:space="preserve">imenuje voditelja i članove radnih i drugih stručnih tijela </w:t>
      </w:r>
    </w:p>
    <w:p w14:paraId="455A857B" w14:textId="77777777" w:rsidR="00632A2B" w:rsidRPr="009B4716" w:rsidRDefault="00632A2B" w:rsidP="00632A2B">
      <w:pPr>
        <w:pStyle w:val="ListParagraph"/>
        <w:ind w:left="851"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sudjeluje u radu Upravnog vijeća bez prava odlučivanja</w:t>
      </w:r>
    </w:p>
    <w:p w14:paraId="3CBF915B"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 xml:space="preserve">odlukom određuje osobe ovlaštene za potpisivanje financijske i druge dokumentacije </w:t>
      </w:r>
    </w:p>
    <w:p w14:paraId="1C382973" w14:textId="0630B77D"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 xml:space="preserve">donosi odluke o projektima koji će se financirati u sklopu provedbe programa Erasmus+ </w:t>
      </w:r>
      <w:bookmarkStart w:id="1" w:name="_Hlk134789289"/>
      <w:r w:rsidRPr="009B4716">
        <w:rPr>
          <w:rFonts w:ascii="Arial" w:eastAsia="Times New Roman" w:hAnsi="Arial" w:cs="Arial"/>
          <w:i/>
          <w:iCs/>
          <w:color w:val="000000"/>
          <w:lang w:eastAsia="hr-HR"/>
        </w:rPr>
        <w:t>i Europske snage solidarnosti</w:t>
      </w:r>
      <w:bookmarkEnd w:id="1"/>
      <w:r w:rsidRPr="009B4716">
        <w:rPr>
          <w:rFonts w:ascii="Arial" w:eastAsia="Times New Roman" w:hAnsi="Arial" w:cs="Arial"/>
          <w:i/>
          <w:iCs/>
          <w:color w:val="000000"/>
          <w:lang w:eastAsia="hr-HR"/>
        </w:rPr>
        <w:t>, strukturnih instrumenata te ostalih programa, projekata, mreža i inicijativa iz djelokruga Agencije</w:t>
      </w:r>
    </w:p>
    <w:p w14:paraId="319AEF01"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podnosi izvješća o radu i poslovanju Agencije Upravnom vijeću, ministarstvu nadležnom za znanost i obrazovanje te tijelu državne uprave nadležnom za mlade sukladno pravilima pojedinih programa i na zahtjev</w:t>
      </w:r>
    </w:p>
    <w:p w14:paraId="1FCFC51E" w14:textId="77777777" w:rsidR="00632A2B" w:rsidRPr="009B4716" w:rsidRDefault="00632A2B" w:rsidP="00EF6DA2">
      <w:pPr>
        <w:pStyle w:val="ListParagraph"/>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lastRenderedPageBreak/>
        <w:t>–</w:t>
      </w:r>
      <w:r w:rsidRPr="009B4716">
        <w:rPr>
          <w:rFonts w:ascii="Arial" w:eastAsia="Times New Roman" w:hAnsi="Arial" w:cs="Arial"/>
          <w:i/>
          <w:iCs/>
          <w:color w:val="000000"/>
          <w:lang w:eastAsia="hr-HR"/>
        </w:rPr>
        <w:tab/>
        <w:t>podnosi izvješća o radu i poslovanju Europskoj komisiji sukladno pravilima pojedinih programa</w:t>
      </w:r>
    </w:p>
    <w:p w14:paraId="26B0E612" w14:textId="4FDF26FD" w:rsidR="005D78B4" w:rsidRPr="009B4716" w:rsidRDefault="00632A2B" w:rsidP="00EF6DA2">
      <w:pPr>
        <w:pStyle w:val="ListParagraph"/>
        <w:spacing w:after="0"/>
        <w:ind w:left="1436" w:right="425" w:hanging="58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w:t>
      </w:r>
      <w:r w:rsidRPr="009B4716">
        <w:rPr>
          <w:rFonts w:ascii="Arial" w:eastAsia="Times New Roman" w:hAnsi="Arial" w:cs="Arial"/>
          <w:i/>
          <w:iCs/>
          <w:color w:val="000000"/>
          <w:lang w:eastAsia="hr-HR"/>
        </w:rPr>
        <w:tab/>
        <w:t>obavlja i druge poslove u skladu sa Zakonom o Agenciji za mobilnost i programe Europske unije, ovim Statutom, ugovorima koje je Agencija sklopila s Europskom komisijom te odlukama nadležnih tijela državne uprave.“</w:t>
      </w:r>
    </w:p>
    <w:p w14:paraId="35125F9A" w14:textId="77777777" w:rsidR="00632A2B" w:rsidRPr="009B4716" w:rsidRDefault="00632A2B" w:rsidP="00EF6DA2">
      <w:pPr>
        <w:pStyle w:val="ListParagraph"/>
        <w:spacing w:after="0"/>
        <w:ind w:left="851" w:right="425"/>
        <w:jc w:val="both"/>
        <w:rPr>
          <w:rFonts w:ascii="Arial" w:eastAsia="Times New Roman" w:hAnsi="Arial" w:cs="Arial"/>
          <w:i/>
          <w:iCs/>
          <w:color w:val="000000"/>
          <w:lang w:eastAsia="hr-HR"/>
        </w:rPr>
      </w:pPr>
    </w:p>
    <w:p w14:paraId="04D5B8DC" w14:textId="3EE79A24" w:rsidR="00825D74" w:rsidRPr="009B4716" w:rsidRDefault="00825D74" w:rsidP="00825D74">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Članak 1</w:t>
      </w:r>
      <w:r w:rsidR="000517A6" w:rsidRPr="009B4716">
        <w:rPr>
          <w:rFonts w:ascii="Arial" w:eastAsia="TimesNewRomanPSMT" w:hAnsi="Arial" w:cs="Arial"/>
          <w:b/>
          <w:bCs/>
          <w:sz w:val="22"/>
          <w:szCs w:val="22"/>
          <w:lang w:val="hr-HR"/>
        </w:rPr>
        <w:t>2</w:t>
      </w:r>
      <w:r w:rsidRPr="009B4716">
        <w:rPr>
          <w:rFonts w:ascii="Arial" w:eastAsia="TimesNewRomanPSMT" w:hAnsi="Arial" w:cs="Arial"/>
          <w:b/>
          <w:bCs/>
          <w:sz w:val="22"/>
          <w:szCs w:val="22"/>
          <w:lang w:val="hr-HR"/>
        </w:rPr>
        <w:t>.</w:t>
      </w:r>
    </w:p>
    <w:p w14:paraId="37703457" w14:textId="50B75308" w:rsidR="005E7EFD" w:rsidRPr="009B4716" w:rsidRDefault="005E7EFD" w:rsidP="00825D74">
      <w:pPr>
        <w:jc w:val="center"/>
        <w:rPr>
          <w:rFonts w:ascii="Arial" w:eastAsia="TimesNewRomanPSMT" w:hAnsi="Arial" w:cs="Arial"/>
          <w:b/>
          <w:bCs/>
          <w:sz w:val="22"/>
          <w:szCs w:val="22"/>
          <w:lang w:val="hr-HR"/>
        </w:rPr>
      </w:pPr>
    </w:p>
    <w:p w14:paraId="3E60C930" w14:textId="561135F0" w:rsidR="005E7EFD" w:rsidRPr="009B4716" w:rsidRDefault="00FE6D18" w:rsidP="005E7EFD">
      <w:pPr>
        <w:rPr>
          <w:rFonts w:ascii="Arial" w:eastAsia="TimesNewRomanPSMT" w:hAnsi="Arial" w:cs="Arial"/>
          <w:sz w:val="22"/>
          <w:szCs w:val="22"/>
          <w:lang w:val="hr-HR"/>
        </w:rPr>
      </w:pPr>
      <w:r w:rsidRPr="009B4716">
        <w:rPr>
          <w:rFonts w:ascii="Arial" w:eastAsia="TimesNewRomanPSMT" w:hAnsi="Arial" w:cs="Arial"/>
          <w:sz w:val="22"/>
          <w:szCs w:val="22"/>
          <w:lang w:val="hr-HR"/>
        </w:rPr>
        <w:t>U č</w:t>
      </w:r>
      <w:r w:rsidR="005E7EFD" w:rsidRPr="009B4716">
        <w:rPr>
          <w:rFonts w:ascii="Arial" w:eastAsia="TimesNewRomanPSMT" w:hAnsi="Arial" w:cs="Arial"/>
          <w:sz w:val="22"/>
          <w:szCs w:val="22"/>
          <w:lang w:val="hr-HR"/>
        </w:rPr>
        <w:t>lank</w:t>
      </w:r>
      <w:r w:rsidRPr="009B4716">
        <w:rPr>
          <w:rFonts w:ascii="Arial" w:eastAsia="TimesNewRomanPSMT" w:hAnsi="Arial" w:cs="Arial"/>
          <w:sz w:val="22"/>
          <w:szCs w:val="22"/>
          <w:lang w:val="hr-HR"/>
        </w:rPr>
        <w:t>u</w:t>
      </w:r>
      <w:r w:rsidR="005E7EFD" w:rsidRPr="009B4716">
        <w:rPr>
          <w:rFonts w:ascii="Arial" w:eastAsia="TimesNewRomanPSMT" w:hAnsi="Arial" w:cs="Arial"/>
          <w:sz w:val="22"/>
          <w:szCs w:val="22"/>
          <w:lang w:val="hr-HR"/>
        </w:rPr>
        <w:t xml:space="preserve"> 25. stavak 2. mijenja se i glasi:</w:t>
      </w:r>
    </w:p>
    <w:p w14:paraId="6B032CB4" w14:textId="77777777" w:rsidR="005E7EFD" w:rsidRPr="009B4716" w:rsidRDefault="005E7EFD" w:rsidP="00580464">
      <w:pPr>
        <w:rPr>
          <w:rFonts w:ascii="Arial" w:eastAsia="TimesNewRomanPSMT" w:hAnsi="Arial" w:cs="Arial"/>
          <w:sz w:val="22"/>
          <w:szCs w:val="22"/>
          <w:lang w:val="hr-HR"/>
        </w:rPr>
      </w:pPr>
    </w:p>
    <w:p w14:paraId="7714A17E" w14:textId="77777777" w:rsidR="008A5444" w:rsidRPr="009B4716" w:rsidRDefault="005E7EFD" w:rsidP="008A5444">
      <w:pPr>
        <w:ind w:left="426"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“2) Upravno vijeće dužno je razriješiti ravnatelja:</w:t>
      </w:r>
    </w:p>
    <w:p w14:paraId="4A52384E" w14:textId="77777777" w:rsidR="008A5444" w:rsidRPr="009B4716" w:rsidRDefault="005E7EFD" w:rsidP="008A5444">
      <w:pPr>
        <w:pStyle w:val="ListParagraph"/>
        <w:numPr>
          <w:ilvl w:val="0"/>
          <w:numId w:val="27"/>
        </w:numPr>
        <w:ind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ravnatelj sam zatraži razrješenje u skladu s ugovorom o radu</w:t>
      </w:r>
    </w:p>
    <w:p w14:paraId="6BE545EC" w14:textId="02502F34" w:rsidR="008A5444" w:rsidRPr="009B4716" w:rsidRDefault="008A5444" w:rsidP="00580464">
      <w:pPr>
        <w:pStyle w:val="ListParagraph"/>
        <w:numPr>
          <w:ilvl w:val="0"/>
          <w:numId w:val="27"/>
        </w:numPr>
        <w:ind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je protiv ravnatelja pokrenut kazneni postupak za kaznena djela koja se progone po službenoj dužnosti</w:t>
      </w:r>
    </w:p>
    <w:p w14:paraId="43B215E4" w14:textId="77777777" w:rsidR="008A5444" w:rsidRPr="009B4716" w:rsidRDefault="005E7EFD" w:rsidP="008A5444">
      <w:pPr>
        <w:pStyle w:val="ListParagraph"/>
        <w:numPr>
          <w:ilvl w:val="0"/>
          <w:numId w:val="27"/>
        </w:numPr>
        <w:spacing w:line="240" w:lineRule="auto"/>
        <w:ind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nastanu takvi razlozi koji po posebnim propisima ili općim propisima o radu dovode do prestanka radnog odnosa</w:t>
      </w:r>
    </w:p>
    <w:p w14:paraId="07723EB9" w14:textId="441A3487" w:rsidR="008A5444" w:rsidRPr="009B4716" w:rsidRDefault="005E7EFD" w:rsidP="008A5444">
      <w:pPr>
        <w:pStyle w:val="ListParagraph"/>
        <w:numPr>
          <w:ilvl w:val="0"/>
          <w:numId w:val="27"/>
        </w:numPr>
        <w:spacing w:line="240" w:lineRule="auto"/>
        <w:ind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ravnatelj ne postupa sukladno propisima ili općim aktima ustanove, ili neosnovano ne izvršava odluke tijela ustanove ili postupa protivno njim</w:t>
      </w:r>
      <w:r w:rsidR="008A5444" w:rsidRPr="009B4716">
        <w:rPr>
          <w:rFonts w:ascii="Arial" w:eastAsia="Times New Roman" w:hAnsi="Arial" w:cs="Arial"/>
          <w:i/>
          <w:iCs/>
          <w:color w:val="000000"/>
          <w:lang w:eastAsia="hr-HR"/>
        </w:rPr>
        <w:t>a</w:t>
      </w:r>
    </w:p>
    <w:p w14:paraId="10875549" w14:textId="12F62190" w:rsidR="005E7EFD" w:rsidRPr="009B4716" w:rsidRDefault="005E7EFD" w:rsidP="00580464">
      <w:pPr>
        <w:pStyle w:val="ListParagraph"/>
        <w:numPr>
          <w:ilvl w:val="0"/>
          <w:numId w:val="27"/>
        </w:numPr>
        <w:spacing w:line="240" w:lineRule="auto"/>
        <w:ind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 xml:space="preserve">ako ravnatelj svojim nesavjesnim ili nepravilnim radom </w:t>
      </w:r>
      <w:r w:rsidR="00F558B6" w:rsidRPr="009B4716">
        <w:rPr>
          <w:rFonts w:ascii="Arial" w:eastAsia="Times New Roman" w:hAnsi="Arial" w:cs="Arial"/>
          <w:i/>
          <w:iCs/>
          <w:color w:val="000000"/>
          <w:lang w:eastAsia="hr-HR"/>
        </w:rPr>
        <w:t>prouzroči Agenciji veću štetu ili ako zanemaruje ili nesavjesno obavlja svoje dužnosti tako da su nastale ili mogu nastati veće smetnje u obavljanju djelatnosti ustanove</w:t>
      </w:r>
    </w:p>
    <w:p w14:paraId="63DEF865" w14:textId="0A4433A7" w:rsidR="00F558B6" w:rsidRPr="009B4716" w:rsidRDefault="00F558B6" w:rsidP="00580464">
      <w:pPr>
        <w:pStyle w:val="ListParagraph"/>
        <w:numPr>
          <w:ilvl w:val="0"/>
          <w:numId w:val="26"/>
        </w:numPr>
        <w:spacing w:line="240" w:lineRule="auto"/>
        <w:ind w:right="425"/>
        <w:jc w:val="both"/>
        <w:rPr>
          <w:rFonts w:ascii="Arial" w:eastAsia="Times New Roman" w:hAnsi="Arial" w:cs="Arial"/>
          <w:i/>
          <w:iCs/>
          <w:color w:val="000000"/>
          <w:lang w:eastAsia="hr-HR"/>
        </w:rPr>
      </w:pPr>
      <w:r w:rsidRPr="009B4716">
        <w:rPr>
          <w:rFonts w:ascii="Arial" w:eastAsia="Times New Roman" w:hAnsi="Arial" w:cs="Arial"/>
          <w:i/>
          <w:iCs/>
          <w:color w:val="000000"/>
          <w:lang w:eastAsia="hr-HR"/>
        </w:rPr>
        <w:t>ako nastanu okolnosti u kojima prema zakonu kojim se uređuju trgovačka društva ne bi mogao biti članom uprave trgovačkog društva.“</w:t>
      </w:r>
    </w:p>
    <w:p w14:paraId="357B3B81" w14:textId="6D4F1060" w:rsidR="004D12FA" w:rsidRPr="009B4716" w:rsidRDefault="004D12FA" w:rsidP="004D12FA">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Članak 1</w:t>
      </w:r>
      <w:r w:rsidR="00E941E6" w:rsidRPr="009B4716">
        <w:rPr>
          <w:rFonts w:ascii="Arial" w:eastAsia="TimesNewRomanPSMT" w:hAnsi="Arial" w:cs="Arial"/>
          <w:b/>
          <w:bCs/>
          <w:sz w:val="22"/>
          <w:szCs w:val="22"/>
          <w:lang w:val="hr-HR"/>
        </w:rPr>
        <w:t>3</w:t>
      </w:r>
      <w:r w:rsidRPr="009B4716">
        <w:rPr>
          <w:rFonts w:ascii="Arial" w:eastAsia="TimesNewRomanPSMT" w:hAnsi="Arial" w:cs="Arial"/>
          <w:b/>
          <w:bCs/>
          <w:sz w:val="22"/>
          <w:szCs w:val="22"/>
          <w:lang w:val="hr-HR"/>
        </w:rPr>
        <w:t>.</w:t>
      </w:r>
    </w:p>
    <w:p w14:paraId="1160F7E7" w14:textId="77777777" w:rsidR="0097214A" w:rsidRPr="009B4716" w:rsidRDefault="0097214A" w:rsidP="004D12FA">
      <w:pPr>
        <w:jc w:val="center"/>
        <w:rPr>
          <w:rFonts w:ascii="Arial" w:eastAsia="TimesNewRomanPSMT" w:hAnsi="Arial" w:cs="Arial"/>
          <w:b/>
          <w:bCs/>
          <w:sz w:val="22"/>
          <w:szCs w:val="22"/>
          <w:lang w:val="hr-HR"/>
        </w:rPr>
      </w:pPr>
    </w:p>
    <w:p w14:paraId="4B49E69F" w14:textId="2564C5C7" w:rsidR="0097214A" w:rsidRPr="009B4716" w:rsidRDefault="0097214A">
      <w:pP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U članku 28. stav</w:t>
      </w:r>
      <w:r w:rsidR="00926FFF" w:rsidRPr="009B4716">
        <w:rPr>
          <w:rFonts w:ascii="Arial" w:eastAsia="Times New Roman" w:hAnsi="Arial" w:cs="Arial"/>
          <w:color w:val="000000"/>
          <w:sz w:val="22"/>
          <w:szCs w:val="22"/>
          <w:lang w:val="hr-HR" w:eastAsia="hr-HR"/>
        </w:rPr>
        <w:t>ak</w:t>
      </w:r>
      <w:r w:rsidRPr="009B4716">
        <w:rPr>
          <w:rFonts w:ascii="Arial" w:eastAsia="Times New Roman" w:hAnsi="Arial" w:cs="Arial"/>
          <w:color w:val="000000"/>
          <w:sz w:val="22"/>
          <w:szCs w:val="22"/>
          <w:lang w:val="hr-HR" w:eastAsia="hr-HR"/>
        </w:rPr>
        <w:t xml:space="preserve"> 9. </w:t>
      </w:r>
      <w:r w:rsidR="002D612A" w:rsidRPr="009B4716">
        <w:rPr>
          <w:rFonts w:ascii="Arial" w:eastAsia="Times New Roman" w:hAnsi="Arial" w:cs="Arial"/>
          <w:color w:val="000000"/>
          <w:sz w:val="22"/>
          <w:szCs w:val="22"/>
          <w:lang w:val="hr-HR" w:eastAsia="hr-HR"/>
        </w:rPr>
        <w:t>mijenja se i glasi:</w:t>
      </w:r>
    </w:p>
    <w:p w14:paraId="23A37A48" w14:textId="6606DEF3" w:rsidR="002D612A" w:rsidRPr="009B4716" w:rsidRDefault="002D612A">
      <w:pPr>
        <w:rPr>
          <w:rFonts w:ascii="Arial" w:eastAsia="Times New Roman" w:hAnsi="Arial" w:cs="Arial"/>
          <w:color w:val="000000"/>
          <w:sz w:val="22"/>
          <w:szCs w:val="22"/>
          <w:lang w:val="hr-HR" w:eastAsia="hr-HR"/>
        </w:rPr>
      </w:pPr>
    </w:p>
    <w:p w14:paraId="30A407CA" w14:textId="08B0554C" w:rsidR="002D612A" w:rsidRPr="009B4716" w:rsidRDefault="002D612A" w:rsidP="00580464">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xml:space="preserve">“Radna i druga stručna tijela su i ocjenjivački odbori, koji se osnivaju za ocjenjivanje projekata i donošenje prijedloga odluke o dodjeli bespovratnih sredstava za projekte Erasmus+ i Europske snage solidarnosti, odluka o dodjeli Erasmus akreditacije i oznake </w:t>
      </w:r>
      <w:r w:rsidR="00E941E6" w:rsidRPr="009B4716">
        <w:rPr>
          <w:rFonts w:ascii="Arial" w:eastAsia="Times New Roman" w:hAnsi="Arial" w:cs="Arial"/>
          <w:i/>
          <w:iCs/>
          <w:color w:val="000000"/>
          <w:sz w:val="22"/>
          <w:szCs w:val="22"/>
          <w:lang w:val="hr-HR" w:eastAsia="hr-HR"/>
        </w:rPr>
        <w:t>kvalitet</w:t>
      </w:r>
      <w:r w:rsidR="00926FFF" w:rsidRPr="009B4716">
        <w:rPr>
          <w:rFonts w:ascii="Arial" w:eastAsia="Times New Roman" w:hAnsi="Arial" w:cs="Arial"/>
          <w:i/>
          <w:iCs/>
          <w:color w:val="000000"/>
          <w:sz w:val="22"/>
          <w:szCs w:val="22"/>
          <w:lang w:val="hr-HR" w:eastAsia="hr-HR"/>
        </w:rPr>
        <w:t>e</w:t>
      </w:r>
      <w:r w:rsidR="00E941E6" w:rsidRPr="009B4716">
        <w:rPr>
          <w:rFonts w:ascii="Arial" w:eastAsia="Times New Roman" w:hAnsi="Arial" w:cs="Arial"/>
          <w:i/>
          <w:iCs/>
          <w:color w:val="000000"/>
          <w:sz w:val="22"/>
          <w:szCs w:val="22"/>
          <w:lang w:val="hr-HR" w:eastAsia="hr-HR"/>
        </w:rPr>
        <w:t>, o prijedlogu odluke o prigovoru protiv tih odluka</w:t>
      </w:r>
      <w:r w:rsidRPr="009B4716">
        <w:rPr>
          <w:rFonts w:ascii="Arial" w:eastAsia="Times New Roman" w:hAnsi="Arial" w:cs="Arial"/>
          <w:i/>
          <w:iCs/>
          <w:color w:val="000000"/>
          <w:sz w:val="22"/>
          <w:szCs w:val="22"/>
          <w:lang w:val="hr-HR" w:eastAsia="hr-HR"/>
        </w:rPr>
        <w:t xml:space="preserve"> te povjerenstva za dodjelu međunarodnih stipendija.”</w:t>
      </w:r>
    </w:p>
    <w:p w14:paraId="13DFC741" w14:textId="135BD259" w:rsidR="004D12FA" w:rsidRPr="009B4716" w:rsidRDefault="004D12FA" w:rsidP="00262342">
      <w:pPr>
        <w:rPr>
          <w:rFonts w:ascii="Arial" w:eastAsia="TimesNewRomanPSMT" w:hAnsi="Arial" w:cs="Arial"/>
          <w:sz w:val="22"/>
          <w:szCs w:val="22"/>
          <w:lang w:val="hr-HR"/>
        </w:rPr>
      </w:pPr>
    </w:p>
    <w:p w14:paraId="33E6107E" w14:textId="6FC5098A" w:rsidR="00CE5BE9" w:rsidRPr="009B4716" w:rsidRDefault="00CE5BE9" w:rsidP="00CE5BE9">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Članak 1</w:t>
      </w:r>
      <w:r w:rsidR="00E941E6" w:rsidRPr="009B4716">
        <w:rPr>
          <w:rFonts w:ascii="Arial" w:eastAsia="TimesNewRomanPSMT" w:hAnsi="Arial" w:cs="Arial"/>
          <w:b/>
          <w:bCs/>
          <w:sz w:val="22"/>
          <w:szCs w:val="22"/>
          <w:lang w:val="hr-HR"/>
        </w:rPr>
        <w:t>4</w:t>
      </w:r>
      <w:r w:rsidRPr="009B4716">
        <w:rPr>
          <w:rFonts w:ascii="Arial" w:eastAsia="TimesNewRomanPSMT" w:hAnsi="Arial" w:cs="Arial"/>
          <w:b/>
          <w:bCs/>
          <w:sz w:val="22"/>
          <w:szCs w:val="22"/>
          <w:lang w:val="hr-HR"/>
        </w:rPr>
        <w:t>.</w:t>
      </w:r>
    </w:p>
    <w:p w14:paraId="37014AE7" w14:textId="4D20F965" w:rsidR="002B0F34" w:rsidRPr="009B4716" w:rsidRDefault="002B0F34" w:rsidP="00CE5BE9">
      <w:pPr>
        <w:jc w:val="center"/>
        <w:rPr>
          <w:rFonts w:ascii="Arial" w:eastAsia="TimesNewRomanPSMT" w:hAnsi="Arial" w:cs="Arial"/>
          <w:b/>
          <w:bCs/>
          <w:sz w:val="22"/>
          <w:szCs w:val="22"/>
          <w:lang w:val="hr-HR"/>
        </w:rPr>
      </w:pPr>
    </w:p>
    <w:p w14:paraId="67833D1E" w14:textId="674B946F" w:rsidR="00572698" w:rsidRPr="009B4716" w:rsidRDefault="002B0F34" w:rsidP="00580464">
      <w:pPr>
        <w:pStyle w:val="ListParagraph"/>
        <w:numPr>
          <w:ilvl w:val="0"/>
          <w:numId w:val="30"/>
        </w:numPr>
        <w:ind w:left="284"/>
        <w:rPr>
          <w:rFonts w:ascii="Arial" w:eastAsia="TimesNewRomanPSMT" w:hAnsi="Arial" w:cs="Arial"/>
        </w:rPr>
      </w:pPr>
      <w:r w:rsidRPr="009B4716">
        <w:rPr>
          <w:rFonts w:ascii="Arial" w:eastAsia="TimesNewRomanPSMT" w:hAnsi="Arial" w:cs="Arial"/>
        </w:rPr>
        <w:t xml:space="preserve">U članku 33. </w:t>
      </w:r>
      <w:r w:rsidR="008E040C" w:rsidRPr="009B4716">
        <w:rPr>
          <w:rFonts w:ascii="Arial" w:eastAsia="TimesNewRomanPSMT" w:hAnsi="Arial" w:cs="Arial"/>
        </w:rPr>
        <w:t>s</w:t>
      </w:r>
      <w:r w:rsidRPr="009B4716">
        <w:rPr>
          <w:rFonts w:ascii="Arial" w:eastAsia="TimesNewRomanPSMT" w:hAnsi="Arial" w:cs="Arial"/>
        </w:rPr>
        <w:t xml:space="preserve">tavku 1. </w:t>
      </w:r>
      <w:r w:rsidR="008E040C" w:rsidRPr="009B4716">
        <w:rPr>
          <w:rFonts w:ascii="Arial" w:eastAsia="TimesNewRomanPSMT" w:hAnsi="Arial" w:cs="Arial"/>
        </w:rPr>
        <w:t>riječi “400.000,00 kuna” zamjenjuju se riječima: “</w:t>
      </w:r>
      <w:r w:rsidR="008E040C" w:rsidRPr="009B4716">
        <w:rPr>
          <w:rFonts w:ascii="Arial" w:eastAsia="TimesNewRomanPSMT" w:hAnsi="Arial" w:cs="Arial"/>
          <w:i/>
          <w:iCs/>
        </w:rPr>
        <w:t xml:space="preserve">53.089,12 </w:t>
      </w:r>
      <w:r w:rsidR="00CC527E" w:rsidRPr="009B4716">
        <w:rPr>
          <w:rFonts w:ascii="Arial" w:eastAsia="TimesNewRomanPSMT" w:hAnsi="Arial" w:cs="Arial"/>
          <w:i/>
          <w:iCs/>
        </w:rPr>
        <w:t>EUR</w:t>
      </w:r>
      <w:r w:rsidR="008E040C" w:rsidRPr="009B4716">
        <w:rPr>
          <w:rFonts w:ascii="Arial" w:eastAsia="TimesNewRomanPSMT" w:hAnsi="Arial" w:cs="Arial"/>
        </w:rPr>
        <w:t>”.</w:t>
      </w:r>
    </w:p>
    <w:p w14:paraId="44A14F3D" w14:textId="750BF787" w:rsidR="00CE5BE9" w:rsidRPr="009B4716" w:rsidRDefault="008E040C" w:rsidP="00580464">
      <w:pPr>
        <w:pStyle w:val="ListParagraph"/>
        <w:numPr>
          <w:ilvl w:val="0"/>
          <w:numId w:val="30"/>
        </w:numPr>
        <w:ind w:left="284"/>
        <w:jc w:val="both"/>
        <w:rPr>
          <w:rFonts w:ascii="Arial" w:eastAsia="TimesNewRomanPSMT" w:hAnsi="Arial" w:cs="Arial"/>
        </w:rPr>
      </w:pPr>
      <w:r w:rsidRPr="009B4716">
        <w:rPr>
          <w:rFonts w:ascii="Arial" w:eastAsia="TimesNewRomanPSMT" w:hAnsi="Arial" w:cs="Arial"/>
        </w:rPr>
        <w:t>U stavku 2. riječi “400.000,00 kuna do 1.000.000,00 kuna” zamjenjuju se riječima: “</w:t>
      </w:r>
      <w:r w:rsidRPr="009B4716">
        <w:rPr>
          <w:rFonts w:ascii="Arial" w:eastAsia="TimesNewRomanPSMT" w:hAnsi="Arial" w:cs="Arial"/>
          <w:i/>
          <w:iCs/>
        </w:rPr>
        <w:t>53.089,1</w:t>
      </w:r>
      <w:r w:rsidR="00E941E6" w:rsidRPr="009B4716">
        <w:rPr>
          <w:rFonts w:ascii="Arial" w:eastAsia="TimesNewRomanPSMT" w:hAnsi="Arial" w:cs="Arial"/>
          <w:i/>
          <w:iCs/>
        </w:rPr>
        <w:t>3</w:t>
      </w:r>
      <w:r w:rsidRPr="009B4716">
        <w:rPr>
          <w:rFonts w:ascii="Arial" w:eastAsia="TimesNewRomanPSMT" w:hAnsi="Arial" w:cs="Arial"/>
          <w:i/>
          <w:iCs/>
        </w:rPr>
        <w:t xml:space="preserve"> </w:t>
      </w:r>
      <w:r w:rsidR="00E0340F" w:rsidRPr="009B4716">
        <w:rPr>
          <w:rFonts w:ascii="Arial" w:eastAsia="TimesNewRomanPSMT" w:hAnsi="Arial" w:cs="Arial"/>
          <w:i/>
          <w:iCs/>
        </w:rPr>
        <w:t>EUR</w:t>
      </w:r>
      <w:r w:rsidRPr="009B4716">
        <w:rPr>
          <w:rFonts w:ascii="Arial" w:eastAsia="TimesNewRomanPSMT" w:hAnsi="Arial" w:cs="Arial"/>
          <w:i/>
          <w:iCs/>
        </w:rPr>
        <w:t xml:space="preserve"> do 132.722.81 </w:t>
      </w:r>
      <w:r w:rsidR="00E0340F" w:rsidRPr="009B4716">
        <w:rPr>
          <w:rFonts w:ascii="Arial" w:eastAsia="TimesNewRomanPSMT" w:hAnsi="Arial" w:cs="Arial"/>
          <w:i/>
          <w:iCs/>
        </w:rPr>
        <w:t>EUR</w:t>
      </w:r>
      <w:r w:rsidRPr="009B4716">
        <w:rPr>
          <w:rFonts w:ascii="Arial" w:eastAsia="TimesNewRomanPSMT" w:hAnsi="Arial" w:cs="Arial"/>
        </w:rPr>
        <w:t xml:space="preserve">”. </w:t>
      </w:r>
    </w:p>
    <w:p w14:paraId="2DAFCCBC" w14:textId="6723F4BF" w:rsidR="00CE5BE9" w:rsidRPr="009B4716" w:rsidRDefault="00CE5BE9" w:rsidP="00CE5BE9">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Članak 1</w:t>
      </w:r>
      <w:r w:rsidR="00E941E6" w:rsidRPr="009B4716">
        <w:rPr>
          <w:rFonts w:ascii="Arial" w:eastAsia="TimesNewRomanPSMT" w:hAnsi="Arial" w:cs="Arial"/>
          <w:b/>
          <w:bCs/>
          <w:sz w:val="22"/>
          <w:szCs w:val="22"/>
          <w:lang w:val="hr-HR"/>
        </w:rPr>
        <w:t>5</w:t>
      </w:r>
      <w:r w:rsidRPr="009B4716">
        <w:rPr>
          <w:rFonts w:ascii="Arial" w:eastAsia="TimesNewRomanPSMT" w:hAnsi="Arial" w:cs="Arial"/>
          <w:b/>
          <w:bCs/>
          <w:sz w:val="22"/>
          <w:szCs w:val="22"/>
          <w:lang w:val="hr-HR"/>
        </w:rPr>
        <w:t>.</w:t>
      </w:r>
    </w:p>
    <w:p w14:paraId="79A2822B" w14:textId="77777777" w:rsidR="004D12FA" w:rsidRPr="009B4716" w:rsidRDefault="004D12FA" w:rsidP="00262342">
      <w:pPr>
        <w:rPr>
          <w:rFonts w:ascii="Arial" w:eastAsia="TimesNewRomanPSMT" w:hAnsi="Arial" w:cs="Arial"/>
          <w:sz w:val="22"/>
          <w:szCs w:val="22"/>
          <w:lang w:val="hr-HR"/>
        </w:rPr>
      </w:pPr>
    </w:p>
    <w:p w14:paraId="59369827" w14:textId="26DD7F2D" w:rsidR="00C67961" w:rsidRPr="009B4716" w:rsidRDefault="006A6FC1" w:rsidP="00262342">
      <w:pPr>
        <w:rPr>
          <w:rFonts w:ascii="Arial" w:eastAsia="TimesNewRomanPSMT" w:hAnsi="Arial" w:cs="Arial"/>
          <w:sz w:val="22"/>
          <w:szCs w:val="22"/>
          <w:lang w:val="hr-HR"/>
        </w:rPr>
      </w:pPr>
      <w:r w:rsidRPr="009B4716">
        <w:rPr>
          <w:rFonts w:ascii="Arial" w:eastAsia="TimesNewRomanPSMT" w:hAnsi="Arial" w:cs="Arial"/>
          <w:sz w:val="22"/>
          <w:szCs w:val="22"/>
          <w:lang w:val="hr-HR"/>
        </w:rPr>
        <w:t>Č</w:t>
      </w:r>
      <w:r w:rsidR="00262342" w:rsidRPr="009B4716">
        <w:rPr>
          <w:rFonts w:ascii="Arial" w:eastAsia="TimesNewRomanPSMT" w:hAnsi="Arial" w:cs="Arial"/>
          <w:sz w:val="22"/>
          <w:szCs w:val="22"/>
          <w:lang w:val="hr-HR"/>
        </w:rPr>
        <w:t>lan</w:t>
      </w:r>
      <w:r w:rsidRPr="009B4716">
        <w:rPr>
          <w:rFonts w:ascii="Arial" w:eastAsia="TimesNewRomanPSMT" w:hAnsi="Arial" w:cs="Arial"/>
          <w:sz w:val="22"/>
          <w:szCs w:val="22"/>
          <w:lang w:val="hr-HR"/>
        </w:rPr>
        <w:t>ak</w:t>
      </w:r>
      <w:r w:rsidR="00262342" w:rsidRPr="009B4716">
        <w:rPr>
          <w:rFonts w:ascii="Arial" w:eastAsia="TimesNewRomanPSMT" w:hAnsi="Arial" w:cs="Arial"/>
          <w:sz w:val="22"/>
          <w:szCs w:val="22"/>
          <w:lang w:val="hr-HR"/>
        </w:rPr>
        <w:t xml:space="preserve"> 36. mijenja se i glas</w:t>
      </w:r>
      <w:r w:rsidRPr="009B4716">
        <w:rPr>
          <w:rFonts w:ascii="Arial" w:eastAsia="TimesNewRomanPSMT" w:hAnsi="Arial" w:cs="Arial"/>
          <w:sz w:val="22"/>
          <w:szCs w:val="22"/>
          <w:lang w:val="hr-HR"/>
        </w:rPr>
        <w:t>i</w:t>
      </w:r>
      <w:r w:rsidR="00262342" w:rsidRPr="009B4716">
        <w:rPr>
          <w:rFonts w:ascii="Arial" w:eastAsia="TimesNewRomanPSMT" w:hAnsi="Arial" w:cs="Arial"/>
          <w:sz w:val="22"/>
          <w:szCs w:val="22"/>
          <w:lang w:val="hr-HR"/>
        </w:rPr>
        <w:t>:</w:t>
      </w:r>
    </w:p>
    <w:p w14:paraId="28BE440E" w14:textId="29F35AA5" w:rsidR="00262342" w:rsidRPr="009B4716" w:rsidRDefault="00262342" w:rsidP="00262342">
      <w:pPr>
        <w:rPr>
          <w:rFonts w:ascii="Arial" w:eastAsia="Times New Roman" w:hAnsi="Arial" w:cs="Arial"/>
          <w:color w:val="000000"/>
          <w:sz w:val="22"/>
          <w:szCs w:val="22"/>
          <w:lang w:val="hr-HR" w:eastAsia="hr-HR"/>
        </w:rPr>
      </w:pPr>
    </w:p>
    <w:p w14:paraId="4D05184D" w14:textId="76D7928D" w:rsidR="006A6FC1" w:rsidRPr="009B4716" w:rsidRDefault="00262342" w:rsidP="00CE5BE9">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w:t>
      </w:r>
      <w:r w:rsidR="006A6FC1" w:rsidRPr="009B4716">
        <w:rPr>
          <w:rFonts w:ascii="Arial" w:eastAsia="Times New Roman" w:hAnsi="Arial" w:cs="Arial"/>
          <w:i/>
          <w:iCs/>
          <w:color w:val="000000"/>
          <w:sz w:val="22"/>
          <w:szCs w:val="22"/>
          <w:lang w:val="hr-HR" w:eastAsia="hr-HR"/>
        </w:rPr>
        <w:t>1) Nadzor na zakonitošću rada Agencije</w:t>
      </w:r>
      <w:r w:rsidR="00FE0AE8" w:rsidRPr="009B4716">
        <w:rPr>
          <w:rFonts w:ascii="Arial" w:eastAsia="Times New Roman" w:hAnsi="Arial" w:cs="Arial"/>
          <w:i/>
          <w:iCs/>
          <w:color w:val="000000"/>
          <w:sz w:val="22"/>
          <w:szCs w:val="22"/>
          <w:lang w:val="hr-HR" w:eastAsia="hr-HR"/>
        </w:rPr>
        <w:t xml:space="preserve"> obavlja</w:t>
      </w:r>
      <w:r w:rsidR="006A6FC1" w:rsidRPr="009B4716">
        <w:rPr>
          <w:rFonts w:ascii="Arial" w:eastAsia="Times New Roman" w:hAnsi="Arial" w:cs="Arial"/>
          <w:i/>
          <w:iCs/>
          <w:color w:val="000000"/>
          <w:sz w:val="22"/>
          <w:szCs w:val="22"/>
          <w:lang w:val="hr-HR" w:eastAsia="hr-HR"/>
        </w:rPr>
        <w:t xml:space="preserve"> </w:t>
      </w:r>
      <w:r w:rsidR="00FE0AE8" w:rsidRPr="009B4716">
        <w:rPr>
          <w:rFonts w:ascii="Arial" w:eastAsia="Times New Roman" w:hAnsi="Arial" w:cs="Arial"/>
          <w:i/>
          <w:iCs/>
          <w:color w:val="000000"/>
          <w:sz w:val="22"/>
          <w:szCs w:val="22"/>
          <w:lang w:val="hr-HR" w:eastAsia="hr-HR"/>
        </w:rPr>
        <w:t xml:space="preserve">ministarstvo nadležno za obrazovanje i znanost </w:t>
      </w:r>
      <w:r w:rsidR="006A6FC1" w:rsidRPr="009B4716">
        <w:rPr>
          <w:rFonts w:ascii="Arial" w:eastAsia="Times New Roman" w:hAnsi="Arial" w:cs="Arial"/>
          <w:i/>
          <w:iCs/>
          <w:color w:val="000000"/>
          <w:sz w:val="22"/>
          <w:szCs w:val="22"/>
          <w:lang w:val="hr-HR" w:eastAsia="hr-HR"/>
        </w:rPr>
        <w:t>samostalno ili povjeravanjem poslova nadzora drugom tijelu.</w:t>
      </w:r>
    </w:p>
    <w:p w14:paraId="3C75E15B" w14:textId="77777777" w:rsidR="006A6FC1" w:rsidRPr="009B4716" w:rsidRDefault="006A6FC1" w:rsidP="00CE5BE9">
      <w:pPr>
        <w:ind w:left="567" w:right="425"/>
        <w:jc w:val="both"/>
        <w:rPr>
          <w:rFonts w:ascii="Arial" w:eastAsia="Times New Roman" w:hAnsi="Arial" w:cs="Arial"/>
          <w:i/>
          <w:iCs/>
          <w:color w:val="000000"/>
          <w:sz w:val="22"/>
          <w:szCs w:val="22"/>
          <w:lang w:val="hr-HR" w:eastAsia="hr-HR"/>
        </w:rPr>
      </w:pPr>
    </w:p>
    <w:p w14:paraId="123B7F4E" w14:textId="69712338" w:rsidR="00262342" w:rsidRPr="009B4716" w:rsidRDefault="006A6FC1" w:rsidP="00580464">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lastRenderedPageBreak/>
        <w:t>2</w:t>
      </w:r>
      <w:r w:rsidR="00262342" w:rsidRPr="009B4716">
        <w:rPr>
          <w:rFonts w:ascii="Arial" w:eastAsia="Times New Roman" w:hAnsi="Arial" w:cs="Arial"/>
          <w:i/>
          <w:iCs/>
          <w:color w:val="000000"/>
          <w:sz w:val="22"/>
          <w:szCs w:val="22"/>
          <w:lang w:val="hr-HR" w:eastAsia="hr-HR"/>
        </w:rPr>
        <w:t>)</w:t>
      </w:r>
      <w:r w:rsidR="00926FFF" w:rsidRPr="009B4716">
        <w:rPr>
          <w:rFonts w:ascii="Arial" w:eastAsia="Times New Roman" w:hAnsi="Arial" w:cs="Arial"/>
          <w:i/>
          <w:iCs/>
          <w:color w:val="000000"/>
          <w:sz w:val="22"/>
          <w:szCs w:val="22"/>
          <w:lang w:val="hr-HR" w:eastAsia="hr-HR"/>
        </w:rPr>
        <w:t xml:space="preserve"> </w:t>
      </w:r>
      <w:r w:rsidR="00262342" w:rsidRPr="009B4716">
        <w:rPr>
          <w:rFonts w:ascii="Arial" w:eastAsia="Times New Roman" w:hAnsi="Arial" w:cs="Arial"/>
          <w:i/>
          <w:iCs/>
          <w:color w:val="000000"/>
          <w:sz w:val="22"/>
          <w:szCs w:val="22"/>
          <w:lang w:val="hr-HR" w:eastAsia="hr-HR"/>
        </w:rPr>
        <w:t>Ministarstvo nadležno za obrazovanje i znanost te tijelo državne uprave nadležno za mlade imenuju po jednog predstavnika koji su pravno ovlašteni nastupati kao nacionalno tijelo, u skladu s člankom 26. stavkom 1. Uredbe 2021/817 i člankom 23. Uredbe 2021/888.</w:t>
      </w:r>
    </w:p>
    <w:p w14:paraId="46284D96" w14:textId="77777777" w:rsidR="00262342" w:rsidRPr="009B4716" w:rsidRDefault="00262342" w:rsidP="00580464">
      <w:pPr>
        <w:ind w:right="425"/>
        <w:jc w:val="both"/>
        <w:rPr>
          <w:rFonts w:ascii="Arial" w:eastAsia="Times New Roman" w:hAnsi="Arial" w:cs="Arial"/>
          <w:i/>
          <w:iCs/>
          <w:color w:val="000000"/>
          <w:sz w:val="22"/>
          <w:szCs w:val="22"/>
          <w:lang w:val="hr-HR" w:eastAsia="hr-HR"/>
        </w:rPr>
      </w:pPr>
    </w:p>
    <w:p w14:paraId="2C07275C" w14:textId="34610166" w:rsidR="00262342" w:rsidRPr="009B4716" w:rsidRDefault="00262342" w:rsidP="00CE5BE9">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„3)</w:t>
      </w:r>
      <w:r w:rsidR="00926FFF" w:rsidRPr="009B4716">
        <w:rPr>
          <w:rFonts w:ascii="Arial" w:eastAsia="Times New Roman" w:hAnsi="Arial" w:cs="Arial"/>
          <w:i/>
          <w:iCs/>
          <w:color w:val="000000"/>
          <w:sz w:val="22"/>
          <w:szCs w:val="22"/>
          <w:lang w:val="hr-HR" w:eastAsia="hr-HR"/>
        </w:rPr>
        <w:t xml:space="preserve"> </w:t>
      </w:r>
      <w:r w:rsidRPr="009B4716">
        <w:rPr>
          <w:rFonts w:ascii="Arial" w:eastAsia="Times New Roman" w:hAnsi="Arial" w:cs="Arial"/>
          <w:i/>
          <w:iCs/>
          <w:color w:val="000000"/>
          <w:sz w:val="22"/>
          <w:szCs w:val="22"/>
          <w:lang w:val="hr-HR" w:eastAsia="hr-HR"/>
        </w:rPr>
        <w:t>Ministarstvo nadležno za obrazovanje i znanost osigurava obavljanje nadzora nad provedbom programa Erasmus+ i programa, projekata, mreža i inicijativa koje Agencija provodi u sklopu svoga djelokruga, koji se odnose na područja obrazovanja, osposobljavanja i sporta, a tijelo državne uprave nadležno za mlade osigurava obavljanje nadzora nad provedbom programa Erasmus+ i programa, projekata, mreža i inicijativa koje Agencija provodi u sklopu svoga djelokruga koji se odnose na područje mladih</w:t>
      </w:r>
      <w:r w:rsidR="00CE5BE9" w:rsidRPr="009B4716">
        <w:rPr>
          <w:rFonts w:ascii="Arial" w:eastAsia="Times New Roman" w:hAnsi="Arial" w:cs="Arial"/>
          <w:i/>
          <w:iCs/>
          <w:color w:val="000000"/>
          <w:sz w:val="22"/>
          <w:szCs w:val="22"/>
          <w:lang w:val="hr-HR" w:eastAsia="hr-HR"/>
        </w:rPr>
        <w:t>.</w:t>
      </w:r>
      <w:r w:rsidRPr="009B4716">
        <w:rPr>
          <w:rFonts w:ascii="Arial" w:eastAsia="Times New Roman" w:hAnsi="Arial" w:cs="Arial"/>
          <w:i/>
          <w:iCs/>
          <w:color w:val="000000"/>
          <w:sz w:val="22"/>
          <w:szCs w:val="22"/>
          <w:lang w:val="hr-HR" w:eastAsia="hr-HR"/>
        </w:rPr>
        <w:t xml:space="preserve"> </w:t>
      </w:r>
      <w:r w:rsidR="00CE5BE9" w:rsidRPr="009B4716">
        <w:rPr>
          <w:rFonts w:ascii="Arial" w:eastAsia="Times New Roman" w:hAnsi="Arial" w:cs="Arial"/>
          <w:i/>
          <w:iCs/>
          <w:color w:val="000000"/>
          <w:sz w:val="22"/>
          <w:szCs w:val="22"/>
          <w:lang w:val="hr-HR" w:eastAsia="hr-HR"/>
        </w:rPr>
        <w:t xml:space="preserve">Ministarstvo nadležno za obrazovanje i znanost </w:t>
      </w:r>
      <w:r w:rsidR="00C73906" w:rsidRPr="009B4716">
        <w:rPr>
          <w:rFonts w:ascii="Arial" w:eastAsia="Times New Roman" w:hAnsi="Arial" w:cs="Arial"/>
          <w:i/>
          <w:iCs/>
          <w:color w:val="000000"/>
          <w:sz w:val="22"/>
          <w:szCs w:val="22"/>
          <w:lang w:val="hr-HR" w:eastAsia="hr-HR"/>
        </w:rPr>
        <w:t>osigurava obavljanje nadzora nad provedbom programa</w:t>
      </w:r>
      <w:r w:rsidR="00CE5BE9" w:rsidRPr="009B4716">
        <w:rPr>
          <w:rFonts w:ascii="Arial" w:eastAsia="Times New Roman" w:hAnsi="Arial" w:cs="Arial"/>
          <w:i/>
          <w:iCs/>
          <w:color w:val="000000"/>
          <w:sz w:val="22"/>
          <w:szCs w:val="22"/>
          <w:lang w:val="hr-HR" w:eastAsia="hr-HR"/>
        </w:rPr>
        <w:t xml:space="preserve"> </w:t>
      </w:r>
      <w:r w:rsidRPr="009B4716">
        <w:rPr>
          <w:rFonts w:ascii="Arial" w:eastAsia="Times New Roman" w:hAnsi="Arial" w:cs="Arial"/>
          <w:i/>
          <w:iCs/>
          <w:color w:val="000000"/>
          <w:sz w:val="22"/>
          <w:szCs w:val="22"/>
          <w:lang w:val="hr-HR" w:eastAsia="hr-HR"/>
        </w:rPr>
        <w:t>u skladu s</w:t>
      </w:r>
      <w:r w:rsidR="00CE5BE9" w:rsidRPr="009B4716">
        <w:rPr>
          <w:rFonts w:ascii="Arial" w:eastAsia="Times New Roman" w:hAnsi="Arial" w:cs="Arial"/>
          <w:i/>
          <w:iCs/>
          <w:color w:val="000000"/>
          <w:sz w:val="22"/>
          <w:szCs w:val="22"/>
          <w:lang w:val="hr-HR" w:eastAsia="hr-HR"/>
        </w:rPr>
        <w:t>a</w:t>
      </w:r>
      <w:r w:rsidRPr="009B4716">
        <w:rPr>
          <w:rFonts w:ascii="Arial" w:eastAsia="Times New Roman" w:hAnsi="Arial" w:cs="Arial"/>
          <w:i/>
          <w:iCs/>
          <w:color w:val="000000"/>
          <w:sz w:val="22"/>
          <w:szCs w:val="22"/>
          <w:lang w:val="hr-HR" w:eastAsia="hr-HR"/>
        </w:rPr>
        <w:t xml:space="preserve"> člankom 26. stavkom 7. Uredbe 2021/817</w:t>
      </w:r>
      <w:r w:rsidR="00CE5BE9" w:rsidRPr="009B4716">
        <w:rPr>
          <w:rFonts w:ascii="Arial" w:eastAsia="Times New Roman" w:hAnsi="Arial" w:cs="Arial"/>
          <w:i/>
          <w:iCs/>
          <w:color w:val="000000"/>
          <w:sz w:val="22"/>
          <w:szCs w:val="22"/>
          <w:lang w:val="hr-HR" w:eastAsia="hr-HR"/>
        </w:rPr>
        <w:t>,</w:t>
      </w:r>
      <w:r w:rsidR="00731742" w:rsidRPr="009B4716">
        <w:rPr>
          <w:rFonts w:ascii="Arial" w:eastAsia="Times New Roman" w:hAnsi="Arial" w:cs="Arial"/>
          <w:i/>
          <w:iCs/>
          <w:color w:val="000000"/>
          <w:sz w:val="22"/>
          <w:szCs w:val="22"/>
          <w:lang w:val="hr-HR" w:eastAsia="hr-HR"/>
        </w:rPr>
        <w:t xml:space="preserve"> </w:t>
      </w:r>
      <w:r w:rsidR="00CE5BE9" w:rsidRPr="009B4716">
        <w:rPr>
          <w:rFonts w:ascii="Arial" w:eastAsia="Times New Roman" w:hAnsi="Arial" w:cs="Arial"/>
          <w:i/>
          <w:iCs/>
          <w:color w:val="000000"/>
          <w:sz w:val="22"/>
          <w:szCs w:val="22"/>
          <w:lang w:val="hr-HR" w:eastAsia="hr-HR"/>
        </w:rPr>
        <w:t>a t</w:t>
      </w:r>
      <w:r w:rsidRPr="009B4716">
        <w:rPr>
          <w:rFonts w:ascii="Arial" w:eastAsia="Times New Roman" w:hAnsi="Arial" w:cs="Arial"/>
          <w:i/>
          <w:iCs/>
          <w:color w:val="000000"/>
          <w:sz w:val="22"/>
          <w:szCs w:val="22"/>
          <w:lang w:val="hr-HR" w:eastAsia="hr-HR"/>
        </w:rPr>
        <w:t xml:space="preserve">ijelo državne uprave nadležno za mlade osigurava obavljanje nadzora nad provedbom programa </w:t>
      </w:r>
      <w:r w:rsidR="00C73906" w:rsidRPr="009B4716">
        <w:rPr>
          <w:rFonts w:ascii="Arial" w:eastAsia="Times New Roman" w:hAnsi="Arial" w:cs="Arial"/>
          <w:i/>
          <w:iCs/>
          <w:color w:val="000000"/>
          <w:sz w:val="22"/>
          <w:szCs w:val="22"/>
          <w:lang w:val="hr-HR" w:eastAsia="hr-HR"/>
        </w:rPr>
        <w:t xml:space="preserve">i </w:t>
      </w:r>
      <w:r w:rsidRPr="009B4716">
        <w:rPr>
          <w:rFonts w:ascii="Arial" w:eastAsia="Times New Roman" w:hAnsi="Arial" w:cs="Arial"/>
          <w:i/>
          <w:iCs/>
          <w:color w:val="000000"/>
          <w:sz w:val="22"/>
          <w:szCs w:val="22"/>
          <w:lang w:val="hr-HR" w:eastAsia="hr-HR"/>
        </w:rPr>
        <w:t>u skladu s člankom 23. Uredbe 2021/888.</w:t>
      </w:r>
    </w:p>
    <w:p w14:paraId="77E90966" w14:textId="77777777" w:rsidR="006A6FC1" w:rsidRPr="009B4716" w:rsidRDefault="006A6FC1" w:rsidP="006A6FC1">
      <w:pPr>
        <w:jc w:val="center"/>
        <w:rPr>
          <w:rFonts w:ascii="Arial" w:eastAsia="TimesNewRomanPSMT" w:hAnsi="Arial" w:cs="Arial"/>
          <w:b/>
          <w:bCs/>
          <w:sz w:val="22"/>
          <w:szCs w:val="22"/>
          <w:lang w:val="hr-HR"/>
        </w:rPr>
      </w:pPr>
    </w:p>
    <w:p w14:paraId="3C777EDF" w14:textId="087F68AB" w:rsidR="006A6FC1" w:rsidRPr="009B4716" w:rsidRDefault="006A6FC1" w:rsidP="006A6FC1">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Članak 1</w:t>
      </w:r>
      <w:r w:rsidR="00E941E6" w:rsidRPr="009B4716">
        <w:rPr>
          <w:rFonts w:ascii="Arial" w:eastAsia="TimesNewRomanPSMT" w:hAnsi="Arial" w:cs="Arial"/>
          <w:b/>
          <w:bCs/>
          <w:sz w:val="22"/>
          <w:szCs w:val="22"/>
          <w:lang w:val="hr-HR"/>
        </w:rPr>
        <w:t>6</w:t>
      </w:r>
      <w:r w:rsidRPr="009B4716">
        <w:rPr>
          <w:rFonts w:ascii="Arial" w:eastAsia="TimesNewRomanPSMT" w:hAnsi="Arial" w:cs="Arial"/>
          <w:b/>
          <w:bCs/>
          <w:sz w:val="22"/>
          <w:szCs w:val="22"/>
          <w:lang w:val="hr-HR"/>
        </w:rPr>
        <w:t>.</w:t>
      </w:r>
    </w:p>
    <w:p w14:paraId="7785D073" w14:textId="3D1B779D" w:rsidR="006A6FC1" w:rsidRPr="009B4716" w:rsidRDefault="006A6FC1" w:rsidP="00CE5BE9">
      <w:pPr>
        <w:ind w:left="567" w:right="425"/>
        <w:jc w:val="both"/>
        <w:rPr>
          <w:rFonts w:ascii="Arial" w:eastAsia="Times New Roman" w:hAnsi="Arial" w:cs="Arial"/>
          <w:i/>
          <w:iCs/>
          <w:color w:val="000000"/>
          <w:sz w:val="22"/>
          <w:szCs w:val="22"/>
          <w:lang w:val="hr-HR" w:eastAsia="hr-HR"/>
        </w:rPr>
      </w:pPr>
    </w:p>
    <w:p w14:paraId="249650CB" w14:textId="05BFD04F" w:rsidR="006A6FC1" w:rsidRPr="009B4716" w:rsidRDefault="006A6FC1" w:rsidP="006A6FC1">
      <w:pPr>
        <w:pStyle w:val="NoSpacing"/>
        <w:jc w:val="both"/>
        <w:rPr>
          <w:rFonts w:ascii="Arial" w:hAnsi="Arial" w:cs="Arial"/>
        </w:rPr>
      </w:pPr>
      <w:r w:rsidRPr="009B4716">
        <w:rPr>
          <w:rFonts w:ascii="Arial" w:hAnsi="Arial" w:cs="Arial"/>
        </w:rPr>
        <w:t>Iza članka 36. dodaje se članak 36.a koji glasi:</w:t>
      </w:r>
    </w:p>
    <w:p w14:paraId="61C8A876" w14:textId="77777777" w:rsidR="006A6FC1" w:rsidRPr="009B4716" w:rsidRDefault="006A6FC1" w:rsidP="00CE5BE9">
      <w:pPr>
        <w:ind w:left="567" w:right="425"/>
        <w:jc w:val="both"/>
        <w:rPr>
          <w:rFonts w:ascii="Arial" w:eastAsia="Times New Roman" w:hAnsi="Arial" w:cs="Arial"/>
          <w:i/>
          <w:iCs/>
          <w:color w:val="000000"/>
          <w:sz w:val="22"/>
          <w:szCs w:val="22"/>
          <w:lang w:val="hr-HR" w:eastAsia="hr-HR"/>
        </w:rPr>
      </w:pPr>
    </w:p>
    <w:p w14:paraId="575EE1F3" w14:textId="20334A8B" w:rsidR="00063049" w:rsidRPr="009B4716" w:rsidRDefault="006A6FC1" w:rsidP="00063049">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w:t>
      </w:r>
      <w:r w:rsidR="00063049" w:rsidRPr="009B4716">
        <w:rPr>
          <w:rFonts w:ascii="Arial" w:eastAsia="Times New Roman" w:hAnsi="Arial" w:cs="Arial"/>
          <w:i/>
          <w:iCs/>
          <w:color w:val="000000"/>
          <w:sz w:val="22"/>
          <w:szCs w:val="22"/>
          <w:lang w:val="hr-HR" w:eastAsia="hr-HR"/>
        </w:rPr>
        <w:t>Članak 36.a</w:t>
      </w:r>
    </w:p>
    <w:p w14:paraId="54C4573C" w14:textId="0B536E4B" w:rsidR="00B31A3E" w:rsidRPr="009B4716" w:rsidRDefault="00B31A3E" w:rsidP="00580464">
      <w:pPr>
        <w:ind w:left="567"/>
        <w:jc w:val="both"/>
        <w:rPr>
          <w:rFonts w:ascii="Arial" w:eastAsia="Times New Roman" w:hAnsi="Arial" w:cs="Arial"/>
          <w:color w:val="000000"/>
          <w:sz w:val="22"/>
          <w:szCs w:val="22"/>
          <w:lang w:val="hr-HR" w:eastAsia="hr-HR"/>
        </w:rPr>
      </w:pPr>
    </w:p>
    <w:p w14:paraId="5462C2C4" w14:textId="6ECB172C" w:rsidR="00B31A3E" w:rsidRPr="009B4716" w:rsidRDefault="000343B1" w:rsidP="00580464">
      <w:pPr>
        <w:ind w:left="720" w:right="425" w:hanging="153"/>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1</w:t>
      </w:r>
      <w:r w:rsidR="00B31A3E" w:rsidRPr="009B4716">
        <w:rPr>
          <w:rFonts w:ascii="Arial" w:eastAsia="Times New Roman" w:hAnsi="Arial" w:cs="Arial"/>
          <w:i/>
          <w:iCs/>
          <w:color w:val="000000"/>
          <w:sz w:val="22"/>
          <w:szCs w:val="22"/>
          <w:lang w:val="hr-HR" w:eastAsia="hr-HR"/>
        </w:rPr>
        <w:t>) Svrha nadzora</w:t>
      </w:r>
      <w:r w:rsidR="00FE0AE8" w:rsidRPr="009B4716">
        <w:rPr>
          <w:rFonts w:ascii="Arial" w:eastAsia="Times New Roman" w:hAnsi="Arial" w:cs="Arial"/>
          <w:i/>
          <w:iCs/>
          <w:color w:val="000000"/>
          <w:sz w:val="22"/>
          <w:szCs w:val="22"/>
          <w:lang w:val="hr-HR" w:eastAsia="hr-HR"/>
        </w:rPr>
        <w:t xml:space="preserve"> nad provedbom programa je</w:t>
      </w:r>
      <w:r w:rsidR="00B31A3E" w:rsidRPr="009B4716">
        <w:rPr>
          <w:rFonts w:ascii="Arial" w:eastAsia="Times New Roman" w:hAnsi="Arial" w:cs="Arial"/>
          <w:i/>
          <w:iCs/>
          <w:color w:val="000000"/>
          <w:sz w:val="22"/>
          <w:szCs w:val="22"/>
          <w:lang w:val="hr-HR" w:eastAsia="hr-HR"/>
        </w:rPr>
        <w:t xml:space="preserve"> osigurati usklađenost nacionalnih aktivnosti u sklopu provedbe programa Erasmus+ s nacionalnom politikom u području obrazovanja, osposobljavanja, mladih i sporta te namjensko korištenje sredstava Europske unije za Erasmus+, koje Europska komisija doznačuje Agenciji te osigurati usklađenost nacionalnih aktivnosti u sklopu provedbe programa Europske snage solidarnosti s nacionalnom politikom u području volontiranja </w:t>
      </w:r>
      <w:r w:rsidR="00063049" w:rsidRPr="009B4716">
        <w:rPr>
          <w:rFonts w:ascii="Arial" w:eastAsia="Times New Roman" w:hAnsi="Arial" w:cs="Arial"/>
          <w:i/>
          <w:iCs/>
          <w:color w:val="000000"/>
          <w:sz w:val="22"/>
          <w:szCs w:val="22"/>
          <w:lang w:val="hr-HR" w:eastAsia="hr-HR"/>
        </w:rPr>
        <w:t xml:space="preserve">i </w:t>
      </w:r>
      <w:r w:rsidR="00B31A3E" w:rsidRPr="009B4716">
        <w:rPr>
          <w:rFonts w:ascii="Arial" w:eastAsia="Times New Roman" w:hAnsi="Arial" w:cs="Arial"/>
          <w:i/>
          <w:iCs/>
          <w:color w:val="000000"/>
          <w:sz w:val="22"/>
          <w:szCs w:val="22"/>
          <w:lang w:val="hr-HR" w:eastAsia="hr-HR"/>
        </w:rPr>
        <w:t>namjensko korištenje sredstava Europske unije za Europske snage solidarnosti, koje Europska komisija doznačuje Agenciji</w:t>
      </w:r>
      <w:r w:rsidR="006C2E05" w:rsidRPr="009B4716">
        <w:rPr>
          <w:rFonts w:ascii="Arial" w:eastAsia="Times New Roman" w:hAnsi="Arial" w:cs="Arial"/>
          <w:i/>
          <w:iCs/>
          <w:color w:val="000000"/>
          <w:sz w:val="22"/>
          <w:szCs w:val="22"/>
          <w:lang w:val="hr-HR" w:eastAsia="hr-HR"/>
        </w:rPr>
        <w:t>.</w:t>
      </w:r>
    </w:p>
    <w:p w14:paraId="3E8C7F1C" w14:textId="2EF51B02" w:rsidR="007E24CA" w:rsidRPr="009B4716" w:rsidRDefault="007E24CA" w:rsidP="00B31A3E">
      <w:pPr>
        <w:jc w:val="both"/>
        <w:rPr>
          <w:rFonts w:ascii="Arial" w:eastAsia="Times New Roman" w:hAnsi="Arial" w:cs="Arial"/>
          <w:color w:val="000000"/>
          <w:sz w:val="22"/>
          <w:szCs w:val="22"/>
          <w:lang w:val="hr-HR" w:eastAsia="hr-HR"/>
        </w:rPr>
      </w:pPr>
    </w:p>
    <w:p w14:paraId="7016B0FD" w14:textId="0044EBA0" w:rsidR="00C07077" w:rsidRPr="009B4716" w:rsidRDefault="000343B1" w:rsidP="00580464">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2</w:t>
      </w:r>
      <w:r w:rsidR="007E24CA" w:rsidRPr="009B4716">
        <w:rPr>
          <w:rFonts w:ascii="Arial" w:eastAsia="Times New Roman" w:hAnsi="Arial" w:cs="Arial"/>
          <w:i/>
          <w:iCs/>
          <w:color w:val="000000"/>
          <w:sz w:val="22"/>
          <w:szCs w:val="22"/>
          <w:lang w:val="hr-HR" w:eastAsia="hr-HR"/>
        </w:rPr>
        <w:t xml:space="preserve">) Nadzor </w:t>
      </w:r>
      <w:r w:rsidRPr="009B4716">
        <w:rPr>
          <w:rFonts w:ascii="Arial" w:eastAsia="Times New Roman" w:hAnsi="Arial" w:cs="Arial"/>
          <w:i/>
          <w:iCs/>
          <w:color w:val="000000"/>
          <w:sz w:val="22"/>
          <w:szCs w:val="22"/>
          <w:lang w:val="hr-HR" w:eastAsia="hr-HR"/>
        </w:rPr>
        <w:t xml:space="preserve">nad provedbom programa </w:t>
      </w:r>
      <w:r w:rsidR="007E24CA" w:rsidRPr="009B4716">
        <w:rPr>
          <w:rFonts w:ascii="Arial" w:eastAsia="Times New Roman" w:hAnsi="Arial" w:cs="Arial"/>
          <w:i/>
          <w:iCs/>
          <w:color w:val="000000"/>
          <w:sz w:val="22"/>
          <w:szCs w:val="22"/>
          <w:lang w:val="hr-HR" w:eastAsia="hr-HR"/>
        </w:rPr>
        <w:t>uključuje:</w:t>
      </w:r>
    </w:p>
    <w:p w14:paraId="55434DD8" w14:textId="437725A6" w:rsidR="00C07077" w:rsidRPr="009B4716" w:rsidRDefault="00C07077" w:rsidP="00580464">
      <w:pPr>
        <w:ind w:left="720" w:right="425" w:hanging="153"/>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xml:space="preserve"> - </w:t>
      </w:r>
      <w:r w:rsidR="007E24CA" w:rsidRPr="009B4716">
        <w:rPr>
          <w:rFonts w:ascii="Arial" w:eastAsia="Times New Roman" w:hAnsi="Arial" w:cs="Arial"/>
          <w:i/>
          <w:iCs/>
          <w:color w:val="000000"/>
          <w:sz w:val="22"/>
          <w:szCs w:val="22"/>
          <w:lang w:val="hr-HR" w:eastAsia="hr-HR"/>
        </w:rPr>
        <w:t>nadzor nad provedbom godišnjeg radnog programa Agencije za program Erasmus+ i program Europske snage solidarnosti</w:t>
      </w:r>
      <w:r w:rsidRPr="009B4716">
        <w:rPr>
          <w:rFonts w:ascii="Arial" w:eastAsia="Times New Roman" w:hAnsi="Arial" w:cs="Arial"/>
          <w:i/>
          <w:iCs/>
          <w:color w:val="000000"/>
          <w:sz w:val="22"/>
          <w:szCs w:val="22"/>
          <w:lang w:val="hr-HR" w:eastAsia="hr-HR"/>
        </w:rPr>
        <w:t xml:space="preserve"> </w:t>
      </w:r>
    </w:p>
    <w:p w14:paraId="5C9FB6E9" w14:textId="5A2CB479" w:rsidR="007E24CA" w:rsidRPr="009B4716" w:rsidRDefault="00C07077" w:rsidP="00580464">
      <w:pPr>
        <w:ind w:left="720" w:right="425" w:hanging="153"/>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 xml:space="preserve"> - </w:t>
      </w:r>
      <w:r w:rsidR="007E24CA" w:rsidRPr="009B4716">
        <w:rPr>
          <w:rFonts w:ascii="Arial" w:eastAsia="Times New Roman" w:hAnsi="Arial" w:cs="Arial"/>
          <w:i/>
          <w:iCs/>
          <w:color w:val="000000"/>
          <w:sz w:val="22"/>
          <w:szCs w:val="22"/>
          <w:lang w:val="hr-HR" w:eastAsia="hr-HR"/>
        </w:rPr>
        <w:t>praćenje provedbe preporuka koje Agenciji za Erasmus+ i Europske snage solidarnosti daju Europska komisija, ministarstvo nadležno za obrazovanje i znanost ili tijelo državne uprave nadležno za mlade.</w:t>
      </w:r>
    </w:p>
    <w:p w14:paraId="0941288B" w14:textId="23BD1465" w:rsidR="00C07077" w:rsidRPr="009B4716" w:rsidRDefault="00C07077" w:rsidP="00580464">
      <w:pPr>
        <w:ind w:left="567" w:right="425"/>
        <w:jc w:val="both"/>
        <w:rPr>
          <w:rFonts w:ascii="Arial" w:eastAsia="Times New Roman" w:hAnsi="Arial" w:cs="Arial"/>
          <w:i/>
          <w:iCs/>
          <w:color w:val="000000"/>
          <w:sz w:val="22"/>
          <w:szCs w:val="22"/>
          <w:lang w:val="hr-HR" w:eastAsia="hr-HR"/>
        </w:rPr>
      </w:pPr>
    </w:p>
    <w:p w14:paraId="27C42D80" w14:textId="7E8D9BD7" w:rsidR="00C07077" w:rsidRPr="009B4716" w:rsidRDefault="000343B1" w:rsidP="00580464">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3</w:t>
      </w:r>
      <w:r w:rsidR="00C07077" w:rsidRPr="009B4716">
        <w:rPr>
          <w:rFonts w:ascii="Arial" w:eastAsia="Times New Roman" w:hAnsi="Arial" w:cs="Arial"/>
          <w:i/>
          <w:iCs/>
          <w:color w:val="000000"/>
          <w:sz w:val="22"/>
          <w:szCs w:val="22"/>
          <w:lang w:val="hr-HR" w:eastAsia="hr-HR"/>
        </w:rPr>
        <w:t xml:space="preserve">) Ministarstvo nadležno za obrazovanje </w:t>
      </w:r>
      <w:r w:rsidR="00063049" w:rsidRPr="009B4716">
        <w:rPr>
          <w:rFonts w:ascii="Arial" w:eastAsia="Times New Roman" w:hAnsi="Arial" w:cs="Arial"/>
          <w:i/>
          <w:iCs/>
          <w:color w:val="000000"/>
          <w:sz w:val="22"/>
          <w:szCs w:val="22"/>
          <w:lang w:val="hr-HR" w:eastAsia="hr-HR"/>
        </w:rPr>
        <w:t>i</w:t>
      </w:r>
      <w:r w:rsidR="00C07077" w:rsidRPr="009B4716">
        <w:rPr>
          <w:rFonts w:ascii="Arial" w:eastAsia="Times New Roman" w:hAnsi="Arial" w:cs="Arial"/>
          <w:i/>
          <w:iCs/>
          <w:color w:val="000000"/>
          <w:sz w:val="22"/>
          <w:szCs w:val="22"/>
          <w:lang w:val="hr-HR" w:eastAsia="hr-HR"/>
        </w:rPr>
        <w:t xml:space="preserve"> znanost i tijelo državne uprave nadležno za mlade imenovat će neovisno revizorsko tijelo sukladno propisima Republike Hrvatske te važećih uredbi o uspostavi programa Erasmus + i Europske snage solidarnosti donesenih na razini Europske unije, u kojima su predviđena neovisna revizorska tijela.</w:t>
      </w:r>
    </w:p>
    <w:p w14:paraId="570984E9" w14:textId="233CCA8B" w:rsidR="00C07077" w:rsidRPr="009B4716" w:rsidRDefault="00C07077" w:rsidP="00580464">
      <w:pPr>
        <w:ind w:left="567" w:right="425"/>
        <w:jc w:val="both"/>
        <w:rPr>
          <w:rFonts w:ascii="Arial" w:eastAsia="Times New Roman" w:hAnsi="Arial" w:cs="Arial"/>
          <w:i/>
          <w:iCs/>
          <w:color w:val="000000"/>
          <w:sz w:val="22"/>
          <w:szCs w:val="22"/>
          <w:lang w:val="hr-HR" w:eastAsia="hr-HR"/>
        </w:rPr>
      </w:pPr>
    </w:p>
    <w:p w14:paraId="3BDA6F48" w14:textId="75579B34" w:rsidR="00536381" w:rsidRPr="009B4716" w:rsidRDefault="000343B1" w:rsidP="00C73906">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4</w:t>
      </w:r>
      <w:r w:rsidR="00C07077" w:rsidRPr="009B4716">
        <w:rPr>
          <w:rFonts w:ascii="Arial" w:eastAsia="Times New Roman" w:hAnsi="Arial" w:cs="Arial"/>
          <w:i/>
          <w:iCs/>
          <w:color w:val="000000"/>
          <w:sz w:val="22"/>
          <w:szCs w:val="22"/>
          <w:lang w:val="hr-HR" w:eastAsia="hr-HR"/>
        </w:rPr>
        <w:t>) Neovisno revizorsko tijelo</w:t>
      </w:r>
      <w:r w:rsidR="00C73906" w:rsidRPr="009B4716">
        <w:rPr>
          <w:rFonts w:ascii="Arial" w:eastAsia="Times New Roman" w:hAnsi="Arial" w:cs="Arial"/>
          <w:i/>
          <w:iCs/>
          <w:color w:val="000000"/>
          <w:sz w:val="22"/>
          <w:szCs w:val="22"/>
          <w:lang w:val="hr-HR" w:eastAsia="hr-HR"/>
        </w:rPr>
        <w:t xml:space="preserve"> iz stavka </w:t>
      </w:r>
      <w:r w:rsidR="00557B98">
        <w:rPr>
          <w:rFonts w:ascii="Arial" w:eastAsia="Times New Roman" w:hAnsi="Arial" w:cs="Arial"/>
          <w:i/>
          <w:iCs/>
          <w:color w:val="000000"/>
          <w:sz w:val="22"/>
          <w:szCs w:val="22"/>
          <w:lang w:val="hr-HR" w:eastAsia="hr-HR"/>
        </w:rPr>
        <w:t>3</w:t>
      </w:r>
      <w:r w:rsidR="00C73906" w:rsidRPr="009B4716">
        <w:rPr>
          <w:rFonts w:ascii="Arial" w:eastAsia="Times New Roman" w:hAnsi="Arial" w:cs="Arial"/>
          <w:i/>
          <w:iCs/>
          <w:color w:val="000000"/>
          <w:sz w:val="22"/>
          <w:szCs w:val="22"/>
          <w:lang w:val="hr-HR" w:eastAsia="hr-HR"/>
        </w:rPr>
        <w:t>.</w:t>
      </w:r>
      <w:r w:rsidR="00C07077" w:rsidRPr="009B4716">
        <w:rPr>
          <w:rFonts w:ascii="Arial" w:eastAsia="Times New Roman" w:hAnsi="Arial" w:cs="Arial"/>
          <w:i/>
          <w:iCs/>
          <w:color w:val="000000"/>
          <w:sz w:val="22"/>
          <w:szCs w:val="22"/>
          <w:lang w:val="hr-HR" w:eastAsia="hr-HR"/>
        </w:rPr>
        <w:t xml:space="preserve"> izdaje mišljenje o godišnjoj izjavi Agencije o upravljanju programom Erasmus+ i programom Europske snage solidarnosti.</w:t>
      </w:r>
    </w:p>
    <w:p w14:paraId="331A61FC" w14:textId="5C048CA5" w:rsidR="00063049" w:rsidRPr="009B4716" w:rsidRDefault="00063049" w:rsidP="00C73906">
      <w:pPr>
        <w:ind w:left="567" w:right="425"/>
        <w:jc w:val="both"/>
        <w:rPr>
          <w:rFonts w:ascii="Arial" w:eastAsia="Times New Roman" w:hAnsi="Arial" w:cs="Arial"/>
          <w:i/>
          <w:iCs/>
          <w:color w:val="000000"/>
          <w:sz w:val="22"/>
          <w:szCs w:val="22"/>
          <w:lang w:val="hr-HR" w:eastAsia="hr-HR"/>
        </w:rPr>
      </w:pPr>
    </w:p>
    <w:p w14:paraId="4D632810" w14:textId="64923382" w:rsidR="001F6242" w:rsidRPr="009B4716" w:rsidRDefault="001F6242" w:rsidP="001F6242">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5) Nadležna tijela državne uprave nisu uključena u donošenje odluka o dodjeli bespovratnih sredstava.</w:t>
      </w:r>
    </w:p>
    <w:p w14:paraId="6CF4BDBF" w14:textId="77777777" w:rsidR="001F6242" w:rsidRPr="009B4716" w:rsidRDefault="001F6242" w:rsidP="00063049">
      <w:pPr>
        <w:ind w:left="567" w:right="425"/>
        <w:jc w:val="both"/>
        <w:rPr>
          <w:rFonts w:ascii="Arial" w:eastAsia="Times New Roman" w:hAnsi="Arial" w:cs="Arial"/>
          <w:i/>
          <w:iCs/>
          <w:color w:val="000000"/>
          <w:sz w:val="22"/>
          <w:szCs w:val="22"/>
          <w:lang w:val="hr-HR" w:eastAsia="hr-HR"/>
        </w:rPr>
      </w:pPr>
    </w:p>
    <w:p w14:paraId="7B2C003B" w14:textId="3E95C6EC" w:rsidR="00063049" w:rsidRPr="009B4716" w:rsidRDefault="001F6242" w:rsidP="00063049">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lastRenderedPageBreak/>
        <w:t>6</w:t>
      </w:r>
      <w:r w:rsidR="00063049" w:rsidRPr="009B4716">
        <w:rPr>
          <w:rFonts w:ascii="Arial" w:eastAsia="Times New Roman" w:hAnsi="Arial" w:cs="Arial"/>
          <w:i/>
          <w:iCs/>
          <w:color w:val="000000"/>
          <w:sz w:val="22"/>
          <w:szCs w:val="22"/>
          <w:lang w:val="hr-HR" w:eastAsia="hr-HR"/>
        </w:rPr>
        <w:t>) Članovi Upravnog vijeća</w:t>
      </w:r>
      <w:r w:rsidRPr="009B4716">
        <w:rPr>
          <w:rFonts w:ascii="Arial" w:eastAsia="Times New Roman" w:hAnsi="Arial" w:cs="Arial"/>
          <w:i/>
          <w:iCs/>
          <w:color w:val="000000"/>
          <w:sz w:val="22"/>
          <w:szCs w:val="22"/>
          <w:lang w:val="hr-HR" w:eastAsia="hr-HR"/>
        </w:rPr>
        <w:t>, koji su predstavnici nadležnih tijela državne uprave,</w:t>
      </w:r>
      <w:r w:rsidR="00063049" w:rsidRPr="009B4716">
        <w:rPr>
          <w:rFonts w:ascii="Arial" w:eastAsia="Times New Roman" w:hAnsi="Arial" w:cs="Arial"/>
          <w:i/>
          <w:iCs/>
          <w:color w:val="000000"/>
          <w:sz w:val="22"/>
          <w:szCs w:val="22"/>
          <w:lang w:val="hr-HR" w:eastAsia="hr-HR"/>
        </w:rPr>
        <w:t xml:space="preserve"> ne mogu sudjelovati u obavljanju nadzora nad zakonitošću rada Agencije ni u vanjskom nadzoru nad provedbom programa, projekata, mreža i inicijativa Agencije.</w:t>
      </w:r>
    </w:p>
    <w:p w14:paraId="6211BF95" w14:textId="77777777" w:rsidR="00063049" w:rsidRPr="009B4716" w:rsidRDefault="00063049" w:rsidP="00063049">
      <w:pPr>
        <w:ind w:left="567" w:right="425"/>
        <w:jc w:val="both"/>
        <w:rPr>
          <w:rFonts w:ascii="Arial" w:eastAsia="Times New Roman" w:hAnsi="Arial" w:cs="Arial"/>
          <w:i/>
          <w:iCs/>
          <w:color w:val="000000"/>
          <w:sz w:val="22"/>
          <w:szCs w:val="22"/>
          <w:lang w:val="hr-HR" w:eastAsia="hr-HR"/>
        </w:rPr>
      </w:pPr>
    </w:p>
    <w:p w14:paraId="35947A45" w14:textId="72D312A2" w:rsidR="00063049" w:rsidRPr="009B4716" w:rsidRDefault="000343B1" w:rsidP="00063049">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7</w:t>
      </w:r>
      <w:r w:rsidR="00063049" w:rsidRPr="009B4716">
        <w:rPr>
          <w:rFonts w:ascii="Arial" w:eastAsia="Times New Roman" w:hAnsi="Arial" w:cs="Arial"/>
          <w:i/>
          <w:iCs/>
          <w:color w:val="000000"/>
          <w:sz w:val="22"/>
          <w:szCs w:val="22"/>
          <w:lang w:val="hr-HR" w:eastAsia="hr-HR"/>
        </w:rPr>
        <w:t>) Članovi Upravnog vijeća ne mogu sudjelovati u projektima koje odobrava Agencija niti u procesu donošenja odluke o dodjeli bespovratnih sredstava.“</w:t>
      </w:r>
    </w:p>
    <w:p w14:paraId="31A78186" w14:textId="77777777" w:rsidR="00063049" w:rsidRPr="009B4716" w:rsidRDefault="00063049" w:rsidP="00063049">
      <w:pPr>
        <w:jc w:val="center"/>
        <w:rPr>
          <w:rFonts w:ascii="Arial" w:eastAsia="TimesNewRomanPSMT" w:hAnsi="Arial" w:cs="Arial"/>
          <w:b/>
          <w:bCs/>
          <w:sz w:val="22"/>
          <w:szCs w:val="22"/>
          <w:lang w:val="hr-HR"/>
        </w:rPr>
      </w:pPr>
    </w:p>
    <w:p w14:paraId="46C83395" w14:textId="1ADF2DF5" w:rsidR="00063049" w:rsidRPr="009B4716" w:rsidRDefault="00063049" w:rsidP="00063049">
      <w:pPr>
        <w:jc w:val="center"/>
        <w:rPr>
          <w:rFonts w:ascii="Arial" w:eastAsia="TimesNewRomanPSMT" w:hAnsi="Arial" w:cs="Arial"/>
          <w:b/>
          <w:bCs/>
          <w:sz w:val="22"/>
          <w:szCs w:val="22"/>
          <w:lang w:val="hr-HR"/>
        </w:rPr>
      </w:pPr>
      <w:r w:rsidRPr="009B4716">
        <w:rPr>
          <w:rFonts w:ascii="Arial" w:eastAsia="TimesNewRomanPSMT" w:hAnsi="Arial" w:cs="Arial"/>
          <w:b/>
          <w:bCs/>
          <w:sz w:val="22"/>
          <w:szCs w:val="22"/>
          <w:lang w:val="hr-HR"/>
        </w:rPr>
        <w:t>Članak 1</w:t>
      </w:r>
      <w:r w:rsidR="00FF1B27" w:rsidRPr="009B4716">
        <w:rPr>
          <w:rFonts w:ascii="Arial" w:eastAsia="TimesNewRomanPSMT" w:hAnsi="Arial" w:cs="Arial"/>
          <w:b/>
          <w:bCs/>
          <w:sz w:val="22"/>
          <w:szCs w:val="22"/>
          <w:lang w:val="hr-HR"/>
        </w:rPr>
        <w:t>7</w:t>
      </w:r>
      <w:r w:rsidRPr="009B4716">
        <w:rPr>
          <w:rFonts w:ascii="Arial" w:eastAsia="TimesNewRomanPSMT" w:hAnsi="Arial" w:cs="Arial"/>
          <w:b/>
          <w:bCs/>
          <w:sz w:val="22"/>
          <w:szCs w:val="22"/>
          <w:lang w:val="hr-HR"/>
        </w:rPr>
        <w:t>.</w:t>
      </w:r>
    </w:p>
    <w:p w14:paraId="076430A2" w14:textId="77777777" w:rsidR="00063049" w:rsidRPr="009B4716" w:rsidRDefault="00063049" w:rsidP="00063049">
      <w:pPr>
        <w:pStyle w:val="NoSpacing"/>
        <w:jc w:val="both"/>
        <w:rPr>
          <w:rFonts w:ascii="Arial" w:hAnsi="Arial" w:cs="Arial"/>
        </w:rPr>
      </w:pPr>
    </w:p>
    <w:p w14:paraId="5EEB8295" w14:textId="59E91099" w:rsidR="00063049" w:rsidRPr="009B4716" w:rsidRDefault="00063049" w:rsidP="00063049">
      <w:pPr>
        <w:pStyle w:val="NoSpacing"/>
        <w:jc w:val="both"/>
        <w:rPr>
          <w:rFonts w:ascii="Arial" w:hAnsi="Arial" w:cs="Arial"/>
        </w:rPr>
      </w:pPr>
      <w:r w:rsidRPr="009B4716">
        <w:rPr>
          <w:rFonts w:ascii="Arial" w:hAnsi="Arial" w:cs="Arial"/>
        </w:rPr>
        <w:t>Iza članka 36.a dodaje se članak 36.b koji glasi:</w:t>
      </w:r>
    </w:p>
    <w:p w14:paraId="2359E8D9" w14:textId="77777777" w:rsidR="00063049" w:rsidRPr="009B4716" w:rsidRDefault="00063049" w:rsidP="00C73906">
      <w:pPr>
        <w:ind w:left="567" w:right="425"/>
        <w:jc w:val="both"/>
        <w:rPr>
          <w:rFonts w:ascii="Arial" w:eastAsia="Times New Roman" w:hAnsi="Arial" w:cs="Arial"/>
          <w:i/>
          <w:iCs/>
          <w:color w:val="000000"/>
          <w:sz w:val="22"/>
          <w:szCs w:val="22"/>
          <w:lang w:val="hr-HR" w:eastAsia="hr-HR"/>
        </w:rPr>
      </w:pPr>
    </w:p>
    <w:p w14:paraId="10FBE0F9" w14:textId="017F134D" w:rsidR="00536381" w:rsidRPr="009B4716" w:rsidRDefault="00063049" w:rsidP="00C73906">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“Članak 36.b</w:t>
      </w:r>
    </w:p>
    <w:p w14:paraId="031426C6" w14:textId="77777777" w:rsidR="00063049" w:rsidRPr="009B4716" w:rsidRDefault="00063049" w:rsidP="00C73906">
      <w:pPr>
        <w:ind w:left="567" w:right="425"/>
        <w:jc w:val="both"/>
        <w:rPr>
          <w:rFonts w:ascii="Arial" w:eastAsia="Times New Roman" w:hAnsi="Arial" w:cs="Arial"/>
          <w:i/>
          <w:iCs/>
          <w:color w:val="000000"/>
          <w:sz w:val="22"/>
          <w:szCs w:val="22"/>
          <w:lang w:val="hr-HR" w:eastAsia="hr-HR"/>
        </w:rPr>
      </w:pPr>
    </w:p>
    <w:p w14:paraId="061C91B2" w14:textId="51A692C6" w:rsidR="006A6FC1" w:rsidRPr="009B4716" w:rsidRDefault="00063049" w:rsidP="00C73906">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1</w:t>
      </w:r>
      <w:r w:rsidR="00536381" w:rsidRPr="009B4716">
        <w:rPr>
          <w:rFonts w:ascii="Arial" w:eastAsia="Times New Roman" w:hAnsi="Arial" w:cs="Arial"/>
          <w:i/>
          <w:iCs/>
          <w:color w:val="000000"/>
          <w:sz w:val="22"/>
          <w:szCs w:val="22"/>
          <w:lang w:val="hr-HR" w:eastAsia="hr-HR"/>
        </w:rPr>
        <w:t xml:space="preserve">) Poslove unutarnje revizije za Agenciju obavljat će ministarstvo </w:t>
      </w:r>
      <w:r w:rsidR="00E57EE2" w:rsidRPr="009B4716">
        <w:rPr>
          <w:rFonts w:ascii="Arial" w:eastAsia="Times New Roman" w:hAnsi="Arial" w:cs="Arial"/>
          <w:i/>
          <w:iCs/>
          <w:color w:val="000000"/>
          <w:sz w:val="22"/>
          <w:szCs w:val="22"/>
          <w:lang w:val="hr-HR" w:eastAsia="hr-HR"/>
        </w:rPr>
        <w:t xml:space="preserve">nadležno za </w:t>
      </w:r>
      <w:r w:rsidR="001F6242" w:rsidRPr="009B4716">
        <w:rPr>
          <w:rFonts w:ascii="Arial" w:eastAsia="Times New Roman" w:hAnsi="Arial" w:cs="Arial"/>
          <w:i/>
          <w:iCs/>
          <w:color w:val="000000"/>
          <w:sz w:val="22"/>
          <w:szCs w:val="22"/>
          <w:lang w:val="hr-HR" w:eastAsia="hr-HR"/>
        </w:rPr>
        <w:t xml:space="preserve">obrazovanje i </w:t>
      </w:r>
      <w:r w:rsidR="00E57EE2" w:rsidRPr="009B4716">
        <w:rPr>
          <w:rFonts w:ascii="Arial" w:eastAsia="Times New Roman" w:hAnsi="Arial" w:cs="Arial"/>
          <w:i/>
          <w:iCs/>
          <w:color w:val="000000"/>
          <w:sz w:val="22"/>
          <w:szCs w:val="22"/>
          <w:lang w:val="hr-HR" w:eastAsia="hr-HR"/>
        </w:rPr>
        <w:t>znanost odnosno tijelo državne uprave nadležno za mlade, sukladno zakonskim i podzakonskim propisima.</w:t>
      </w:r>
    </w:p>
    <w:p w14:paraId="52FA91B7" w14:textId="77777777" w:rsidR="006A6FC1" w:rsidRPr="009B4716" w:rsidRDefault="006A6FC1" w:rsidP="00C73906">
      <w:pPr>
        <w:ind w:left="567" w:right="425"/>
        <w:jc w:val="both"/>
        <w:rPr>
          <w:rFonts w:ascii="Arial" w:eastAsia="Times New Roman" w:hAnsi="Arial" w:cs="Arial"/>
          <w:i/>
          <w:iCs/>
          <w:color w:val="000000"/>
          <w:sz w:val="22"/>
          <w:szCs w:val="22"/>
          <w:lang w:val="hr-HR" w:eastAsia="hr-HR"/>
        </w:rPr>
      </w:pPr>
    </w:p>
    <w:p w14:paraId="00A0B1F1" w14:textId="4E0EA4D6" w:rsidR="00096659" w:rsidRPr="009B4716" w:rsidRDefault="00063049" w:rsidP="00C73906">
      <w:pPr>
        <w:ind w:left="567" w:right="425"/>
        <w:jc w:val="both"/>
        <w:rPr>
          <w:rFonts w:ascii="Arial" w:eastAsia="Times New Roman" w:hAnsi="Arial" w:cs="Arial"/>
          <w:i/>
          <w:iCs/>
          <w:color w:val="000000"/>
          <w:sz w:val="22"/>
          <w:szCs w:val="22"/>
          <w:lang w:val="hr-HR" w:eastAsia="hr-HR"/>
        </w:rPr>
      </w:pPr>
      <w:r w:rsidRPr="009B4716">
        <w:rPr>
          <w:rFonts w:ascii="Arial" w:eastAsia="Times New Roman" w:hAnsi="Arial" w:cs="Arial"/>
          <w:i/>
          <w:iCs/>
          <w:color w:val="000000"/>
          <w:sz w:val="22"/>
          <w:szCs w:val="22"/>
          <w:lang w:val="hr-HR" w:eastAsia="hr-HR"/>
        </w:rPr>
        <w:t>2</w:t>
      </w:r>
      <w:r w:rsidR="006A6FC1" w:rsidRPr="009B4716">
        <w:rPr>
          <w:rFonts w:ascii="Arial" w:eastAsia="Times New Roman" w:hAnsi="Arial" w:cs="Arial"/>
          <w:i/>
          <w:iCs/>
          <w:color w:val="000000"/>
          <w:sz w:val="22"/>
          <w:szCs w:val="22"/>
          <w:lang w:val="hr-HR" w:eastAsia="hr-HR"/>
        </w:rPr>
        <w:t>) Nadzor nad financijskim aktivnostima</w:t>
      </w:r>
      <w:r w:rsidR="00096659" w:rsidRPr="009B4716">
        <w:rPr>
          <w:rFonts w:ascii="Arial" w:eastAsia="Times New Roman" w:hAnsi="Arial" w:cs="Arial"/>
          <w:i/>
          <w:iCs/>
          <w:color w:val="000000"/>
          <w:sz w:val="22"/>
          <w:szCs w:val="22"/>
          <w:lang w:val="hr-HR" w:eastAsia="hr-HR"/>
        </w:rPr>
        <w:t xml:space="preserve"> Agencije može se povjeriti uredu za reviziju nadležnog tijela državne uprave ili vanjskom tijelu za reviziju</w:t>
      </w:r>
      <w:r w:rsidR="00926FFF" w:rsidRPr="009B4716">
        <w:rPr>
          <w:rFonts w:ascii="Arial" w:eastAsia="Times New Roman" w:hAnsi="Arial" w:cs="Arial"/>
          <w:i/>
          <w:iCs/>
          <w:color w:val="000000"/>
          <w:sz w:val="22"/>
          <w:szCs w:val="22"/>
          <w:lang w:val="hr-HR" w:eastAsia="hr-HR"/>
        </w:rPr>
        <w:t>“</w:t>
      </w:r>
      <w:r w:rsidR="00096659" w:rsidRPr="009B4716">
        <w:rPr>
          <w:rFonts w:ascii="Arial" w:eastAsia="Times New Roman" w:hAnsi="Arial" w:cs="Arial"/>
          <w:i/>
          <w:iCs/>
          <w:color w:val="000000"/>
          <w:sz w:val="22"/>
          <w:szCs w:val="22"/>
          <w:lang w:val="hr-HR" w:eastAsia="hr-HR"/>
        </w:rPr>
        <w:t>.</w:t>
      </w:r>
    </w:p>
    <w:p w14:paraId="0F63F6E1" w14:textId="0902C060" w:rsidR="00C07077" w:rsidRPr="009B4716" w:rsidRDefault="00C07077" w:rsidP="00C07077">
      <w:pPr>
        <w:jc w:val="both"/>
        <w:rPr>
          <w:rFonts w:ascii="Arial" w:eastAsia="Times New Roman" w:hAnsi="Arial" w:cs="Arial"/>
          <w:color w:val="000000"/>
          <w:sz w:val="22"/>
          <w:szCs w:val="22"/>
          <w:lang w:val="hr-HR" w:eastAsia="hr-HR"/>
        </w:rPr>
      </w:pPr>
    </w:p>
    <w:p w14:paraId="6E74508B" w14:textId="7EF2CE91" w:rsidR="00096659" w:rsidRPr="009B4716" w:rsidRDefault="00096659" w:rsidP="00096659">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t>Članak 1</w:t>
      </w:r>
      <w:r w:rsidR="00FF1B27" w:rsidRPr="009B4716">
        <w:rPr>
          <w:rFonts w:ascii="Arial" w:eastAsia="Times New Roman" w:hAnsi="Arial" w:cs="Arial"/>
          <w:b/>
          <w:bCs/>
          <w:color w:val="000000"/>
          <w:sz w:val="22"/>
          <w:szCs w:val="22"/>
          <w:lang w:val="hr-HR" w:eastAsia="hr-HR"/>
        </w:rPr>
        <w:t>8</w:t>
      </w:r>
      <w:r w:rsidRPr="009B4716">
        <w:rPr>
          <w:rFonts w:ascii="Arial" w:eastAsia="Times New Roman" w:hAnsi="Arial" w:cs="Arial"/>
          <w:b/>
          <w:bCs/>
          <w:color w:val="000000"/>
          <w:sz w:val="22"/>
          <w:szCs w:val="22"/>
          <w:lang w:val="hr-HR" w:eastAsia="hr-HR"/>
        </w:rPr>
        <w:t>.</w:t>
      </w:r>
    </w:p>
    <w:p w14:paraId="6F688C6D" w14:textId="52B25CBB" w:rsidR="00671DE9" w:rsidRPr="009B4716" w:rsidRDefault="00671DE9" w:rsidP="00096659">
      <w:pPr>
        <w:jc w:val="center"/>
        <w:rPr>
          <w:rFonts w:ascii="Arial" w:eastAsia="Times New Roman" w:hAnsi="Arial" w:cs="Arial"/>
          <w:b/>
          <w:bCs/>
          <w:color w:val="000000"/>
          <w:sz w:val="22"/>
          <w:szCs w:val="22"/>
          <w:lang w:val="hr-HR" w:eastAsia="hr-HR"/>
        </w:rPr>
      </w:pPr>
    </w:p>
    <w:p w14:paraId="1F9C64BA" w14:textId="5DD91A01" w:rsidR="00671DE9" w:rsidRPr="00DC11B5" w:rsidRDefault="00671DE9" w:rsidP="00671DE9">
      <w:pPr>
        <w:pStyle w:val="ListParagraph"/>
        <w:numPr>
          <w:ilvl w:val="0"/>
          <w:numId w:val="34"/>
        </w:numPr>
        <w:ind w:left="284"/>
        <w:jc w:val="both"/>
        <w:rPr>
          <w:rFonts w:ascii="Arial" w:eastAsia="Times New Roman" w:hAnsi="Arial" w:cs="Arial"/>
          <w:lang w:eastAsia="hr-HR"/>
        </w:rPr>
      </w:pPr>
      <w:r w:rsidRPr="00DC11B5">
        <w:rPr>
          <w:rFonts w:ascii="Arial" w:eastAsia="Times New Roman" w:hAnsi="Arial" w:cs="Arial"/>
          <w:lang w:eastAsia="hr-HR"/>
        </w:rPr>
        <w:t>U članku 43. stavku 2. briše se riječ „Erasmus+“.</w:t>
      </w:r>
    </w:p>
    <w:p w14:paraId="6CC78CE0" w14:textId="6660EDC1" w:rsidR="00671DE9" w:rsidRPr="00DC11B5" w:rsidRDefault="00671DE9" w:rsidP="00671DE9">
      <w:pPr>
        <w:pStyle w:val="ListParagraph"/>
        <w:numPr>
          <w:ilvl w:val="0"/>
          <w:numId w:val="34"/>
        </w:numPr>
        <w:ind w:left="284"/>
        <w:jc w:val="both"/>
        <w:rPr>
          <w:rFonts w:ascii="Arial" w:eastAsia="Times New Roman" w:hAnsi="Arial" w:cs="Arial"/>
          <w:lang w:eastAsia="hr-HR"/>
        </w:rPr>
      </w:pPr>
      <w:r w:rsidRPr="00DC11B5">
        <w:rPr>
          <w:rFonts w:ascii="Arial" w:eastAsia="Times New Roman" w:hAnsi="Arial" w:cs="Arial"/>
          <w:lang w:eastAsia="hr-HR"/>
        </w:rPr>
        <w:t>U članku 43. stavku 3. briše se riječ „Erasmus+“.</w:t>
      </w:r>
    </w:p>
    <w:p w14:paraId="672C0D89" w14:textId="43EB8437" w:rsidR="00671DE9" w:rsidRPr="009B4716" w:rsidRDefault="00671DE9" w:rsidP="00671DE9">
      <w:pPr>
        <w:jc w:val="center"/>
        <w:rPr>
          <w:rFonts w:ascii="Arial" w:eastAsia="Times New Roman" w:hAnsi="Arial" w:cs="Arial"/>
          <w:b/>
          <w:bCs/>
          <w:color w:val="000000"/>
          <w:sz w:val="22"/>
          <w:szCs w:val="22"/>
          <w:lang w:val="hr-HR" w:eastAsia="hr-HR"/>
        </w:rPr>
      </w:pPr>
      <w:r w:rsidRPr="009B4716">
        <w:rPr>
          <w:rFonts w:ascii="Arial" w:eastAsia="Times New Roman" w:hAnsi="Arial" w:cs="Arial"/>
          <w:b/>
          <w:bCs/>
          <w:color w:val="000000"/>
          <w:sz w:val="22"/>
          <w:szCs w:val="22"/>
          <w:lang w:val="hr-HR" w:eastAsia="hr-HR"/>
        </w:rPr>
        <w:t>Članak 1</w:t>
      </w:r>
      <w:r w:rsidR="00FF1B27" w:rsidRPr="009B4716">
        <w:rPr>
          <w:rFonts w:ascii="Arial" w:eastAsia="Times New Roman" w:hAnsi="Arial" w:cs="Arial"/>
          <w:b/>
          <w:bCs/>
          <w:color w:val="000000"/>
          <w:sz w:val="22"/>
          <w:szCs w:val="22"/>
          <w:lang w:val="hr-HR" w:eastAsia="hr-HR"/>
        </w:rPr>
        <w:t>9</w:t>
      </w:r>
      <w:r w:rsidRPr="009B4716">
        <w:rPr>
          <w:rFonts w:ascii="Arial" w:eastAsia="Times New Roman" w:hAnsi="Arial" w:cs="Arial"/>
          <w:b/>
          <w:bCs/>
          <w:color w:val="000000"/>
          <w:sz w:val="22"/>
          <w:szCs w:val="22"/>
          <w:lang w:val="hr-HR" w:eastAsia="hr-HR"/>
        </w:rPr>
        <w:t>.</w:t>
      </w:r>
    </w:p>
    <w:p w14:paraId="48337903" w14:textId="77777777" w:rsidR="00096659" w:rsidRPr="009B4716" w:rsidRDefault="00096659" w:rsidP="00580464">
      <w:pPr>
        <w:rPr>
          <w:rFonts w:ascii="Arial" w:eastAsia="Times New Roman" w:hAnsi="Arial" w:cs="Arial"/>
          <w:b/>
          <w:bCs/>
          <w:color w:val="000000"/>
          <w:sz w:val="22"/>
          <w:szCs w:val="22"/>
          <w:lang w:val="hr-HR" w:eastAsia="hr-HR"/>
        </w:rPr>
      </w:pPr>
    </w:p>
    <w:p w14:paraId="4E5E2883" w14:textId="09DD2D8B" w:rsidR="00096659" w:rsidRPr="009B4716" w:rsidRDefault="00B250EF" w:rsidP="00580464">
      <w:pPr>
        <w:pStyle w:val="ListParagraph"/>
        <w:numPr>
          <w:ilvl w:val="0"/>
          <w:numId w:val="32"/>
        </w:numPr>
        <w:ind w:left="284"/>
        <w:rPr>
          <w:rFonts w:ascii="Arial" w:eastAsia="Times New Roman" w:hAnsi="Arial" w:cs="Arial"/>
          <w:color w:val="000000"/>
          <w:lang w:eastAsia="hr-HR"/>
        </w:rPr>
      </w:pPr>
      <w:r w:rsidRPr="009B4716">
        <w:rPr>
          <w:rFonts w:ascii="Arial" w:eastAsia="Times New Roman" w:hAnsi="Arial" w:cs="Arial"/>
          <w:color w:val="000000"/>
          <w:lang w:eastAsia="hr-HR"/>
        </w:rPr>
        <w:t>Sve ostale odredbe Statuta ostaju nepromijenjene.</w:t>
      </w:r>
    </w:p>
    <w:p w14:paraId="22AE3AD5" w14:textId="1D973F25" w:rsidR="00C07077" w:rsidRPr="009B4716" w:rsidRDefault="00C07077" w:rsidP="00580464">
      <w:pPr>
        <w:pStyle w:val="ListParagraph"/>
        <w:numPr>
          <w:ilvl w:val="0"/>
          <w:numId w:val="32"/>
        </w:numPr>
        <w:ind w:left="284"/>
        <w:rPr>
          <w:rFonts w:ascii="Arial" w:eastAsia="Times New Roman" w:hAnsi="Arial" w:cs="Arial"/>
          <w:color w:val="000000"/>
          <w:lang w:eastAsia="hr-HR"/>
        </w:rPr>
      </w:pPr>
      <w:r w:rsidRPr="74E5D41E">
        <w:rPr>
          <w:rFonts w:ascii="Arial" w:eastAsia="Times New Roman" w:hAnsi="Arial" w:cs="Arial"/>
          <w:color w:val="000000" w:themeColor="text1"/>
          <w:lang w:eastAsia="hr-HR"/>
        </w:rPr>
        <w:t xml:space="preserve">Ovaj Statut o izmjenama </w:t>
      </w:r>
      <w:r w:rsidR="00726F65" w:rsidRPr="74E5D41E">
        <w:rPr>
          <w:rFonts w:ascii="Arial" w:eastAsia="Times New Roman" w:hAnsi="Arial" w:cs="Arial"/>
          <w:color w:val="000000" w:themeColor="text1"/>
          <w:lang w:eastAsia="hr-HR"/>
        </w:rPr>
        <w:t>i</w:t>
      </w:r>
      <w:r w:rsidRPr="74E5D41E">
        <w:rPr>
          <w:rFonts w:ascii="Arial" w:eastAsia="Times New Roman" w:hAnsi="Arial" w:cs="Arial"/>
          <w:color w:val="000000" w:themeColor="text1"/>
          <w:lang w:eastAsia="hr-HR"/>
        </w:rPr>
        <w:t xml:space="preserve"> dopunama</w:t>
      </w:r>
      <w:r w:rsidR="00726F65" w:rsidRPr="74E5D41E">
        <w:rPr>
          <w:rFonts w:ascii="Arial" w:eastAsia="Times New Roman" w:hAnsi="Arial" w:cs="Arial"/>
          <w:color w:val="000000" w:themeColor="text1"/>
          <w:lang w:eastAsia="hr-HR"/>
        </w:rPr>
        <w:t xml:space="preserve"> Statuta stupa na snagu osmog</w:t>
      </w:r>
      <w:r w:rsidR="00853C10" w:rsidRPr="74E5D41E">
        <w:rPr>
          <w:rFonts w:ascii="Arial" w:eastAsia="Times New Roman" w:hAnsi="Arial" w:cs="Arial"/>
          <w:color w:val="000000" w:themeColor="text1"/>
          <w:lang w:eastAsia="hr-HR"/>
        </w:rPr>
        <w:t xml:space="preserve"> </w:t>
      </w:r>
      <w:r w:rsidR="00726F65" w:rsidRPr="74E5D41E">
        <w:rPr>
          <w:rFonts w:ascii="Arial" w:eastAsia="Times New Roman" w:hAnsi="Arial" w:cs="Arial"/>
          <w:color w:val="000000" w:themeColor="text1"/>
          <w:lang w:eastAsia="hr-HR"/>
        </w:rPr>
        <w:t>dana od dana objave na oglasnoj ploči Agencije.</w:t>
      </w:r>
    </w:p>
    <w:p w14:paraId="00060424" w14:textId="76217343" w:rsidR="0FBA9CCF" w:rsidRDefault="0FBA9CCF" w:rsidP="74E5D41E">
      <w:pPr>
        <w:rPr>
          <w:rFonts w:ascii="Arial" w:eastAsia="Times New Roman" w:hAnsi="Arial" w:cs="Arial"/>
          <w:color w:val="000000" w:themeColor="text1"/>
          <w:sz w:val="22"/>
          <w:szCs w:val="22"/>
          <w:lang w:val="hr-HR" w:eastAsia="hr-HR"/>
        </w:rPr>
      </w:pPr>
      <w:r w:rsidRPr="74E5D41E">
        <w:rPr>
          <w:rFonts w:ascii="Arial" w:eastAsia="Times New Roman" w:hAnsi="Arial" w:cs="Arial"/>
          <w:color w:val="000000" w:themeColor="text1"/>
          <w:sz w:val="22"/>
          <w:szCs w:val="22"/>
          <w:lang w:val="hr-HR" w:eastAsia="hr-HR"/>
        </w:rPr>
        <w:t>KLASA: 023-05/19-02/1</w:t>
      </w:r>
    </w:p>
    <w:p w14:paraId="543510FC" w14:textId="24A62082" w:rsidR="0FBA9CCF" w:rsidRDefault="0FBA9CCF" w:rsidP="74E5D41E">
      <w:r w:rsidRPr="74E5D41E">
        <w:rPr>
          <w:rFonts w:ascii="Arial" w:eastAsia="Times New Roman" w:hAnsi="Arial" w:cs="Arial"/>
          <w:color w:val="000000" w:themeColor="text1"/>
          <w:sz w:val="22"/>
          <w:szCs w:val="22"/>
          <w:lang w:val="hr-HR" w:eastAsia="hr-HR"/>
        </w:rPr>
        <w:t>URBROJ: 562-23-2</w:t>
      </w:r>
    </w:p>
    <w:p w14:paraId="26EB2886" w14:textId="267E5E65" w:rsidR="00726F65" w:rsidRPr="009B4716" w:rsidRDefault="00726F65" w:rsidP="00C07077">
      <w:pPr>
        <w:rPr>
          <w:rFonts w:ascii="Arial" w:eastAsia="Times New Roman" w:hAnsi="Arial" w:cs="Arial"/>
          <w:color w:val="000000"/>
          <w:sz w:val="22"/>
          <w:szCs w:val="22"/>
          <w:lang w:val="hr-HR"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531BA" w:rsidRPr="009B4716" w14:paraId="71FC032B" w14:textId="77777777" w:rsidTr="00580464">
        <w:tc>
          <w:tcPr>
            <w:tcW w:w="4602" w:type="dxa"/>
          </w:tcPr>
          <w:p w14:paraId="216D82CA" w14:textId="77777777" w:rsidR="00E531BA" w:rsidRPr="009B4716" w:rsidRDefault="00E531BA" w:rsidP="00C07077">
            <w:pPr>
              <w:rPr>
                <w:rFonts w:ascii="Arial" w:eastAsia="Times New Roman" w:hAnsi="Arial" w:cs="Arial"/>
                <w:color w:val="000000"/>
                <w:sz w:val="22"/>
                <w:szCs w:val="22"/>
                <w:lang w:val="hr-HR" w:eastAsia="hr-HR"/>
              </w:rPr>
            </w:pPr>
          </w:p>
        </w:tc>
        <w:tc>
          <w:tcPr>
            <w:tcW w:w="4602" w:type="dxa"/>
          </w:tcPr>
          <w:p w14:paraId="0F650503" w14:textId="77777777" w:rsidR="00E531BA" w:rsidRPr="009B4716" w:rsidRDefault="00E531BA" w:rsidP="00580464">
            <w:pPr>
              <w:jc w:val="cente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Predsjednik Upravnog vijeća</w:t>
            </w:r>
          </w:p>
          <w:p w14:paraId="317E07AD" w14:textId="77777777" w:rsidR="00E531BA" w:rsidRPr="009B4716" w:rsidRDefault="00E531BA" w:rsidP="00580464">
            <w:pPr>
              <w:jc w:val="center"/>
              <w:rPr>
                <w:rFonts w:ascii="Arial" w:eastAsia="Times New Roman" w:hAnsi="Arial" w:cs="Arial"/>
                <w:color w:val="000000"/>
                <w:sz w:val="22"/>
                <w:szCs w:val="22"/>
                <w:lang w:val="hr-HR" w:eastAsia="hr-HR"/>
              </w:rPr>
            </w:pPr>
          </w:p>
          <w:p w14:paraId="5D57C7BB" w14:textId="77777777" w:rsidR="009D1E04" w:rsidRPr="009B4716" w:rsidRDefault="009D1E04" w:rsidP="00580464">
            <w:pPr>
              <w:jc w:val="center"/>
              <w:rPr>
                <w:rFonts w:ascii="Arial" w:eastAsia="Times New Roman" w:hAnsi="Arial" w:cs="Arial"/>
                <w:color w:val="000000"/>
                <w:sz w:val="22"/>
                <w:szCs w:val="22"/>
                <w:lang w:val="hr-HR" w:eastAsia="hr-HR"/>
              </w:rPr>
            </w:pPr>
          </w:p>
          <w:p w14:paraId="7C540B5D" w14:textId="77777777" w:rsidR="00E531BA" w:rsidRDefault="00E531BA" w:rsidP="00580464">
            <w:pPr>
              <w:jc w:val="center"/>
              <w:rPr>
                <w:rFonts w:ascii="Arial" w:eastAsia="Times New Roman" w:hAnsi="Arial" w:cs="Arial"/>
                <w:color w:val="000000"/>
                <w:sz w:val="22"/>
                <w:szCs w:val="22"/>
                <w:lang w:val="hr-HR" w:eastAsia="hr-HR"/>
              </w:rPr>
            </w:pPr>
            <w:r w:rsidRPr="009B4716">
              <w:rPr>
                <w:rFonts w:ascii="Arial" w:eastAsia="Times New Roman" w:hAnsi="Arial" w:cs="Arial"/>
                <w:color w:val="000000"/>
                <w:sz w:val="22"/>
                <w:szCs w:val="22"/>
                <w:lang w:val="hr-HR" w:eastAsia="hr-HR"/>
              </w:rPr>
              <w:t>Ivan Milanović-Litre</w:t>
            </w:r>
          </w:p>
          <w:p w14:paraId="013F3C61" w14:textId="1F4969E5" w:rsidR="00173987" w:rsidRPr="009B4716" w:rsidRDefault="00173987" w:rsidP="00580464">
            <w:pPr>
              <w:jc w:val="center"/>
              <w:rPr>
                <w:rFonts w:ascii="Arial" w:eastAsia="Times New Roman" w:hAnsi="Arial" w:cs="Arial"/>
                <w:color w:val="000000"/>
                <w:sz w:val="22"/>
                <w:szCs w:val="22"/>
                <w:lang w:val="hr-HR" w:eastAsia="hr-HR"/>
              </w:rPr>
            </w:pPr>
          </w:p>
        </w:tc>
      </w:tr>
    </w:tbl>
    <w:p w14:paraId="58F807A1" w14:textId="5D88DBE7" w:rsidR="00726F65" w:rsidRPr="009B4716" w:rsidRDefault="00726F65" w:rsidP="00C07077">
      <w:pPr>
        <w:rPr>
          <w:rFonts w:ascii="Arial" w:eastAsia="Times New Roman" w:hAnsi="Arial" w:cs="Arial"/>
          <w:color w:val="000000"/>
          <w:sz w:val="22"/>
          <w:szCs w:val="22"/>
          <w:lang w:val="hr-HR" w:eastAsia="hr-HR"/>
        </w:rPr>
      </w:pPr>
    </w:p>
    <w:p w14:paraId="33411924" w14:textId="77777777" w:rsidR="00F45FCB" w:rsidRDefault="00F45FCB" w:rsidP="006551DF">
      <w:pPr>
        <w:jc w:val="both"/>
        <w:rPr>
          <w:rFonts w:ascii="Arial" w:eastAsia="Times New Roman" w:hAnsi="Arial" w:cs="Arial"/>
          <w:i/>
          <w:iCs/>
          <w:color w:val="000000"/>
          <w:sz w:val="20"/>
          <w:szCs w:val="20"/>
          <w:lang w:val="hr-HR" w:eastAsia="hr-HR"/>
        </w:rPr>
      </w:pPr>
    </w:p>
    <w:p w14:paraId="178E12F7" w14:textId="77777777" w:rsidR="00F45FCB" w:rsidRDefault="00F45FCB" w:rsidP="006551DF">
      <w:pPr>
        <w:jc w:val="both"/>
        <w:rPr>
          <w:rFonts w:ascii="Arial" w:eastAsia="Times New Roman" w:hAnsi="Arial" w:cs="Arial"/>
          <w:i/>
          <w:iCs/>
          <w:color w:val="000000"/>
          <w:sz w:val="20"/>
          <w:szCs w:val="20"/>
          <w:lang w:val="hr-HR" w:eastAsia="hr-HR"/>
        </w:rPr>
      </w:pPr>
    </w:p>
    <w:p w14:paraId="2D18E072" w14:textId="77777777" w:rsidR="00F45FCB" w:rsidRDefault="00F45FCB" w:rsidP="006551DF">
      <w:pPr>
        <w:jc w:val="both"/>
        <w:rPr>
          <w:rFonts w:ascii="Arial" w:eastAsia="Times New Roman" w:hAnsi="Arial" w:cs="Arial"/>
          <w:i/>
          <w:iCs/>
          <w:color w:val="000000"/>
          <w:sz w:val="20"/>
          <w:szCs w:val="20"/>
          <w:lang w:val="hr-HR" w:eastAsia="hr-HR"/>
        </w:rPr>
      </w:pPr>
    </w:p>
    <w:p w14:paraId="48FFA8D3" w14:textId="77777777" w:rsidR="00F45FCB" w:rsidRDefault="00F45FCB" w:rsidP="006551DF">
      <w:pPr>
        <w:jc w:val="both"/>
        <w:rPr>
          <w:rFonts w:ascii="Arial" w:eastAsia="Times New Roman" w:hAnsi="Arial" w:cs="Arial"/>
          <w:i/>
          <w:iCs/>
          <w:color w:val="000000"/>
          <w:sz w:val="20"/>
          <w:szCs w:val="20"/>
          <w:lang w:val="hr-HR" w:eastAsia="hr-HR"/>
        </w:rPr>
      </w:pPr>
    </w:p>
    <w:p w14:paraId="7BDA3371" w14:textId="77777777" w:rsidR="00F45FCB" w:rsidRDefault="00F45FCB" w:rsidP="006551DF">
      <w:pPr>
        <w:jc w:val="both"/>
        <w:rPr>
          <w:rFonts w:ascii="Arial" w:eastAsia="Times New Roman" w:hAnsi="Arial" w:cs="Arial"/>
          <w:i/>
          <w:iCs/>
          <w:color w:val="000000"/>
          <w:sz w:val="20"/>
          <w:szCs w:val="20"/>
          <w:lang w:val="hr-HR" w:eastAsia="hr-HR"/>
        </w:rPr>
      </w:pPr>
    </w:p>
    <w:p w14:paraId="49582E23" w14:textId="77777777" w:rsidR="00F45FCB" w:rsidRDefault="00F45FCB" w:rsidP="006551DF">
      <w:pPr>
        <w:jc w:val="both"/>
        <w:rPr>
          <w:rFonts w:ascii="Arial" w:eastAsia="Times New Roman" w:hAnsi="Arial" w:cs="Arial"/>
          <w:i/>
          <w:iCs/>
          <w:color w:val="000000"/>
          <w:sz w:val="20"/>
          <w:szCs w:val="20"/>
          <w:lang w:val="hr-HR" w:eastAsia="hr-HR"/>
        </w:rPr>
      </w:pPr>
    </w:p>
    <w:p w14:paraId="2168BB6B" w14:textId="77777777" w:rsidR="00F45FCB" w:rsidRDefault="00F45FCB" w:rsidP="006551DF">
      <w:pPr>
        <w:jc w:val="both"/>
        <w:rPr>
          <w:rFonts w:ascii="Arial" w:eastAsia="Times New Roman" w:hAnsi="Arial" w:cs="Arial"/>
          <w:i/>
          <w:iCs/>
          <w:color w:val="000000"/>
          <w:sz w:val="20"/>
          <w:szCs w:val="20"/>
          <w:lang w:val="hr-HR" w:eastAsia="hr-HR"/>
        </w:rPr>
      </w:pPr>
    </w:p>
    <w:p w14:paraId="4B3AC150" w14:textId="77777777" w:rsidR="00F45FCB" w:rsidRDefault="00F45FCB" w:rsidP="006551DF">
      <w:pPr>
        <w:jc w:val="both"/>
        <w:rPr>
          <w:rFonts w:ascii="Arial" w:eastAsia="Times New Roman" w:hAnsi="Arial" w:cs="Arial"/>
          <w:i/>
          <w:iCs/>
          <w:color w:val="000000"/>
          <w:sz w:val="20"/>
          <w:szCs w:val="20"/>
          <w:lang w:val="hr-HR" w:eastAsia="hr-HR"/>
        </w:rPr>
      </w:pPr>
    </w:p>
    <w:p w14:paraId="2059DB99" w14:textId="49EAAEA5" w:rsidR="00726F65" w:rsidRPr="009B4716" w:rsidRDefault="00726F65" w:rsidP="006551DF">
      <w:pPr>
        <w:jc w:val="both"/>
        <w:rPr>
          <w:rFonts w:ascii="Arial" w:eastAsia="Times New Roman" w:hAnsi="Arial" w:cs="Arial"/>
          <w:b/>
          <w:bCs/>
          <w:color w:val="000000"/>
          <w:sz w:val="20"/>
          <w:szCs w:val="20"/>
          <w:lang w:val="hr-HR" w:eastAsia="hr-HR"/>
        </w:rPr>
      </w:pPr>
      <w:r w:rsidRPr="009B4716">
        <w:rPr>
          <w:rFonts w:ascii="Arial" w:eastAsia="Times New Roman" w:hAnsi="Arial" w:cs="Arial"/>
          <w:i/>
          <w:iCs/>
          <w:color w:val="000000"/>
          <w:sz w:val="20"/>
          <w:szCs w:val="20"/>
          <w:lang w:val="hr-HR" w:eastAsia="hr-HR"/>
        </w:rPr>
        <w:t xml:space="preserve">Statut o izmjenama i dopunama Statuta Agencije za mobilnost i programe Europske unije objavljen je na oglasnoj ploči Agencije dana ________________2023. i stupio je na snagu dana </w:t>
      </w:r>
      <w:r w:rsidR="007C133B" w:rsidRPr="009B4716">
        <w:rPr>
          <w:rFonts w:ascii="Arial" w:eastAsia="Times New Roman" w:hAnsi="Arial" w:cs="Arial"/>
          <w:i/>
          <w:iCs/>
          <w:color w:val="000000"/>
          <w:sz w:val="20"/>
          <w:szCs w:val="20"/>
          <w:lang w:val="hr-HR" w:eastAsia="hr-HR"/>
        </w:rPr>
        <w:t>________________</w:t>
      </w:r>
      <w:r w:rsidRPr="009B4716">
        <w:rPr>
          <w:rFonts w:ascii="Arial" w:eastAsia="Times New Roman" w:hAnsi="Arial" w:cs="Arial"/>
          <w:i/>
          <w:iCs/>
          <w:color w:val="000000"/>
          <w:sz w:val="20"/>
          <w:szCs w:val="20"/>
          <w:lang w:val="hr-HR" w:eastAsia="hr-HR"/>
        </w:rPr>
        <w:t>2023.</w:t>
      </w:r>
    </w:p>
    <w:sectPr w:rsidR="00726F65" w:rsidRPr="009B4716" w:rsidSect="005A2DD6">
      <w:headerReference w:type="default" r:id="rId11"/>
      <w:footerReference w:type="default" r:id="rId12"/>
      <w:pgSz w:w="11900" w:h="16840"/>
      <w:pgMar w:top="1440" w:right="1410"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2C66" w14:textId="77777777" w:rsidR="00D25586" w:rsidRDefault="00D25586">
      <w:r>
        <w:separator/>
      </w:r>
    </w:p>
  </w:endnote>
  <w:endnote w:type="continuationSeparator" w:id="0">
    <w:p w14:paraId="3576C58F" w14:textId="77777777" w:rsidR="00D25586" w:rsidRDefault="00D25586">
      <w:r>
        <w:continuationSeparator/>
      </w:r>
    </w:p>
  </w:endnote>
  <w:endnote w:type="continuationNotice" w:id="1">
    <w:p w14:paraId="2FE9456E" w14:textId="77777777" w:rsidR="00D25586" w:rsidRDefault="00D25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C33" w14:textId="5795B982" w:rsidR="00BD25D3" w:rsidRDefault="00D30F2F" w:rsidP="00BD25D3">
    <w:pPr>
      <w:pStyle w:val="Footer"/>
      <w:ind w:firstLine="720"/>
    </w:pPr>
    <w:r>
      <w:rPr>
        <w:noProof/>
        <w:lang w:val="hr-HR" w:eastAsia="hr-HR"/>
      </w:rPr>
      <w:drawing>
        <wp:anchor distT="0" distB="0" distL="114300" distR="114300" simplePos="0" relativeHeight="251658242" behindDoc="0" locked="0" layoutInCell="1" allowOverlap="1" wp14:anchorId="008EDBDD" wp14:editId="5B9D0516">
          <wp:simplePos x="0" y="0"/>
          <wp:positionH relativeFrom="margin">
            <wp:posOffset>-410210</wp:posOffset>
          </wp:positionH>
          <wp:positionV relativeFrom="paragraph">
            <wp:posOffset>125307</wp:posOffset>
          </wp:positionV>
          <wp:extent cx="6602730" cy="339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footer.jpg"/>
                  <pic:cNvPicPr/>
                </pic:nvPicPr>
                <pic:blipFill>
                  <a:blip r:embed="rId1">
                    <a:extLst>
                      <a:ext uri="{28A0092B-C50C-407E-A947-70E740481C1C}">
                        <a14:useLocalDpi xmlns:a14="http://schemas.microsoft.com/office/drawing/2010/main" val="0"/>
                      </a:ext>
                    </a:extLst>
                  </a:blip>
                  <a:stretch>
                    <a:fillRect/>
                  </a:stretch>
                </pic:blipFill>
                <pic:spPr>
                  <a:xfrm>
                    <a:off x="0" y="0"/>
                    <a:ext cx="6602730" cy="339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AC6B" w14:textId="77777777" w:rsidR="00D25586" w:rsidRDefault="00D25586">
      <w:r>
        <w:separator/>
      </w:r>
    </w:p>
  </w:footnote>
  <w:footnote w:type="continuationSeparator" w:id="0">
    <w:p w14:paraId="148009E4" w14:textId="77777777" w:rsidR="00D25586" w:rsidRDefault="00D25586">
      <w:r>
        <w:continuationSeparator/>
      </w:r>
    </w:p>
  </w:footnote>
  <w:footnote w:type="continuationNotice" w:id="1">
    <w:p w14:paraId="49CE7003" w14:textId="77777777" w:rsidR="00D25586" w:rsidRDefault="00D25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C32" w14:textId="77777777" w:rsidR="00BD25D3" w:rsidRDefault="00A75185">
    <w:pPr>
      <w:pStyle w:val="Header"/>
    </w:pPr>
    <w:r>
      <w:rPr>
        <w:noProof/>
        <w:lang w:val="hr-HR" w:eastAsia="hr-HR"/>
      </w:rPr>
      <w:drawing>
        <wp:anchor distT="0" distB="0" distL="114300" distR="114300" simplePos="0" relativeHeight="251658241" behindDoc="0" locked="0" layoutInCell="1" allowOverlap="1" wp14:anchorId="2A9F0C34" wp14:editId="2A9F0C35">
          <wp:simplePos x="0" y="0"/>
          <wp:positionH relativeFrom="column">
            <wp:align>center</wp:align>
          </wp:positionH>
          <wp:positionV relativeFrom="paragraph">
            <wp:posOffset>8255</wp:posOffset>
          </wp:positionV>
          <wp:extent cx="6680200" cy="694267"/>
          <wp:effectExtent l="25400" t="0" r="0" b="0"/>
          <wp:wrapSquare wrapText="bothSides"/>
          <wp:docPr id="9" name="Picture 9" descr="hr_header_v2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header_v2_HR.jpg"/>
                  <pic:cNvPicPr/>
                </pic:nvPicPr>
                <pic:blipFill>
                  <a:blip r:embed="rId1"/>
                  <a:stretch>
                    <a:fillRect/>
                  </a:stretch>
                </pic:blipFill>
                <pic:spPr>
                  <a:xfrm>
                    <a:off x="0" y="0"/>
                    <a:ext cx="6680200" cy="6942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8A2"/>
    <w:multiLevelType w:val="hybridMultilevel"/>
    <w:tmpl w:val="2B4EC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D48A8"/>
    <w:multiLevelType w:val="multilevel"/>
    <w:tmpl w:val="38A6C4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1275B"/>
    <w:multiLevelType w:val="hybridMultilevel"/>
    <w:tmpl w:val="5BCE7F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9F1D3F"/>
    <w:multiLevelType w:val="multilevel"/>
    <w:tmpl w:val="BB3A25C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F1EC3"/>
    <w:multiLevelType w:val="hybridMultilevel"/>
    <w:tmpl w:val="15D6FA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2574CE"/>
    <w:multiLevelType w:val="multilevel"/>
    <w:tmpl w:val="EA0C7272"/>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A682D"/>
    <w:multiLevelType w:val="hybridMultilevel"/>
    <w:tmpl w:val="5874DE9A"/>
    <w:lvl w:ilvl="0" w:tplc="7C2078CA">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7" w15:restartNumberingAfterBreak="0">
    <w:nsid w:val="16B60599"/>
    <w:multiLevelType w:val="hybridMultilevel"/>
    <w:tmpl w:val="98F6A748"/>
    <w:lvl w:ilvl="0" w:tplc="89B6729E">
      <w:numFmt w:val="bullet"/>
      <w:lvlText w:val="-"/>
      <w:lvlJc w:val="left"/>
      <w:pPr>
        <w:ind w:left="786" w:hanging="360"/>
      </w:pPr>
      <w:rPr>
        <w:rFonts w:ascii="Arial" w:eastAsia="Cambria"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8" w15:restartNumberingAfterBreak="0">
    <w:nsid w:val="17415343"/>
    <w:multiLevelType w:val="multilevel"/>
    <w:tmpl w:val="E13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44B"/>
    <w:multiLevelType w:val="hybridMultilevel"/>
    <w:tmpl w:val="F05A68BA"/>
    <w:lvl w:ilvl="0" w:tplc="07F22AE4">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7ED65E8"/>
    <w:multiLevelType w:val="hybridMultilevel"/>
    <w:tmpl w:val="7FE4D0B2"/>
    <w:lvl w:ilvl="0" w:tplc="C83E7EA8">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1" w15:restartNumberingAfterBreak="0">
    <w:nsid w:val="2E117488"/>
    <w:multiLevelType w:val="hybridMultilevel"/>
    <w:tmpl w:val="A28076DE"/>
    <w:lvl w:ilvl="0" w:tplc="6F8E2A4A">
      <w:start w:val="4"/>
      <w:numFmt w:val="bullet"/>
      <w:lvlText w:val="-"/>
      <w:lvlJc w:val="left"/>
      <w:pPr>
        <w:ind w:left="1086" w:hanging="360"/>
      </w:pPr>
      <w:rPr>
        <w:rFonts w:ascii="Arial" w:eastAsia="Times New Roman" w:hAnsi="Arial" w:cs="Arial" w:hint="default"/>
      </w:rPr>
    </w:lvl>
    <w:lvl w:ilvl="1" w:tplc="041A0003" w:tentative="1">
      <w:start w:val="1"/>
      <w:numFmt w:val="bullet"/>
      <w:lvlText w:val="o"/>
      <w:lvlJc w:val="left"/>
      <w:pPr>
        <w:ind w:left="1806" w:hanging="360"/>
      </w:pPr>
      <w:rPr>
        <w:rFonts w:ascii="Courier New" w:hAnsi="Courier New" w:cs="Courier New" w:hint="default"/>
      </w:rPr>
    </w:lvl>
    <w:lvl w:ilvl="2" w:tplc="041A0005" w:tentative="1">
      <w:start w:val="1"/>
      <w:numFmt w:val="bullet"/>
      <w:lvlText w:val=""/>
      <w:lvlJc w:val="left"/>
      <w:pPr>
        <w:ind w:left="2526" w:hanging="360"/>
      </w:pPr>
      <w:rPr>
        <w:rFonts w:ascii="Wingdings" w:hAnsi="Wingdings" w:hint="default"/>
      </w:rPr>
    </w:lvl>
    <w:lvl w:ilvl="3" w:tplc="041A0001" w:tentative="1">
      <w:start w:val="1"/>
      <w:numFmt w:val="bullet"/>
      <w:lvlText w:val=""/>
      <w:lvlJc w:val="left"/>
      <w:pPr>
        <w:ind w:left="3246" w:hanging="360"/>
      </w:pPr>
      <w:rPr>
        <w:rFonts w:ascii="Symbol" w:hAnsi="Symbol" w:hint="default"/>
      </w:rPr>
    </w:lvl>
    <w:lvl w:ilvl="4" w:tplc="041A0003" w:tentative="1">
      <w:start w:val="1"/>
      <w:numFmt w:val="bullet"/>
      <w:lvlText w:val="o"/>
      <w:lvlJc w:val="left"/>
      <w:pPr>
        <w:ind w:left="3966" w:hanging="360"/>
      </w:pPr>
      <w:rPr>
        <w:rFonts w:ascii="Courier New" w:hAnsi="Courier New" w:cs="Courier New" w:hint="default"/>
      </w:rPr>
    </w:lvl>
    <w:lvl w:ilvl="5" w:tplc="041A0005" w:tentative="1">
      <w:start w:val="1"/>
      <w:numFmt w:val="bullet"/>
      <w:lvlText w:val=""/>
      <w:lvlJc w:val="left"/>
      <w:pPr>
        <w:ind w:left="4686" w:hanging="360"/>
      </w:pPr>
      <w:rPr>
        <w:rFonts w:ascii="Wingdings" w:hAnsi="Wingdings" w:hint="default"/>
      </w:rPr>
    </w:lvl>
    <w:lvl w:ilvl="6" w:tplc="041A0001" w:tentative="1">
      <w:start w:val="1"/>
      <w:numFmt w:val="bullet"/>
      <w:lvlText w:val=""/>
      <w:lvlJc w:val="left"/>
      <w:pPr>
        <w:ind w:left="5406" w:hanging="360"/>
      </w:pPr>
      <w:rPr>
        <w:rFonts w:ascii="Symbol" w:hAnsi="Symbol" w:hint="default"/>
      </w:rPr>
    </w:lvl>
    <w:lvl w:ilvl="7" w:tplc="041A0003" w:tentative="1">
      <w:start w:val="1"/>
      <w:numFmt w:val="bullet"/>
      <w:lvlText w:val="o"/>
      <w:lvlJc w:val="left"/>
      <w:pPr>
        <w:ind w:left="6126" w:hanging="360"/>
      </w:pPr>
      <w:rPr>
        <w:rFonts w:ascii="Courier New" w:hAnsi="Courier New" w:cs="Courier New" w:hint="default"/>
      </w:rPr>
    </w:lvl>
    <w:lvl w:ilvl="8" w:tplc="041A0005" w:tentative="1">
      <w:start w:val="1"/>
      <w:numFmt w:val="bullet"/>
      <w:lvlText w:val=""/>
      <w:lvlJc w:val="left"/>
      <w:pPr>
        <w:ind w:left="6846" w:hanging="360"/>
      </w:pPr>
      <w:rPr>
        <w:rFonts w:ascii="Wingdings" w:hAnsi="Wingdings" w:hint="default"/>
      </w:rPr>
    </w:lvl>
  </w:abstractNum>
  <w:abstractNum w:abstractNumId="12" w15:restartNumberingAfterBreak="0">
    <w:nsid w:val="32C4508F"/>
    <w:multiLevelType w:val="hybridMultilevel"/>
    <w:tmpl w:val="BB38CF38"/>
    <w:lvl w:ilvl="0" w:tplc="D15A1B1E">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5DD178A"/>
    <w:multiLevelType w:val="hybridMultilevel"/>
    <w:tmpl w:val="AA888FFC"/>
    <w:lvl w:ilvl="0" w:tplc="81DC4DA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6530DB"/>
    <w:multiLevelType w:val="hybridMultilevel"/>
    <w:tmpl w:val="CA605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CA521D"/>
    <w:multiLevelType w:val="hybridMultilevel"/>
    <w:tmpl w:val="CEAE78C4"/>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6" w15:restartNumberingAfterBreak="0">
    <w:nsid w:val="3ADB29F3"/>
    <w:multiLevelType w:val="hybridMultilevel"/>
    <w:tmpl w:val="C0C277AE"/>
    <w:lvl w:ilvl="0" w:tplc="C1B4AAA6">
      <w:start w:val="1"/>
      <w:numFmt w:val="decimal"/>
      <w:lvlText w:val="%1."/>
      <w:lvlJc w:val="left"/>
      <w:pPr>
        <w:ind w:left="360" w:hanging="360"/>
      </w:pPr>
      <w:rPr>
        <w:b/>
        <w:bCs/>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3B846628"/>
    <w:multiLevelType w:val="hybridMultilevel"/>
    <w:tmpl w:val="B59CB2AC"/>
    <w:lvl w:ilvl="0" w:tplc="0656882E">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8" w15:restartNumberingAfterBreak="0">
    <w:nsid w:val="3B915BD1"/>
    <w:multiLevelType w:val="hybridMultilevel"/>
    <w:tmpl w:val="20C69378"/>
    <w:lvl w:ilvl="0" w:tplc="55540EC0">
      <w:numFmt w:val="bullet"/>
      <w:lvlText w:val="-"/>
      <w:lvlJc w:val="left"/>
      <w:pPr>
        <w:ind w:left="720" w:hanging="360"/>
      </w:pPr>
      <w:rPr>
        <w:rFonts w:ascii="Arial" w:eastAsia="Cambr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1C3614"/>
    <w:multiLevelType w:val="hybridMultilevel"/>
    <w:tmpl w:val="799E3A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EE5993"/>
    <w:multiLevelType w:val="hybridMultilevel"/>
    <w:tmpl w:val="90825B38"/>
    <w:lvl w:ilvl="0" w:tplc="BA4CA26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1">
    <w:nsid w:val="4BBD5784"/>
    <w:multiLevelType w:val="multilevel"/>
    <w:tmpl w:val="6B2AA5D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C16338"/>
    <w:multiLevelType w:val="hybridMultilevel"/>
    <w:tmpl w:val="6EB0E9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68F6668"/>
    <w:multiLevelType w:val="hybridMultilevel"/>
    <w:tmpl w:val="D62E1B80"/>
    <w:lvl w:ilvl="0" w:tplc="E510348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6D22D8"/>
    <w:multiLevelType w:val="multilevel"/>
    <w:tmpl w:val="F74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753815"/>
    <w:multiLevelType w:val="hybridMultilevel"/>
    <w:tmpl w:val="8C6C8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FE31C9"/>
    <w:multiLevelType w:val="hybridMultilevel"/>
    <w:tmpl w:val="63EA8A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1">
    <w:nsid w:val="68886C37"/>
    <w:multiLevelType w:val="multilevel"/>
    <w:tmpl w:val="C6403D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A708C3"/>
    <w:multiLevelType w:val="hybridMultilevel"/>
    <w:tmpl w:val="9E64E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1">
    <w:nsid w:val="6A161D40"/>
    <w:multiLevelType w:val="multilevel"/>
    <w:tmpl w:val="2F96DD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333A7A"/>
    <w:multiLevelType w:val="multilevel"/>
    <w:tmpl w:val="2B8AC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126DF1"/>
    <w:multiLevelType w:val="hybridMultilevel"/>
    <w:tmpl w:val="B2ECA916"/>
    <w:lvl w:ilvl="0" w:tplc="EAE4DFF0">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2474B5D"/>
    <w:multiLevelType w:val="hybridMultilevel"/>
    <w:tmpl w:val="2B4EC8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121CD5"/>
    <w:multiLevelType w:val="hybridMultilevel"/>
    <w:tmpl w:val="7C9629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7BB1275"/>
    <w:multiLevelType w:val="hybridMultilevel"/>
    <w:tmpl w:val="8D02F736"/>
    <w:lvl w:ilvl="0" w:tplc="569654E6">
      <w:numFmt w:val="bullet"/>
      <w:lvlText w:val="-"/>
      <w:lvlJc w:val="left"/>
      <w:pPr>
        <w:ind w:left="720" w:hanging="360"/>
      </w:pPr>
      <w:rPr>
        <w:rFonts w:ascii="Arial" w:eastAsia="Cambr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C150FDD"/>
    <w:multiLevelType w:val="multilevel"/>
    <w:tmpl w:val="7CC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1">
    <w:nsid w:val="7D9C2E54"/>
    <w:multiLevelType w:val="multilevel"/>
    <w:tmpl w:val="2F96DD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1253775">
    <w:abstractNumId w:val="4"/>
  </w:num>
  <w:num w:numId="2" w16cid:durableId="805317921">
    <w:abstractNumId w:val="31"/>
  </w:num>
  <w:num w:numId="3" w16cid:durableId="740950681">
    <w:abstractNumId w:val="5"/>
  </w:num>
  <w:num w:numId="4" w16cid:durableId="1540170368">
    <w:abstractNumId w:val="3"/>
  </w:num>
  <w:num w:numId="5" w16cid:durableId="354158073">
    <w:abstractNumId w:val="27"/>
  </w:num>
  <w:num w:numId="6" w16cid:durableId="147676071">
    <w:abstractNumId w:val="29"/>
  </w:num>
  <w:num w:numId="7" w16cid:durableId="1635402123">
    <w:abstractNumId w:val="16"/>
  </w:num>
  <w:num w:numId="8" w16cid:durableId="1988776968">
    <w:abstractNumId w:val="21"/>
  </w:num>
  <w:num w:numId="9" w16cid:durableId="1514108359">
    <w:abstractNumId w:val="23"/>
  </w:num>
  <w:num w:numId="10" w16cid:durableId="55013852">
    <w:abstractNumId w:val="20"/>
  </w:num>
  <w:num w:numId="11" w16cid:durableId="15930516">
    <w:abstractNumId w:val="36"/>
  </w:num>
  <w:num w:numId="12" w16cid:durableId="1525090294">
    <w:abstractNumId w:val="19"/>
  </w:num>
  <w:num w:numId="13" w16cid:durableId="1600067195">
    <w:abstractNumId w:val="30"/>
  </w:num>
  <w:num w:numId="14" w16cid:durableId="1910267381">
    <w:abstractNumId w:val="8"/>
  </w:num>
  <w:num w:numId="15" w16cid:durableId="1377310885">
    <w:abstractNumId w:val="1"/>
  </w:num>
  <w:num w:numId="16" w16cid:durableId="1429932216">
    <w:abstractNumId w:val="35"/>
  </w:num>
  <w:num w:numId="17" w16cid:durableId="1827503856">
    <w:abstractNumId w:val="24"/>
  </w:num>
  <w:num w:numId="18" w16cid:durableId="1975587">
    <w:abstractNumId w:val="7"/>
  </w:num>
  <w:num w:numId="19" w16cid:durableId="1116487073">
    <w:abstractNumId w:val="18"/>
  </w:num>
  <w:num w:numId="20" w16cid:durableId="1655799453">
    <w:abstractNumId w:val="25"/>
  </w:num>
  <w:num w:numId="21" w16cid:durableId="1306934916">
    <w:abstractNumId w:val="34"/>
  </w:num>
  <w:num w:numId="22" w16cid:durableId="1050885386">
    <w:abstractNumId w:val="11"/>
  </w:num>
  <w:num w:numId="23" w16cid:durableId="1644775374">
    <w:abstractNumId w:val="13"/>
  </w:num>
  <w:num w:numId="24" w16cid:durableId="326250785">
    <w:abstractNumId w:val="15"/>
  </w:num>
  <w:num w:numId="25" w16cid:durableId="1248422028">
    <w:abstractNumId w:val="6"/>
  </w:num>
  <w:num w:numId="26" w16cid:durableId="2035880934">
    <w:abstractNumId w:val="17"/>
  </w:num>
  <w:num w:numId="27" w16cid:durableId="1738430709">
    <w:abstractNumId w:val="10"/>
  </w:num>
  <w:num w:numId="28" w16cid:durableId="938219451">
    <w:abstractNumId w:val="32"/>
  </w:num>
  <w:num w:numId="29" w16cid:durableId="1301422741">
    <w:abstractNumId w:val="2"/>
  </w:num>
  <w:num w:numId="30" w16cid:durableId="100300831">
    <w:abstractNumId w:val="22"/>
  </w:num>
  <w:num w:numId="31" w16cid:durableId="2037001164">
    <w:abstractNumId w:val="26"/>
  </w:num>
  <w:num w:numId="32" w16cid:durableId="1240217802">
    <w:abstractNumId w:val="28"/>
  </w:num>
  <w:num w:numId="33" w16cid:durableId="1980573270">
    <w:abstractNumId w:val="14"/>
  </w:num>
  <w:num w:numId="34" w16cid:durableId="988827736">
    <w:abstractNumId w:val="33"/>
  </w:num>
  <w:num w:numId="35" w16cid:durableId="1407921715">
    <w:abstractNumId w:val="0"/>
  </w:num>
  <w:num w:numId="36" w16cid:durableId="2120835955">
    <w:abstractNumId w:val="12"/>
  </w:num>
  <w:num w:numId="37" w16cid:durableId="259023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D3"/>
    <w:rsid w:val="00001AEF"/>
    <w:rsid w:val="00001B71"/>
    <w:rsid w:val="00002A0C"/>
    <w:rsid w:val="000073B5"/>
    <w:rsid w:val="00011617"/>
    <w:rsid w:val="000136CC"/>
    <w:rsid w:val="000175C7"/>
    <w:rsid w:val="000343B1"/>
    <w:rsid w:val="000406AC"/>
    <w:rsid w:val="00042B17"/>
    <w:rsid w:val="0004406F"/>
    <w:rsid w:val="00045457"/>
    <w:rsid w:val="00050D23"/>
    <w:rsid w:val="000517A6"/>
    <w:rsid w:val="0005785F"/>
    <w:rsid w:val="000606E9"/>
    <w:rsid w:val="00063049"/>
    <w:rsid w:val="00065549"/>
    <w:rsid w:val="0006687B"/>
    <w:rsid w:val="00084A3D"/>
    <w:rsid w:val="00096659"/>
    <w:rsid w:val="0009790D"/>
    <w:rsid w:val="000A1699"/>
    <w:rsid w:val="000A1A0B"/>
    <w:rsid w:val="000A750C"/>
    <w:rsid w:val="000C52FB"/>
    <w:rsid w:val="000C5D9B"/>
    <w:rsid w:val="000D1A8B"/>
    <w:rsid w:val="000D2229"/>
    <w:rsid w:val="000D33C3"/>
    <w:rsid w:val="000E2AD9"/>
    <w:rsid w:val="000F157B"/>
    <w:rsid w:val="00104353"/>
    <w:rsid w:val="0011016A"/>
    <w:rsid w:val="00114563"/>
    <w:rsid w:val="00130C8B"/>
    <w:rsid w:val="0013564C"/>
    <w:rsid w:val="00143E07"/>
    <w:rsid w:val="00151654"/>
    <w:rsid w:val="00152D38"/>
    <w:rsid w:val="00164449"/>
    <w:rsid w:val="00173987"/>
    <w:rsid w:val="001767F0"/>
    <w:rsid w:val="001879C8"/>
    <w:rsid w:val="00197A87"/>
    <w:rsid w:val="001A5AD5"/>
    <w:rsid w:val="001C2D39"/>
    <w:rsid w:val="001C3981"/>
    <w:rsid w:val="001D20BE"/>
    <w:rsid w:val="001D7703"/>
    <w:rsid w:val="001E380A"/>
    <w:rsid w:val="001F6242"/>
    <w:rsid w:val="001F6C81"/>
    <w:rsid w:val="00220415"/>
    <w:rsid w:val="002204C4"/>
    <w:rsid w:val="00222953"/>
    <w:rsid w:val="00222F22"/>
    <w:rsid w:val="00224ED3"/>
    <w:rsid w:val="0023248A"/>
    <w:rsid w:val="002370CD"/>
    <w:rsid w:val="002402E0"/>
    <w:rsid w:val="00244DF7"/>
    <w:rsid w:val="002540DA"/>
    <w:rsid w:val="00262342"/>
    <w:rsid w:val="00270B2A"/>
    <w:rsid w:val="0027313D"/>
    <w:rsid w:val="00273545"/>
    <w:rsid w:val="00292660"/>
    <w:rsid w:val="00293EF5"/>
    <w:rsid w:val="002A3203"/>
    <w:rsid w:val="002A5286"/>
    <w:rsid w:val="002B0F34"/>
    <w:rsid w:val="002C1670"/>
    <w:rsid w:val="002C4995"/>
    <w:rsid w:val="002D2CC0"/>
    <w:rsid w:val="002D3284"/>
    <w:rsid w:val="002D612A"/>
    <w:rsid w:val="002D61DA"/>
    <w:rsid w:val="002F6BF2"/>
    <w:rsid w:val="00315922"/>
    <w:rsid w:val="0031778E"/>
    <w:rsid w:val="00320193"/>
    <w:rsid w:val="00321912"/>
    <w:rsid w:val="00322BF2"/>
    <w:rsid w:val="00342487"/>
    <w:rsid w:val="00344D6E"/>
    <w:rsid w:val="00353B28"/>
    <w:rsid w:val="00353F41"/>
    <w:rsid w:val="0036297A"/>
    <w:rsid w:val="00370C40"/>
    <w:rsid w:val="00382D1B"/>
    <w:rsid w:val="00386105"/>
    <w:rsid w:val="00386EDA"/>
    <w:rsid w:val="0039619E"/>
    <w:rsid w:val="00397BE5"/>
    <w:rsid w:val="003B6131"/>
    <w:rsid w:val="003B748E"/>
    <w:rsid w:val="003D2729"/>
    <w:rsid w:val="003F2609"/>
    <w:rsid w:val="003F331C"/>
    <w:rsid w:val="003F5465"/>
    <w:rsid w:val="003F5533"/>
    <w:rsid w:val="00404A2A"/>
    <w:rsid w:val="0041202F"/>
    <w:rsid w:val="00412D65"/>
    <w:rsid w:val="0041605C"/>
    <w:rsid w:val="004224BA"/>
    <w:rsid w:val="0044016C"/>
    <w:rsid w:val="00440A8C"/>
    <w:rsid w:val="00451118"/>
    <w:rsid w:val="004511B7"/>
    <w:rsid w:val="00454A86"/>
    <w:rsid w:val="00457A38"/>
    <w:rsid w:val="00480471"/>
    <w:rsid w:val="00482C2F"/>
    <w:rsid w:val="00494EB6"/>
    <w:rsid w:val="004960D7"/>
    <w:rsid w:val="004A267B"/>
    <w:rsid w:val="004A5AC2"/>
    <w:rsid w:val="004C54B5"/>
    <w:rsid w:val="004C6CDA"/>
    <w:rsid w:val="004D12FA"/>
    <w:rsid w:val="004D38CC"/>
    <w:rsid w:val="004E43DE"/>
    <w:rsid w:val="004E5B1B"/>
    <w:rsid w:val="004F51D9"/>
    <w:rsid w:val="005070D1"/>
    <w:rsid w:val="00511F00"/>
    <w:rsid w:val="00531A7F"/>
    <w:rsid w:val="00536381"/>
    <w:rsid w:val="00542E51"/>
    <w:rsid w:val="00544632"/>
    <w:rsid w:val="00557B98"/>
    <w:rsid w:val="00562EB6"/>
    <w:rsid w:val="0056455D"/>
    <w:rsid w:val="0056517F"/>
    <w:rsid w:val="005703A9"/>
    <w:rsid w:val="00572698"/>
    <w:rsid w:val="00580464"/>
    <w:rsid w:val="00581536"/>
    <w:rsid w:val="00586B8E"/>
    <w:rsid w:val="00586C42"/>
    <w:rsid w:val="005A2DD6"/>
    <w:rsid w:val="005B5998"/>
    <w:rsid w:val="005C08B7"/>
    <w:rsid w:val="005C09AB"/>
    <w:rsid w:val="005C67FD"/>
    <w:rsid w:val="005D22C7"/>
    <w:rsid w:val="005D482B"/>
    <w:rsid w:val="005D7450"/>
    <w:rsid w:val="005D78B4"/>
    <w:rsid w:val="005E6015"/>
    <w:rsid w:val="005E7EFD"/>
    <w:rsid w:val="005F66B7"/>
    <w:rsid w:val="005F7E17"/>
    <w:rsid w:val="00601565"/>
    <w:rsid w:val="00602C2F"/>
    <w:rsid w:val="00613D9B"/>
    <w:rsid w:val="00623F06"/>
    <w:rsid w:val="00624264"/>
    <w:rsid w:val="00632A2B"/>
    <w:rsid w:val="0063300D"/>
    <w:rsid w:val="00636744"/>
    <w:rsid w:val="00643BA4"/>
    <w:rsid w:val="00653A0D"/>
    <w:rsid w:val="00654F51"/>
    <w:rsid w:val="006551DF"/>
    <w:rsid w:val="00657692"/>
    <w:rsid w:val="006636C2"/>
    <w:rsid w:val="00671DE9"/>
    <w:rsid w:val="00676E7F"/>
    <w:rsid w:val="006850E0"/>
    <w:rsid w:val="006A1A04"/>
    <w:rsid w:val="006A3211"/>
    <w:rsid w:val="006A6FC1"/>
    <w:rsid w:val="006B35B5"/>
    <w:rsid w:val="006B5A5F"/>
    <w:rsid w:val="006C19CB"/>
    <w:rsid w:val="006C2E05"/>
    <w:rsid w:val="006C6BA8"/>
    <w:rsid w:val="006C6BE1"/>
    <w:rsid w:val="006D0FA6"/>
    <w:rsid w:val="006E55BD"/>
    <w:rsid w:val="006F454A"/>
    <w:rsid w:val="006F7EB3"/>
    <w:rsid w:val="00705C48"/>
    <w:rsid w:val="0070674D"/>
    <w:rsid w:val="00717B7F"/>
    <w:rsid w:val="00725B59"/>
    <w:rsid w:val="00726F65"/>
    <w:rsid w:val="0073054C"/>
    <w:rsid w:val="00731742"/>
    <w:rsid w:val="00737E4F"/>
    <w:rsid w:val="00740B82"/>
    <w:rsid w:val="0074330E"/>
    <w:rsid w:val="00757696"/>
    <w:rsid w:val="00760CDC"/>
    <w:rsid w:val="0076205C"/>
    <w:rsid w:val="00764631"/>
    <w:rsid w:val="0077507F"/>
    <w:rsid w:val="007836DF"/>
    <w:rsid w:val="0078666A"/>
    <w:rsid w:val="007A0FAF"/>
    <w:rsid w:val="007B2424"/>
    <w:rsid w:val="007B7479"/>
    <w:rsid w:val="007B794C"/>
    <w:rsid w:val="007C133B"/>
    <w:rsid w:val="007C4E5D"/>
    <w:rsid w:val="007C7013"/>
    <w:rsid w:val="007D239B"/>
    <w:rsid w:val="007D2D90"/>
    <w:rsid w:val="007E0E0F"/>
    <w:rsid w:val="007E24CA"/>
    <w:rsid w:val="007E5EFA"/>
    <w:rsid w:val="007E75B2"/>
    <w:rsid w:val="007F3932"/>
    <w:rsid w:val="007F40B3"/>
    <w:rsid w:val="007F6DC0"/>
    <w:rsid w:val="00806318"/>
    <w:rsid w:val="00817074"/>
    <w:rsid w:val="00821166"/>
    <w:rsid w:val="00824463"/>
    <w:rsid w:val="00825D74"/>
    <w:rsid w:val="00840545"/>
    <w:rsid w:val="0085359B"/>
    <w:rsid w:val="00853C10"/>
    <w:rsid w:val="00861F9C"/>
    <w:rsid w:val="008622A6"/>
    <w:rsid w:val="00864431"/>
    <w:rsid w:val="00872811"/>
    <w:rsid w:val="00872A8A"/>
    <w:rsid w:val="0087517B"/>
    <w:rsid w:val="008918E4"/>
    <w:rsid w:val="008A5444"/>
    <w:rsid w:val="008A6694"/>
    <w:rsid w:val="008B3D1D"/>
    <w:rsid w:val="008B7C63"/>
    <w:rsid w:val="008C30C9"/>
    <w:rsid w:val="008D0752"/>
    <w:rsid w:val="008E040C"/>
    <w:rsid w:val="008E18DD"/>
    <w:rsid w:val="008E1922"/>
    <w:rsid w:val="008E3F11"/>
    <w:rsid w:val="008E5962"/>
    <w:rsid w:val="008F1220"/>
    <w:rsid w:val="008F16E4"/>
    <w:rsid w:val="009052CC"/>
    <w:rsid w:val="009110FF"/>
    <w:rsid w:val="00911433"/>
    <w:rsid w:val="009117AA"/>
    <w:rsid w:val="009161BD"/>
    <w:rsid w:val="00916685"/>
    <w:rsid w:val="00920D7E"/>
    <w:rsid w:val="00925A6C"/>
    <w:rsid w:val="00926FFF"/>
    <w:rsid w:val="00930AEA"/>
    <w:rsid w:val="009321D9"/>
    <w:rsid w:val="00946BF8"/>
    <w:rsid w:val="00957936"/>
    <w:rsid w:val="00957EC9"/>
    <w:rsid w:val="00967AE2"/>
    <w:rsid w:val="0097214A"/>
    <w:rsid w:val="00982594"/>
    <w:rsid w:val="00986C87"/>
    <w:rsid w:val="0098718D"/>
    <w:rsid w:val="00991C87"/>
    <w:rsid w:val="009A1939"/>
    <w:rsid w:val="009A4D07"/>
    <w:rsid w:val="009A53F6"/>
    <w:rsid w:val="009B4194"/>
    <w:rsid w:val="009B4716"/>
    <w:rsid w:val="009C3C1A"/>
    <w:rsid w:val="009D08F5"/>
    <w:rsid w:val="009D16E6"/>
    <w:rsid w:val="009D1E04"/>
    <w:rsid w:val="009D7FDE"/>
    <w:rsid w:val="009E4919"/>
    <w:rsid w:val="009F6FDB"/>
    <w:rsid w:val="00A0409F"/>
    <w:rsid w:val="00A09BB0"/>
    <w:rsid w:val="00A10032"/>
    <w:rsid w:val="00A1102D"/>
    <w:rsid w:val="00A112CF"/>
    <w:rsid w:val="00A2585B"/>
    <w:rsid w:val="00A432DC"/>
    <w:rsid w:val="00A43D4A"/>
    <w:rsid w:val="00A45CD5"/>
    <w:rsid w:val="00A47EDE"/>
    <w:rsid w:val="00A50C03"/>
    <w:rsid w:val="00A71755"/>
    <w:rsid w:val="00A74D7C"/>
    <w:rsid w:val="00A75185"/>
    <w:rsid w:val="00A8545A"/>
    <w:rsid w:val="00AA2563"/>
    <w:rsid w:val="00AC5E58"/>
    <w:rsid w:val="00AD6961"/>
    <w:rsid w:val="00AE49A4"/>
    <w:rsid w:val="00AF50C0"/>
    <w:rsid w:val="00B02156"/>
    <w:rsid w:val="00B02C9E"/>
    <w:rsid w:val="00B16585"/>
    <w:rsid w:val="00B250EF"/>
    <w:rsid w:val="00B31A3E"/>
    <w:rsid w:val="00B37AAD"/>
    <w:rsid w:val="00B45457"/>
    <w:rsid w:val="00B46B95"/>
    <w:rsid w:val="00B47F84"/>
    <w:rsid w:val="00B51334"/>
    <w:rsid w:val="00B5199C"/>
    <w:rsid w:val="00B5343E"/>
    <w:rsid w:val="00B570B2"/>
    <w:rsid w:val="00B74C21"/>
    <w:rsid w:val="00B74F37"/>
    <w:rsid w:val="00B8178C"/>
    <w:rsid w:val="00B8563B"/>
    <w:rsid w:val="00B904FF"/>
    <w:rsid w:val="00BA07B1"/>
    <w:rsid w:val="00BA5012"/>
    <w:rsid w:val="00BB3036"/>
    <w:rsid w:val="00BB620C"/>
    <w:rsid w:val="00BC4A4D"/>
    <w:rsid w:val="00BC736C"/>
    <w:rsid w:val="00BD25D3"/>
    <w:rsid w:val="00BD36B8"/>
    <w:rsid w:val="00BE1075"/>
    <w:rsid w:val="00BE7E89"/>
    <w:rsid w:val="00BF1B25"/>
    <w:rsid w:val="00BF59C7"/>
    <w:rsid w:val="00C036CA"/>
    <w:rsid w:val="00C07077"/>
    <w:rsid w:val="00C106C9"/>
    <w:rsid w:val="00C144DE"/>
    <w:rsid w:val="00C21EDD"/>
    <w:rsid w:val="00C25A12"/>
    <w:rsid w:val="00C3115C"/>
    <w:rsid w:val="00C3564B"/>
    <w:rsid w:val="00C55CB3"/>
    <w:rsid w:val="00C67961"/>
    <w:rsid w:val="00C73906"/>
    <w:rsid w:val="00C93588"/>
    <w:rsid w:val="00CA013C"/>
    <w:rsid w:val="00CA5FF8"/>
    <w:rsid w:val="00CA700B"/>
    <w:rsid w:val="00CB1152"/>
    <w:rsid w:val="00CB1B02"/>
    <w:rsid w:val="00CB2AE2"/>
    <w:rsid w:val="00CB6D44"/>
    <w:rsid w:val="00CC1D5D"/>
    <w:rsid w:val="00CC49D9"/>
    <w:rsid w:val="00CC527E"/>
    <w:rsid w:val="00CD235A"/>
    <w:rsid w:val="00CD5CAF"/>
    <w:rsid w:val="00CE2DBD"/>
    <w:rsid w:val="00CE5BE9"/>
    <w:rsid w:val="00CF140F"/>
    <w:rsid w:val="00D03605"/>
    <w:rsid w:val="00D0459D"/>
    <w:rsid w:val="00D079A3"/>
    <w:rsid w:val="00D214E6"/>
    <w:rsid w:val="00D25586"/>
    <w:rsid w:val="00D30F2F"/>
    <w:rsid w:val="00D31B9F"/>
    <w:rsid w:val="00D44595"/>
    <w:rsid w:val="00D615BE"/>
    <w:rsid w:val="00D63D53"/>
    <w:rsid w:val="00D66539"/>
    <w:rsid w:val="00D831AB"/>
    <w:rsid w:val="00D940A9"/>
    <w:rsid w:val="00DA4520"/>
    <w:rsid w:val="00DA6125"/>
    <w:rsid w:val="00DC11B5"/>
    <w:rsid w:val="00DC73AE"/>
    <w:rsid w:val="00DF3EE1"/>
    <w:rsid w:val="00DF4188"/>
    <w:rsid w:val="00E00271"/>
    <w:rsid w:val="00E028B0"/>
    <w:rsid w:val="00E0340F"/>
    <w:rsid w:val="00E174BA"/>
    <w:rsid w:val="00E22037"/>
    <w:rsid w:val="00E2311C"/>
    <w:rsid w:val="00E31FC1"/>
    <w:rsid w:val="00E415FF"/>
    <w:rsid w:val="00E51B70"/>
    <w:rsid w:val="00E531BA"/>
    <w:rsid w:val="00E55806"/>
    <w:rsid w:val="00E572BA"/>
    <w:rsid w:val="00E57EE2"/>
    <w:rsid w:val="00E709E8"/>
    <w:rsid w:val="00E76686"/>
    <w:rsid w:val="00E77F97"/>
    <w:rsid w:val="00E941E6"/>
    <w:rsid w:val="00EA213D"/>
    <w:rsid w:val="00EA5475"/>
    <w:rsid w:val="00EA7018"/>
    <w:rsid w:val="00EC732A"/>
    <w:rsid w:val="00ED11C9"/>
    <w:rsid w:val="00ED65F9"/>
    <w:rsid w:val="00EE4B14"/>
    <w:rsid w:val="00EF6DA2"/>
    <w:rsid w:val="00F015EA"/>
    <w:rsid w:val="00F23331"/>
    <w:rsid w:val="00F25A3F"/>
    <w:rsid w:val="00F34BDE"/>
    <w:rsid w:val="00F43986"/>
    <w:rsid w:val="00F45FCB"/>
    <w:rsid w:val="00F46F83"/>
    <w:rsid w:val="00F558B6"/>
    <w:rsid w:val="00F55BC0"/>
    <w:rsid w:val="00F62579"/>
    <w:rsid w:val="00F65DE9"/>
    <w:rsid w:val="00F713CD"/>
    <w:rsid w:val="00F7329F"/>
    <w:rsid w:val="00F75B7D"/>
    <w:rsid w:val="00F922FB"/>
    <w:rsid w:val="00FA445E"/>
    <w:rsid w:val="00FB32E9"/>
    <w:rsid w:val="00FB4195"/>
    <w:rsid w:val="00FB7F7F"/>
    <w:rsid w:val="00FC31A1"/>
    <w:rsid w:val="00FC34A5"/>
    <w:rsid w:val="00FD0341"/>
    <w:rsid w:val="00FD0B23"/>
    <w:rsid w:val="00FD3CEC"/>
    <w:rsid w:val="00FE0AE8"/>
    <w:rsid w:val="00FE2781"/>
    <w:rsid w:val="00FE6D18"/>
    <w:rsid w:val="00FE77B1"/>
    <w:rsid w:val="00FF1B27"/>
    <w:rsid w:val="015772BC"/>
    <w:rsid w:val="015EA31A"/>
    <w:rsid w:val="030011C5"/>
    <w:rsid w:val="03E9FECE"/>
    <w:rsid w:val="04854102"/>
    <w:rsid w:val="04A536A3"/>
    <w:rsid w:val="05A65D9F"/>
    <w:rsid w:val="075E991F"/>
    <w:rsid w:val="0784F99F"/>
    <w:rsid w:val="07C5397E"/>
    <w:rsid w:val="0A7B6F1B"/>
    <w:rsid w:val="0B2D0C78"/>
    <w:rsid w:val="0BBFDA83"/>
    <w:rsid w:val="0DADB936"/>
    <w:rsid w:val="0E9AC186"/>
    <w:rsid w:val="0EE00CEC"/>
    <w:rsid w:val="0FBA9CCF"/>
    <w:rsid w:val="10007D9B"/>
    <w:rsid w:val="1019A5F8"/>
    <w:rsid w:val="1092EF7C"/>
    <w:rsid w:val="1135CE8E"/>
    <w:rsid w:val="14D3EEBE"/>
    <w:rsid w:val="1575FF62"/>
    <w:rsid w:val="177C84E5"/>
    <w:rsid w:val="19545ABE"/>
    <w:rsid w:val="1A402BB1"/>
    <w:rsid w:val="1BB9EEAD"/>
    <w:rsid w:val="1BE540E6"/>
    <w:rsid w:val="1D73842F"/>
    <w:rsid w:val="21176777"/>
    <w:rsid w:val="2254826A"/>
    <w:rsid w:val="25388820"/>
    <w:rsid w:val="280C17BD"/>
    <w:rsid w:val="28D7BD23"/>
    <w:rsid w:val="2B2F17F8"/>
    <w:rsid w:val="2B9EF58A"/>
    <w:rsid w:val="2DB88FDF"/>
    <w:rsid w:val="2E552B27"/>
    <w:rsid w:val="30C72496"/>
    <w:rsid w:val="310B60C4"/>
    <w:rsid w:val="3147E6B6"/>
    <w:rsid w:val="34A8A3A2"/>
    <w:rsid w:val="34C58B20"/>
    <w:rsid w:val="3632767D"/>
    <w:rsid w:val="366FCF97"/>
    <w:rsid w:val="3676DEB8"/>
    <w:rsid w:val="397F1320"/>
    <w:rsid w:val="3AB62F91"/>
    <w:rsid w:val="3EA543B8"/>
    <w:rsid w:val="3EB64601"/>
    <w:rsid w:val="3F1E0D8A"/>
    <w:rsid w:val="3F89A0B4"/>
    <w:rsid w:val="3F93AAB9"/>
    <w:rsid w:val="3F9FEC15"/>
    <w:rsid w:val="3FFC57ED"/>
    <w:rsid w:val="401C1295"/>
    <w:rsid w:val="40798153"/>
    <w:rsid w:val="4550D4CA"/>
    <w:rsid w:val="4589AFB0"/>
    <w:rsid w:val="49F1D411"/>
    <w:rsid w:val="4E8C23E6"/>
    <w:rsid w:val="4F2A760E"/>
    <w:rsid w:val="51B1E56F"/>
    <w:rsid w:val="51C47D26"/>
    <w:rsid w:val="51DDA583"/>
    <w:rsid w:val="526F2421"/>
    <w:rsid w:val="56E3D5B5"/>
    <w:rsid w:val="5833BEAA"/>
    <w:rsid w:val="59CF8F0B"/>
    <w:rsid w:val="59E8B768"/>
    <w:rsid w:val="5A21415A"/>
    <w:rsid w:val="5AB3B33B"/>
    <w:rsid w:val="5B63AE2F"/>
    <w:rsid w:val="5F5C7BE9"/>
    <w:rsid w:val="602BEFE5"/>
    <w:rsid w:val="61B833BF"/>
    <w:rsid w:val="61DAA0F0"/>
    <w:rsid w:val="63DD4457"/>
    <w:rsid w:val="65866AAA"/>
    <w:rsid w:val="6717AC16"/>
    <w:rsid w:val="689597F9"/>
    <w:rsid w:val="69BF43CF"/>
    <w:rsid w:val="6A3F52AA"/>
    <w:rsid w:val="6AA8D0F9"/>
    <w:rsid w:val="6BCD38BB"/>
    <w:rsid w:val="6CDAD474"/>
    <w:rsid w:val="6DF43B82"/>
    <w:rsid w:val="6ED6DEE1"/>
    <w:rsid w:val="6F17441D"/>
    <w:rsid w:val="6FA93D39"/>
    <w:rsid w:val="7141060F"/>
    <w:rsid w:val="724A648F"/>
    <w:rsid w:val="72C676AA"/>
    <w:rsid w:val="72DCD670"/>
    <w:rsid w:val="739482A1"/>
    <w:rsid w:val="74E5D41E"/>
    <w:rsid w:val="75305302"/>
    <w:rsid w:val="75F097B9"/>
    <w:rsid w:val="75FB4ED5"/>
    <w:rsid w:val="76861D41"/>
    <w:rsid w:val="76C79443"/>
    <w:rsid w:val="7867F3C4"/>
    <w:rsid w:val="7A2E63C7"/>
    <w:rsid w:val="7A993E73"/>
    <w:rsid w:val="7BCDA98B"/>
    <w:rsid w:val="7F0D63BA"/>
    <w:rsid w:val="7FA2311B"/>
    <w:rsid w:val="7FA9E258"/>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F0C2F"/>
  <w15:docId w15:val="{F472EF7B-A174-4159-950B-6A487CC5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25D3"/>
    <w:pPr>
      <w:tabs>
        <w:tab w:val="center" w:pos="4153"/>
        <w:tab w:val="right" w:pos="8306"/>
      </w:tabs>
    </w:pPr>
  </w:style>
  <w:style w:type="character" w:customStyle="1" w:styleId="HeaderChar">
    <w:name w:val="Header Char"/>
    <w:basedOn w:val="DefaultParagraphFont"/>
    <w:link w:val="Header"/>
    <w:uiPriority w:val="99"/>
    <w:semiHidden/>
    <w:rsid w:val="00BD25D3"/>
  </w:style>
  <w:style w:type="paragraph" w:styleId="Footer">
    <w:name w:val="footer"/>
    <w:basedOn w:val="Normal"/>
    <w:link w:val="FooterChar"/>
    <w:unhideWhenUsed/>
    <w:rsid w:val="00BD25D3"/>
    <w:pPr>
      <w:tabs>
        <w:tab w:val="center" w:pos="4153"/>
        <w:tab w:val="right" w:pos="8306"/>
      </w:tabs>
    </w:pPr>
  </w:style>
  <w:style w:type="character" w:customStyle="1" w:styleId="FooterChar">
    <w:name w:val="Footer Char"/>
    <w:basedOn w:val="DefaultParagraphFont"/>
    <w:link w:val="Footer"/>
    <w:uiPriority w:val="99"/>
    <w:rsid w:val="00BD25D3"/>
  </w:style>
  <w:style w:type="character" w:styleId="Hyperlink">
    <w:name w:val="Hyperlink"/>
    <w:basedOn w:val="DefaultParagraphFont"/>
    <w:uiPriority w:val="99"/>
    <w:unhideWhenUsed/>
    <w:rsid w:val="00717B7F"/>
    <w:rPr>
      <w:color w:val="0000FF" w:themeColor="hyperlink"/>
      <w:u w:val="single"/>
    </w:rPr>
  </w:style>
  <w:style w:type="character" w:customStyle="1" w:styleId="UnresolvedMention1">
    <w:name w:val="Unresolved Mention1"/>
    <w:basedOn w:val="DefaultParagraphFont"/>
    <w:uiPriority w:val="99"/>
    <w:semiHidden/>
    <w:unhideWhenUsed/>
    <w:rsid w:val="00B02C9E"/>
    <w:rPr>
      <w:color w:val="605E5C"/>
      <w:shd w:val="clear" w:color="auto" w:fill="E1DFDD"/>
    </w:rPr>
  </w:style>
  <w:style w:type="paragraph" w:styleId="NoSpacing">
    <w:name w:val="No Spacing"/>
    <w:uiPriority w:val="1"/>
    <w:qFormat/>
    <w:rsid w:val="009052CC"/>
    <w:rPr>
      <w:rFonts w:ascii="Cambria" w:eastAsia="Cambria" w:hAnsi="Cambria" w:cs="Times New Roman"/>
      <w:sz w:val="22"/>
      <w:szCs w:val="22"/>
      <w:lang w:val="hr-HR"/>
    </w:rPr>
  </w:style>
  <w:style w:type="paragraph" w:styleId="ListParagraph">
    <w:name w:val="List Paragraph"/>
    <w:basedOn w:val="Normal"/>
    <w:uiPriority w:val="34"/>
    <w:qFormat/>
    <w:rsid w:val="009052CC"/>
    <w:pPr>
      <w:spacing w:after="200" w:line="276" w:lineRule="auto"/>
      <w:ind w:left="720"/>
      <w:contextualSpacing/>
    </w:pPr>
    <w:rPr>
      <w:rFonts w:ascii="Cambria" w:eastAsia="Cambria" w:hAnsi="Cambria" w:cs="Times New Roman"/>
      <w:sz w:val="22"/>
      <w:szCs w:val="22"/>
      <w:lang w:val="hr-HR"/>
    </w:rPr>
  </w:style>
  <w:style w:type="character" w:styleId="CommentReference">
    <w:name w:val="annotation reference"/>
    <w:basedOn w:val="DefaultParagraphFont"/>
    <w:uiPriority w:val="99"/>
    <w:semiHidden/>
    <w:unhideWhenUsed/>
    <w:rsid w:val="009052CC"/>
    <w:rPr>
      <w:sz w:val="16"/>
      <w:szCs w:val="16"/>
    </w:rPr>
  </w:style>
  <w:style w:type="paragraph" w:styleId="CommentText">
    <w:name w:val="annotation text"/>
    <w:basedOn w:val="Normal"/>
    <w:link w:val="CommentTextChar"/>
    <w:uiPriority w:val="99"/>
    <w:unhideWhenUsed/>
    <w:rsid w:val="009052CC"/>
    <w:rPr>
      <w:rFonts w:ascii="Times New Roman" w:eastAsia="Times New Roman" w:hAnsi="Times New Roman" w:cs="Times New Roman"/>
      <w:sz w:val="20"/>
      <w:szCs w:val="20"/>
      <w:lang w:val="hr-HR"/>
    </w:rPr>
  </w:style>
  <w:style w:type="character" w:customStyle="1" w:styleId="CommentTextChar">
    <w:name w:val="Comment Text Char"/>
    <w:basedOn w:val="DefaultParagraphFont"/>
    <w:link w:val="CommentText"/>
    <w:uiPriority w:val="99"/>
    <w:rsid w:val="009052CC"/>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75B7D"/>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75B7D"/>
    <w:rPr>
      <w:rFonts w:ascii="Times New Roman" w:eastAsia="Times New Roman" w:hAnsi="Times New Roman" w:cs="Times New Roman"/>
      <w:b/>
      <w:bCs/>
      <w:sz w:val="20"/>
      <w:szCs w:val="20"/>
      <w:lang w:val="hr-HR"/>
    </w:rPr>
  </w:style>
  <w:style w:type="character" w:customStyle="1" w:styleId="normaltextrun">
    <w:name w:val="normaltextrun"/>
    <w:basedOn w:val="DefaultParagraphFont"/>
    <w:rsid w:val="003B6131"/>
  </w:style>
  <w:style w:type="character" w:customStyle="1" w:styleId="eop">
    <w:name w:val="eop"/>
    <w:basedOn w:val="DefaultParagraphFont"/>
    <w:rsid w:val="003B6131"/>
  </w:style>
  <w:style w:type="paragraph" w:styleId="Revision">
    <w:name w:val="Revision"/>
    <w:hidden/>
    <w:uiPriority w:val="99"/>
    <w:semiHidden/>
    <w:rsid w:val="00454A86"/>
  </w:style>
  <w:style w:type="paragraph" w:customStyle="1" w:styleId="pt-normal-000025">
    <w:name w:val="pt-normal-000025"/>
    <w:basedOn w:val="Normal"/>
    <w:rsid w:val="00001AEF"/>
    <w:pPr>
      <w:spacing w:before="100" w:beforeAutospacing="1" w:after="100" w:afterAutospacing="1"/>
    </w:pPr>
    <w:rPr>
      <w:rFonts w:ascii="Times New Roman" w:eastAsia="Times New Roman" w:hAnsi="Times New Roman" w:cs="Times New Roman"/>
      <w:lang w:val="hr-HR" w:eastAsia="hr-HR"/>
    </w:rPr>
  </w:style>
  <w:style w:type="character" w:customStyle="1" w:styleId="pt-defaultparagraphfont-000021">
    <w:name w:val="pt-defaultparagraphfont-000021"/>
    <w:basedOn w:val="DefaultParagraphFont"/>
    <w:rsid w:val="00001AEF"/>
  </w:style>
  <w:style w:type="paragraph" w:customStyle="1" w:styleId="pt-normal-000026">
    <w:name w:val="pt-normal-000026"/>
    <w:basedOn w:val="Normal"/>
    <w:rsid w:val="00001AEF"/>
    <w:pPr>
      <w:spacing w:before="100" w:beforeAutospacing="1" w:after="100" w:afterAutospacing="1"/>
    </w:pPr>
    <w:rPr>
      <w:rFonts w:ascii="Times New Roman" w:eastAsia="Times New Roman" w:hAnsi="Times New Roman" w:cs="Times New Roman"/>
      <w:lang w:val="hr-HR" w:eastAsia="hr-HR"/>
    </w:rPr>
  </w:style>
  <w:style w:type="character" w:customStyle="1" w:styleId="pt-000000">
    <w:name w:val="pt-000000"/>
    <w:basedOn w:val="DefaultParagraphFont"/>
    <w:rsid w:val="00001AEF"/>
  </w:style>
  <w:style w:type="table" w:styleId="TableGrid">
    <w:name w:val="Table Grid"/>
    <w:basedOn w:val="TableNormal"/>
    <w:uiPriority w:val="59"/>
    <w:rsid w:val="00E5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67221">
      <w:bodyDiv w:val="1"/>
      <w:marLeft w:val="0"/>
      <w:marRight w:val="0"/>
      <w:marTop w:val="0"/>
      <w:marBottom w:val="0"/>
      <w:divBdr>
        <w:top w:val="none" w:sz="0" w:space="0" w:color="auto"/>
        <w:left w:val="none" w:sz="0" w:space="0" w:color="auto"/>
        <w:bottom w:val="none" w:sz="0" w:space="0" w:color="auto"/>
        <w:right w:val="none" w:sz="0" w:space="0" w:color="auto"/>
      </w:divBdr>
    </w:div>
    <w:div w:id="1730763194">
      <w:bodyDiv w:val="1"/>
      <w:marLeft w:val="0"/>
      <w:marRight w:val="0"/>
      <w:marTop w:val="0"/>
      <w:marBottom w:val="0"/>
      <w:divBdr>
        <w:top w:val="none" w:sz="0" w:space="0" w:color="auto"/>
        <w:left w:val="none" w:sz="0" w:space="0" w:color="auto"/>
        <w:bottom w:val="none" w:sz="0" w:space="0" w:color="auto"/>
        <w:right w:val="none" w:sz="0" w:space="0" w:color="auto"/>
      </w:divBdr>
      <w:divsChild>
        <w:div w:id="1799763882">
          <w:marLeft w:val="0"/>
          <w:marRight w:val="0"/>
          <w:marTop w:val="0"/>
          <w:marBottom w:val="0"/>
          <w:divBdr>
            <w:top w:val="none" w:sz="0" w:space="0" w:color="auto"/>
            <w:left w:val="none" w:sz="0" w:space="0" w:color="auto"/>
            <w:bottom w:val="none" w:sz="0" w:space="0" w:color="auto"/>
            <w:right w:val="none" w:sz="0" w:space="0" w:color="auto"/>
          </w:divBdr>
        </w:div>
        <w:div w:id="838346731">
          <w:marLeft w:val="0"/>
          <w:marRight w:val="0"/>
          <w:marTop w:val="0"/>
          <w:marBottom w:val="0"/>
          <w:divBdr>
            <w:top w:val="none" w:sz="0" w:space="0" w:color="auto"/>
            <w:left w:val="none" w:sz="0" w:space="0" w:color="auto"/>
            <w:bottom w:val="none" w:sz="0" w:space="0" w:color="auto"/>
            <w:right w:val="none" w:sz="0" w:space="0" w:color="auto"/>
          </w:divBdr>
        </w:div>
        <w:div w:id="88425713">
          <w:marLeft w:val="0"/>
          <w:marRight w:val="0"/>
          <w:marTop w:val="0"/>
          <w:marBottom w:val="0"/>
          <w:divBdr>
            <w:top w:val="none" w:sz="0" w:space="0" w:color="auto"/>
            <w:left w:val="none" w:sz="0" w:space="0" w:color="auto"/>
            <w:bottom w:val="none" w:sz="0" w:space="0" w:color="auto"/>
            <w:right w:val="none" w:sz="0" w:space="0" w:color="auto"/>
          </w:divBdr>
        </w:div>
        <w:div w:id="1457866976">
          <w:marLeft w:val="0"/>
          <w:marRight w:val="0"/>
          <w:marTop w:val="0"/>
          <w:marBottom w:val="0"/>
          <w:divBdr>
            <w:top w:val="none" w:sz="0" w:space="0" w:color="auto"/>
            <w:left w:val="none" w:sz="0" w:space="0" w:color="auto"/>
            <w:bottom w:val="none" w:sz="0" w:space="0" w:color="auto"/>
            <w:right w:val="none" w:sz="0" w:space="0" w:color="auto"/>
          </w:divBdr>
        </w:div>
        <w:div w:id="19048253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F5B8D46D543D40948EC84F36D19717" ma:contentTypeVersion="5" ma:contentTypeDescription="Create a new document." ma:contentTypeScope="" ma:versionID="8e6ca780214db696b2b82dbf2e6934dc">
  <xsd:schema xmlns:xsd="http://www.w3.org/2001/XMLSchema" xmlns:xs="http://www.w3.org/2001/XMLSchema" xmlns:p="http://schemas.microsoft.com/office/2006/metadata/properties" xmlns:ns2="93accc3e-db5f-434b-a11f-398f95f4eb38" xmlns:ns3="2986913a-90b7-4e26-865c-e593e4faa58c" targetNamespace="http://schemas.microsoft.com/office/2006/metadata/properties" ma:root="true" ma:fieldsID="bdb1a0a49d99b8ba967c8fb6c2ae9c5c" ns2:_="" ns3:_="">
    <xsd:import namespace="93accc3e-db5f-434b-a11f-398f95f4eb38"/>
    <xsd:import namespace="2986913a-90b7-4e26-865c-e593e4faa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c3e-db5f-434b-a11f-398f95f4e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6913a-90b7-4e26-865c-e593e4faa5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B5714-ED5B-43B7-99A4-96A5B4796CF7}">
  <ds:schemaRefs>
    <ds:schemaRef ds:uri="http://schemas.openxmlformats.org/officeDocument/2006/bibliography"/>
  </ds:schemaRefs>
</ds:datastoreItem>
</file>

<file path=customXml/itemProps2.xml><?xml version="1.0" encoding="utf-8"?>
<ds:datastoreItem xmlns:ds="http://schemas.openxmlformats.org/officeDocument/2006/customXml" ds:itemID="{446AF4D3-13DF-4153-96BE-91D5273D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c3e-db5f-434b-a11f-398f95f4eb38"/>
    <ds:schemaRef ds:uri="2986913a-90b7-4e26-865c-e593e4faa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37E39-FC64-49C4-8FE3-C9F6D750E487}">
  <ds:schemaRefs>
    <ds:schemaRef ds:uri="http://purl.org/dc/terms/"/>
    <ds:schemaRef ds:uri="2986913a-90b7-4e26-865c-e593e4faa58c"/>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3accc3e-db5f-434b-a11f-398f95f4eb38"/>
    <ds:schemaRef ds:uri="http://www.w3.org/XML/1998/namespace"/>
    <ds:schemaRef ds:uri="http://purl.org/dc/elements/1.1/"/>
  </ds:schemaRefs>
</ds:datastoreItem>
</file>

<file path=customXml/itemProps4.xml><?xml version="1.0" encoding="utf-8"?>
<ds:datastoreItem xmlns:ds="http://schemas.openxmlformats.org/officeDocument/2006/customXml" ds:itemID="{CB4D907E-5A23-4F0B-9CF3-F19F716BF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 Prezime</dc:creator>
  <cp:keywords/>
  <cp:lastModifiedBy>Antonija Gladović</cp:lastModifiedBy>
  <cp:revision>14</cp:revision>
  <dcterms:created xsi:type="dcterms:W3CDTF">2023-07-17T22:20:00Z</dcterms:created>
  <dcterms:modified xsi:type="dcterms:W3CDTF">2023-07-26T08:26:00Z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0x01010066F5B8D46D543D40948EC84F36D19717</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