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55513" w14:textId="01075550" w:rsidR="00E00CA6" w:rsidRPr="00330FBC" w:rsidRDefault="007408C3" w:rsidP="00BE5F76">
      <w:pPr>
        <w:rPr>
          <w:rFonts w:ascii="Arial" w:hAnsi="Arial" w:cs="Arial"/>
          <w:color w:val="595959" w:themeColor="text1" w:themeTint="A6"/>
          <w:lang w:eastAsia="ja-JP"/>
        </w:rPr>
      </w:pPr>
      <w:bookmarkStart w:id="0" w:name="_Toc97019430"/>
      <w:r>
        <w:rPr>
          <w:rFonts w:ascii="Arial" w:hAnsi="Arial" w:cs="Arial"/>
          <w:color w:val="595959" w:themeColor="text1" w:themeTint="A6"/>
          <w:lang w:eastAsia="ja-JP"/>
        </w:rPr>
        <w:t xml:space="preserve"> </w:t>
      </w:r>
      <w:r w:rsidR="00E214D9">
        <w:rPr>
          <w:rFonts w:ascii="Arial" w:hAnsi="Arial" w:cs="Arial"/>
          <w:color w:val="595959" w:themeColor="text1" w:themeTint="A6"/>
          <w:lang w:eastAsia="ja-JP"/>
        </w:rPr>
        <w:t xml:space="preserve"> </w:t>
      </w:r>
      <w:r w:rsidR="38B75B72" w:rsidRPr="00330FBC">
        <w:drawing>
          <wp:inline distT="0" distB="0" distL="0" distR="0" wp14:anchorId="54665BC2" wp14:editId="2CA4688B">
            <wp:extent cx="5591176" cy="3645912"/>
            <wp:effectExtent l="0" t="0" r="0" b="0"/>
            <wp:docPr id="1253946560" name="Picture 1253946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394656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6" cy="364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4239408" w14:textId="3A25C4EB" w:rsidR="2F4450A9" w:rsidRPr="00330FBC" w:rsidRDefault="2F4450A9" w:rsidP="2F4450A9">
      <w:pPr>
        <w:pStyle w:val="NormalWeb"/>
        <w:rPr>
          <w:rFonts w:ascii="Arial" w:hAnsi="Arial" w:cs="Arial"/>
          <w:color w:val="595959" w:themeColor="text1" w:themeTint="A6"/>
        </w:rPr>
      </w:pPr>
    </w:p>
    <w:p w14:paraId="23FBE29A" w14:textId="05D925D9" w:rsidR="2F4450A9" w:rsidRPr="00330FBC" w:rsidRDefault="2F4450A9" w:rsidP="2F4450A9">
      <w:pPr>
        <w:pStyle w:val="NormalWeb"/>
        <w:rPr>
          <w:rFonts w:ascii="Arial" w:hAnsi="Arial" w:cs="Arial"/>
          <w:color w:val="595959" w:themeColor="text1" w:themeTint="A6"/>
        </w:rPr>
      </w:pPr>
    </w:p>
    <w:p w14:paraId="1B97AEAF" w14:textId="549BEF3C" w:rsidR="2F4450A9" w:rsidRPr="00330FBC" w:rsidRDefault="6ED9B1C8" w:rsidP="2F4450A9">
      <w:pPr>
        <w:pStyle w:val="NormalWeb"/>
        <w:rPr>
          <w:rFonts w:ascii="Arial" w:hAnsi="Arial" w:cs="Arial"/>
          <w:color w:val="595959" w:themeColor="text1" w:themeTint="A6"/>
        </w:rPr>
      </w:pPr>
      <w:r w:rsidRPr="00330FBC">
        <w:rPr>
          <w:rFonts w:ascii="Arial" w:hAnsi="Arial" w:cs="Arial"/>
          <w:color w:val="595959" w:themeColor="text1" w:themeTint="A6"/>
          <w:shd w:val="clear" w:color="auto" w:fill="E6E6E6"/>
        </w:rPr>
        <mc:AlternateContent>
          <mc:Choice Requires="wps">
            <w:drawing>
              <wp:inline distT="0" distB="0" distL="114300" distR="114300" wp14:anchorId="707CAA70" wp14:editId="6E03116A">
                <wp:extent cx="5991225" cy="2235200"/>
                <wp:effectExtent l="0" t="0" r="0" b="0"/>
                <wp:docPr id="12010497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23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84231" w14:textId="77777777" w:rsidR="00C00B86" w:rsidRPr="00330FBC" w:rsidRDefault="00C00B86" w:rsidP="003C65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14:paraId="48B01935" w14:textId="5C813D4E" w:rsidR="00C00B86" w:rsidRPr="00330FBC" w:rsidRDefault="00AF30A7" w:rsidP="00680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95959"/>
                                <w:sz w:val="48"/>
                                <w:szCs w:val="48"/>
                                <w:lang w:eastAsia="hr-HR"/>
                              </w:rPr>
                            </w:pPr>
                            <w:bookmarkStart w:id="1" w:name="_Toc31099537"/>
                            <w:r w:rsidRPr="00330FBC">
                              <w:rPr>
                                <w:rFonts w:ascii="Arial" w:hAnsi="Arial" w:cs="Arial"/>
                                <w:b/>
                                <w:bCs/>
                                <w:color w:val="595959"/>
                                <w:sz w:val="48"/>
                                <w:szCs w:val="48"/>
                                <w:lang w:eastAsia="hr-HR"/>
                              </w:rPr>
                              <w:t>Izvještaj</w:t>
                            </w:r>
                            <w:r w:rsidR="00C00B86" w:rsidRPr="00330FBC">
                              <w:rPr>
                                <w:rFonts w:ascii="Arial" w:hAnsi="Arial" w:cs="Arial"/>
                                <w:b/>
                                <w:bCs/>
                                <w:color w:val="595959"/>
                                <w:sz w:val="48"/>
                                <w:szCs w:val="48"/>
                                <w:lang w:eastAsia="hr-HR"/>
                              </w:rPr>
                              <w:t xml:space="preserve"> o radu Agencije za mobilnost i programe Europske unije za 202</w:t>
                            </w:r>
                            <w:r w:rsidR="00AB1255" w:rsidRPr="00330FBC">
                              <w:rPr>
                                <w:rFonts w:ascii="Arial" w:hAnsi="Arial" w:cs="Arial"/>
                                <w:b/>
                                <w:bCs/>
                                <w:color w:val="595959"/>
                                <w:sz w:val="48"/>
                                <w:szCs w:val="48"/>
                                <w:lang w:eastAsia="hr-HR"/>
                              </w:rPr>
                              <w:t>3</w:t>
                            </w:r>
                            <w:r w:rsidR="00C00B86" w:rsidRPr="00330FBC">
                              <w:rPr>
                                <w:rFonts w:ascii="Arial" w:hAnsi="Arial" w:cs="Arial"/>
                                <w:b/>
                                <w:bCs/>
                                <w:color w:val="595959"/>
                                <w:sz w:val="48"/>
                                <w:szCs w:val="48"/>
                                <w:lang w:eastAsia="hr-HR"/>
                              </w:rPr>
                              <w:t>. godinu</w:t>
                            </w:r>
                            <w:bookmarkEnd w:id="1"/>
                          </w:p>
                          <w:p w14:paraId="4123FA9B" w14:textId="77777777" w:rsidR="00C00B86" w:rsidRPr="00330FBC" w:rsidRDefault="00C00B86" w:rsidP="00581C9D">
                            <w:pPr>
                              <w:jc w:val="center"/>
                              <w:rPr>
                                <w:rFonts w:ascii="Arial" w:hAnsi="Arial" w:cs="Arial"/>
                                <w:color w:val="595959"/>
                                <w:sz w:val="36"/>
                                <w:szCs w:val="36"/>
                              </w:rPr>
                            </w:pPr>
                          </w:p>
                          <w:p w14:paraId="5AC6D6A6" w14:textId="77777777" w:rsidR="00C00B86" w:rsidRPr="00330FBC" w:rsidRDefault="00C00B86" w:rsidP="00581C9D">
                            <w:pPr>
                              <w:jc w:val="center"/>
                              <w:rPr>
                                <w:rFonts w:ascii="Arial" w:hAnsi="Arial" w:cs="Arial"/>
                                <w:color w:val="595959"/>
                                <w:sz w:val="36"/>
                                <w:szCs w:val="36"/>
                              </w:rPr>
                            </w:pPr>
                          </w:p>
                          <w:p w14:paraId="44112389" w14:textId="21B1508E" w:rsidR="00C00B86" w:rsidRPr="00330FBC" w:rsidRDefault="00C00B86" w:rsidP="00581C9D">
                            <w:pPr>
                              <w:jc w:val="center"/>
                              <w:rPr>
                                <w:rFonts w:ascii="Arial" w:hAnsi="Arial" w:cs="Arial"/>
                                <w:color w:val="595959"/>
                                <w:sz w:val="32"/>
                                <w:szCs w:val="32"/>
                              </w:rPr>
                            </w:pPr>
                            <w:r w:rsidRPr="00330FBC">
                              <w:rPr>
                                <w:rFonts w:ascii="Arial" w:hAnsi="Arial" w:cs="Arial"/>
                                <w:color w:val="595959"/>
                                <w:sz w:val="32"/>
                                <w:szCs w:val="32"/>
                              </w:rPr>
                              <w:t>ožujak 202</w:t>
                            </w:r>
                            <w:r w:rsidR="00AB1255" w:rsidRPr="00330FBC">
                              <w:rPr>
                                <w:rFonts w:ascii="Arial" w:hAnsi="Arial" w:cs="Arial"/>
                                <w:color w:val="595959"/>
                                <w:sz w:val="32"/>
                                <w:szCs w:val="32"/>
                              </w:rPr>
                              <w:t>4</w:t>
                            </w:r>
                            <w:r w:rsidRPr="00330FBC">
                              <w:rPr>
                                <w:rFonts w:ascii="Arial" w:hAnsi="Arial" w:cs="Arial"/>
                                <w:color w:val="595959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08D23EC" w14:textId="77777777" w:rsidR="00C00B86" w:rsidRPr="00330FBC" w:rsidRDefault="00C00B86" w:rsidP="003C6593">
                            <w:pPr>
                              <w:jc w:val="center"/>
                              <w:rPr>
                                <w:color w:val="595959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7CAA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1.75pt;height:1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" filled="f" stroked="f">
                <v:textbox>
                  <w:txbxContent>
                    <w:p w14:paraId="07184231" w14:textId="77777777" w:rsidR="00C00B86" w:rsidRPr="00330FBC" w:rsidRDefault="00C00B86" w:rsidP="003C659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595959"/>
                          <w:sz w:val="20"/>
                          <w:szCs w:val="20"/>
                        </w:rPr>
                      </w:pPr>
                    </w:p>
                    <w:p w14:paraId="48B01935" w14:textId="5C813D4E" w:rsidR="00C00B86" w:rsidRPr="00330FBC" w:rsidRDefault="00AF30A7" w:rsidP="0068038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95959"/>
                          <w:sz w:val="48"/>
                          <w:szCs w:val="48"/>
                          <w:lang w:eastAsia="hr-HR"/>
                        </w:rPr>
                      </w:pPr>
                      <w:bookmarkStart w:id="2" w:name="_Toc31099537"/>
                      <w:r w:rsidRPr="00330FBC">
                        <w:rPr>
                          <w:rFonts w:ascii="Arial" w:hAnsi="Arial" w:cs="Arial"/>
                          <w:b/>
                          <w:bCs/>
                          <w:color w:val="595959"/>
                          <w:sz w:val="48"/>
                          <w:szCs w:val="48"/>
                          <w:lang w:eastAsia="hr-HR"/>
                        </w:rPr>
                        <w:t>Izvještaj</w:t>
                      </w:r>
                      <w:r w:rsidR="00C00B86" w:rsidRPr="00330FBC">
                        <w:rPr>
                          <w:rFonts w:ascii="Arial" w:hAnsi="Arial" w:cs="Arial"/>
                          <w:b/>
                          <w:bCs/>
                          <w:color w:val="595959"/>
                          <w:sz w:val="48"/>
                          <w:szCs w:val="48"/>
                          <w:lang w:eastAsia="hr-HR"/>
                        </w:rPr>
                        <w:t xml:space="preserve"> o radu Agencije za mobilnost i programe Europske unije za 202</w:t>
                      </w:r>
                      <w:r w:rsidR="00AB1255" w:rsidRPr="00330FBC">
                        <w:rPr>
                          <w:rFonts w:ascii="Arial" w:hAnsi="Arial" w:cs="Arial"/>
                          <w:b/>
                          <w:bCs/>
                          <w:color w:val="595959"/>
                          <w:sz w:val="48"/>
                          <w:szCs w:val="48"/>
                          <w:lang w:eastAsia="hr-HR"/>
                        </w:rPr>
                        <w:t>3</w:t>
                      </w:r>
                      <w:r w:rsidR="00C00B86" w:rsidRPr="00330FBC">
                        <w:rPr>
                          <w:rFonts w:ascii="Arial" w:hAnsi="Arial" w:cs="Arial"/>
                          <w:b/>
                          <w:bCs/>
                          <w:color w:val="595959"/>
                          <w:sz w:val="48"/>
                          <w:szCs w:val="48"/>
                          <w:lang w:eastAsia="hr-HR"/>
                        </w:rPr>
                        <w:t>. godinu</w:t>
                      </w:r>
                      <w:bookmarkEnd w:id="2"/>
                    </w:p>
                    <w:p w14:paraId="4123FA9B" w14:textId="77777777" w:rsidR="00C00B86" w:rsidRPr="00330FBC" w:rsidRDefault="00C00B86" w:rsidP="00581C9D">
                      <w:pPr>
                        <w:jc w:val="center"/>
                        <w:rPr>
                          <w:rFonts w:ascii="Arial" w:hAnsi="Arial" w:cs="Arial"/>
                          <w:color w:val="595959"/>
                          <w:sz w:val="36"/>
                          <w:szCs w:val="36"/>
                        </w:rPr>
                      </w:pPr>
                    </w:p>
                    <w:p w14:paraId="5AC6D6A6" w14:textId="77777777" w:rsidR="00C00B86" w:rsidRPr="00330FBC" w:rsidRDefault="00C00B86" w:rsidP="00581C9D">
                      <w:pPr>
                        <w:jc w:val="center"/>
                        <w:rPr>
                          <w:rFonts w:ascii="Arial" w:hAnsi="Arial" w:cs="Arial"/>
                          <w:color w:val="595959"/>
                          <w:sz w:val="36"/>
                          <w:szCs w:val="36"/>
                        </w:rPr>
                      </w:pPr>
                    </w:p>
                    <w:p w14:paraId="44112389" w14:textId="21B1508E" w:rsidR="00C00B86" w:rsidRPr="00330FBC" w:rsidRDefault="00C00B86" w:rsidP="00581C9D">
                      <w:pPr>
                        <w:jc w:val="center"/>
                        <w:rPr>
                          <w:rFonts w:ascii="Arial" w:hAnsi="Arial" w:cs="Arial"/>
                          <w:color w:val="595959"/>
                          <w:sz w:val="32"/>
                          <w:szCs w:val="32"/>
                        </w:rPr>
                      </w:pPr>
                      <w:r w:rsidRPr="00330FBC">
                        <w:rPr>
                          <w:rFonts w:ascii="Arial" w:hAnsi="Arial" w:cs="Arial"/>
                          <w:color w:val="595959"/>
                          <w:sz w:val="32"/>
                          <w:szCs w:val="32"/>
                        </w:rPr>
                        <w:t>ožujak 202</w:t>
                      </w:r>
                      <w:r w:rsidR="00AB1255" w:rsidRPr="00330FBC">
                        <w:rPr>
                          <w:rFonts w:ascii="Arial" w:hAnsi="Arial" w:cs="Arial"/>
                          <w:color w:val="595959"/>
                          <w:sz w:val="32"/>
                          <w:szCs w:val="32"/>
                        </w:rPr>
                        <w:t>4</w:t>
                      </w:r>
                      <w:r w:rsidRPr="00330FBC">
                        <w:rPr>
                          <w:rFonts w:ascii="Arial" w:hAnsi="Arial" w:cs="Arial"/>
                          <w:color w:val="595959"/>
                          <w:sz w:val="32"/>
                          <w:szCs w:val="32"/>
                        </w:rPr>
                        <w:t>.</w:t>
                      </w:r>
                    </w:p>
                    <w:p w14:paraId="608D23EC" w14:textId="77777777" w:rsidR="00C00B86" w:rsidRPr="00330FBC" w:rsidRDefault="00C00B86" w:rsidP="003C6593">
                      <w:pPr>
                        <w:jc w:val="center"/>
                        <w:rPr>
                          <w:color w:val="595959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FE6AAB4" w14:textId="2D91E76A" w:rsidR="2F4450A9" w:rsidRPr="00330FBC" w:rsidRDefault="2F4450A9" w:rsidP="2F4450A9">
      <w:pPr>
        <w:pStyle w:val="NormalWeb"/>
        <w:rPr>
          <w:rFonts w:ascii="Arial" w:hAnsi="Arial" w:cs="Arial"/>
          <w:color w:val="595959" w:themeColor="text1" w:themeTint="A6"/>
        </w:rPr>
      </w:pPr>
    </w:p>
    <w:p w14:paraId="212D95C4" w14:textId="77777777" w:rsidR="00E00CA6" w:rsidRPr="00330FBC" w:rsidRDefault="00E00CA6" w:rsidP="00E00CA6">
      <w:pPr>
        <w:rPr>
          <w:rFonts w:ascii="Arial" w:hAnsi="Arial" w:cs="Arial"/>
          <w:color w:val="595959" w:themeColor="text1" w:themeTint="A6"/>
          <w:lang w:eastAsia="ja-JP"/>
        </w:rPr>
      </w:pPr>
    </w:p>
    <w:p w14:paraId="6CD74E33" w14:textId="77777777" w:rsidR="00E00CA6" w:rsidRPr="00330FBC" w:rsidRDefault="00E00CA6" w:rsidP="00E00CA6">
      <w:pPr>
        <w:rPr>
          <w:rFonts w:ascii="Arial" w:hAnsi="Arial" w:cs="Arial"/>
          <w:color w:val="595959" w:themeColor="text1" w:themeTint="A6"/>
          <w:lang w:eastAsia="ja-JP"/>
        </w:rPr>
      </w:pPr>
    </w:p>
    <w:p w14:paraId="1ADFFE1B" w14:textId="77777777" w:rsidR="00E00CA6" w:rsidRPr="00330FBC" w:rsidRDefault="00E00CA6" w:rsidP="00581C9D">
      <w:pPr>
        <w:rPr>
          <w:rFonts w:ascii="Arial" w:hAnsi="Arial" w:cs="Arial"/>
          <w:color w:val="595959" w:themeColor="text1" w:themeTint="A6"/>
          <w:lang w:eastAsia="ja-JP"/>
        </w:rPr>
      </w:pPr>
    </w:p>
    <w:p w14:paraId="1E2403CA" w14:textId="1CC69567" w:rsidR="00A8029D" w:rsidRPr="00330FBC" w:rsidRDefault="003A66FB" w:rsidP="00134845">
      <w:pPr>
        <w:pStyle w:val="GridTable31"/>
        <w:tabs>
          <w:tab w:val="left" w:pos="3300"/>
        </w:tabs>
        <w:jc w:val="both"/>
        <w:rPr>
          <w:rFonts w:cs="Arial"/>
          <w:color w:val="595959" w:themeColor="text1" w:themeTint="A6"/>
          <w:sz w:val="24"/>
          <w:szCs w:val="24"/>
          <w:lang w:val="hr-HR"/>
        </w:rPr>
      </w:pPr>
      <w:r w:rsidRPr="00330FBC">
        <w:rPr>
          <w:rFonts w:cs="Arial"/>
          <w:color w:val="595959" w:themeColor="text1" w:themeTint="A6"/>
          <w:sz w:val="24"/>
          <w:szCs w:val="24"/>
          <w:lang w:val="hr-HR"/>
        </w:rPr>
        <w:br w:type="page"/>
      </w:r>
      <w:r w:rsidR="00A8029D" w:rsidRPr="00330FBC">
        <w:rPr>
          <w:rFonts w:cs="Arial"/>
          <w:color w:val="595959" w:themeColor="text1" w:themeTint="A6"/>
          <w:sz w:val="24"/>
          <w:szCs w:val="24"/>
          <w:lang w:val="hr-HR"/>
        </w:rPr>
        <w:lastRenderedPageBreak/>
        <w:t>Sadržaj</w:t>
      </w:r>
      <w:r w:rsidR="00134845" w:rsidRPr="00330FBC">
        <w:rPr>
          <w:rFonts w:cs="Arial"/>
          <w:color w:val="595959" w:themeColor="text1" w:themeTint="A6"/>
          <w:sz w:val="24"/>
          <w:szCs w:val="24"/>
          <w:lang w:val="hr-HR"/>
        </w:rPr>
        <w:tab/>
      </w:r>
      <w:r w:rsidR="001625C1">
        <w:rPr>
          <w:rFonts w:cs="Arial"/>
          <w:color w:val="595959" w:themeColor="text1" w:themeTint="A6"/>
          <w:sz w:val="24"/>
          <w:szCs w:val="24"/>
          <w:lang w:val="hr-HR"/>
        </w:rPr>
        <w:t xml:space="preserve"> </w:t>
      </w:r>
    </w:p>
    <w:p w14:paraId="66B215C7" w14:textId="77777777" w:rsidR="00A8029D" w:rsidRPr="00330FBC" w:rsidRDefault="00A8029D" w:rsidP="00231BD8">
      <w:pPr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</w:p>
    <w:bookmarkStart w:id="2" w:name="_Hlk96429515"/>
    <w:p w14:paraId="658B9D97" w14:textId="680D9A6B" w:rsidR="001625C1" w:rsidRPr="001625C1" w:rsidRDefault="004B5470" w:rsidP="00F83158">
      <w:pPr>
        <w:pStyle w:val="TOC1"/>
        <w:rPr>
          <w:rFonts w:eastAsiaTheme="minorEastAsia"/>
          <w:b w:val="0"/>
          <w:color w:val="auto"/>
          <w:kern w:val="2"/>
          <w:lang w:eastAsia="hr-HR"/>
          <w14:ligatures w14:val="standardContextual"/>
        </w:rPr>
      </w:pPr>
      <w:r w:rsidRPr="001625C1">
        <w:rPr>
          <w:color w:val="AEAAAA" w:themeColor="background2" w:themeShade="BF"/>
          <w:lang w:eastAsia="hr-HR"/>
        </w:rPr>
        <w:fldChar w:fldCharType="begin"/>
      </w:r>
      <w:r w:rsidRPr="001625C1">
        <w:rPr>
          <w:color w:val="AEAAAA" w:themeColor="background2" w:themeShade="BF"/>
          <w:lang w:eastAsia="hr-HR"/>
        </w:rPr>
        <w:instrText xml:space="preserve"> TOC \o "1-4" \h \z \u </w:instrText>
      </w:r>
      <w:r w:rsidRPr="001625C1">
        <w:rPr>
          <w:color w:val="AEAAAA" w:themeColor="background2" w:themeShade="BF"/>
          <w:lang w:eastAsia="hr-HR"/>
        </w:rPr>
        <w:fldChar w:fldCharType="separate"/>
      </w:r>
      <w:hyperlink w:anchor="_Toc161228746" w:history="1">
        <w:r w:rsidR="001625C1" w:rsidRPr="001625C1">
          <w:rPr>
            <w:rStyle w:val="Hyperlink"/>
          </w:rPr>
          <w:t>Uvod</w:t>
        </w:r>
        <w:r w:rsidR="001625C1" w:rsidRPr="001625C1">
          <w:rPr>
            <w:webHidden/>
          </w:rPr>
          <w:tab/>
        </w:r>
        <w:r w:rsidR="001625C1" w:rsidRPr="001625C1">
          <w:rPr>
            <w:webHidden/>
          </w:rPr>
          <w:fldChar w:fldCharType="begin"/>
        </w:r>
        <w:r w:rsidR="001625C1" w:rsidRPr="001625C1">
          <w:rPr>
            <w:webHidden/>
          </w:rPr>
          <w:instrText xml:space="preserve"> PAGEREF _Toc161228746 \h </w:instrText>
        </w:r>
        <w:r w:rsidR="001625C1" w:rsidRPr="001625C1">
          <w:rPr>
            <w:webHidden/>
          </w:rPr>
        </w:r>
        <w:r w:rsidR="001625C1" w:rsidRPr="001625C1">
          <w:rPr>
            <w:webHidden/>
          </w:rPr>
          <w:fldChar w:fldCharType="separate"/>
        </w:r>
        <w:r w:rsidR="004136CF">
          <w:rPr>
            <w:webHidden/>
          </w:rPr>
          <w:t>4</w:t>
        </w:r>
        <w:r w:rsidR="001625C1" w:rsidRPr="001625C1">
          <w:rPr>
            <w:webHidden/>
          </w:rPr>
          <w:fldChar w:fldCharType="end"/>
        </w:r>
      </w:hyperlink>
    </w:p>
    <w:p w14:paraId="382997B3" w14:textId="3B79E1FF" w:rsidR="001625C1" w:rsidRPr="001625C1" w:rsidRDefault="006B52E5" w:rsidP="00F83158">
      <w:pPr>
        <w:pStyle w:val="TOC1"/>
        <w:rPr>
          <w:rFonts w:eastAsiaTheme="minorEastAsia"/>
          <w:b w:val="0"/>
          <w:color w:val="auto"/>
          <w:kern w:val="2"/>
          <w:lang w:eastAsia="hr-HR"/>
          <w14:ligatures w14:val="standardContextual"/>
        </w:rPr>
      </w:pPr>
      <w:hyperlink w:anchor="_Toc161228747" w:history="1">
        <w:r w:rsidR="001625C1" w:rsidRPr="001625C1">
          <w:rPr>
            <w:rStyle w:val="Hyperlink"/>
          </w:rPr>
          <w:t>I.</w:t>
        </w:r>
        <w:r w:rsidR="001625C1" w:rsidRPr="001625C1">
          <w:rPr>
            <w:rFonts w:eastAsiaTheme="minorEastAsia"/>
            <w:b w:val="0"/>
            <w:color w:val="auto"/>
            <w:kern w:val="2"/>
            <w:lang w:eastAsia="hr-HR"/>
            <w14:ligatures w14:val="standardContextual"/>
          </w:rPr>
          <w:tab/>
        </w:r>
        <w:r w:rsidR="001625C1" w:rsidRPr="001625C1">
          <w:rPr>
            <w:rStyle w:val="Hyperlink"/>
          </w:rPr>
          <w:t>PROGRAMSKE AKTIVNOSTI</w:t>
        </w:r>
        <w:r w:rsidR="001625C1" w:rsidRPr="001625C1">
          <w:rPr>
            <w:webHidden/>
          </w:rPr>
          <w:tab/>
        </w:r>
        <w:r w:rsidR="001625C1" w:rsidRPr="001625C1">
          <w:rPr>
            <w:webHidden/>
          </w:rPr>
          <w:fldChar w:fldCharType="begin"/>
        </w:r>
        <w:r w:rsidR="001625C1" w:rsidRPr="001625C1">
          <w:rPr>
            <w:webHidden/>
          </w:rPr>
          <w:instrText xml:space="preserve"> PAGEREF _Toc161228747 \h </w:instrText>
        </w:r>
        <w:r w:rsidR="001625C1" w:rsidRPr="001625C1">
          <w:rPr>
            <w:webHidden/>
          </w:rPr>
        </w:r>
        <w:r w:rsidR="001625C1" w:rsidRPr="001625C1">
          <w:rPr>
            <w:webHidden/>
          </w:rPr>
          <w:fldChar w:fldCharType="separate"/>
        </w:r>
        <w:r w:rsidR="004136CF">
          <w:rPr>
            <w:webHidden/>
          </w:rPr>
          <w:t>6</w:t>
        </w:r>
        <w:r w:rsidR="001625C1" w:rsidRPr="001625C1">
          <w:rPr>
            <w:webHidden/>
          </w:rPr>
          <w:fldChar w:fldCharType="end"/>
        </w:r>
      </w:hyperlink>
    </w:p>
    <w:p w14:paraId="2EAD92CF" w14:textId="1D0E7C2D" w:rsidR="001625C1" w:rsidRPr="001625C1" w:rsidRDefault="006B52E5" w:rsidP="00F83158">
      <w:pPr>
        <w:pStyle w:val="TOC2"/>
        <w:rPr>
          <w:rFonts w:ascii="Arial" w:eastAsiaTheme="minorEastAsia" w:hAnsi="Arial" w:cs="Arial"/>
          <w:kern w:val="2"/>
          <w:lang w:eastAsia="hr-HR"/>
          <w14:ligatures w14:val="standardContextual"/>
        </w:rPr>
      </w:pPr>
      <w:hyperlink w:anchor="_Toc161228748" w:history="1">
        <w:r w:rsidR="001625C1" w:rsidRPr="001625C1">
          <w:rPr>
            <w:rStyle w:val="Hyperlink"/>
            <w:rFonts w:ascii="Arial" w:hAnsi="Arial" w:cs="Arial"/>
          </w:rPr>
          <w:t>Programi Europske unije</w:t>
        </w:r>
        <w:r w:rsidR="001625C1" w:rsidRPr="001625C1">
          <w:rPr>
            <w:rFonts w:ascii="Arial" w:hAnsi="Arial" w:cs="Arial"/>
            <w:webHidden/>
          </w:rPr>
          <w:tab/>
        </w:r>
        <w:r w:rsidR="001625C1" w:rsidRPr="001625C1">
          <w:rPr>
            <w:rFonts w:ascii="Arial" w:hAnsi="Arial" w:cs="Arial"/>
            <w:webHidden/>
          </w:rPr>
          <w:fldChar w:fldCharType="begin"/>
        </w:r>
        <w:r w:rsidR="001625C1" w:rsidRPr="001625C1">
          <w:rPr>
            <w:rFonts w:ascii="Arial" w:hAnsi="Arial" w:cs="Arial"/>
            <w:webHidden/>
          </w:rPr>
          <w:instrText xml:space="preserve"> PAGEREF _Toc161228748 \h </w:instrText>
        </w:r>
        <w:r w:rsidR="001625C1" w:rsidRPr="001625C1">
          <w:rPr>
            <w:rFonts w:ascii="Arial" w:hAnsi="Arial" w:cs="Arial"/>
            <w:webHidden/>
          </w:rPr>
        </w:r>
        <w:r w:rsidR="001625C1" w:rsidRPr="001625C1">
          <w:rPr>
            <w:rFonts w:ascii="Arial" w:hAnsi="Arial" w:cs="Arial"/>
            <w:webHidden/>
          </w:rPr>
          <w:fldChar w:fldCharType="separate"/>
        </w:r>
        <w:r w:rsidR="004136CF">
          <w:rPr>
            <w:rFonts w:ascii="Arial" w:hAnsi="Arial" w:cs="Arial"/>
            <w:webHidden/>
          </w:rPr>
          <w:t>6</w:t>
        </w:r>
        <w:r w:rsidR="001625C1" w:rsidRPr="001625C1">
          <w:rPr>
            <w:rFonts w:ascii="Arial" w:hAnsi="Arial" w:cs="Arial"/>
            <w:webHidden/>
          </w:rPr>
          <w:fldChar w:fldCharType="end"/>
        </w:r>
      </w:hyperlink>
    </w:p>
    <w:p w14:paraId="53E5CE70" w14:textId="5D775096" w:rsidR="001625C1" w:rsidRPr="001625C1" w:rsidRDefault="006B52E5" w:rsidP="00F83158">
      <w:pPr>
        <w:pStyle w:val="TOC3"/>
        <w:shd w:val="clear" w:color="auto" w:fill="auto"/>
        <w:rPr>
          <w:rFonts w:ascii="Arial" w:eastAsiaTheme="minorEastAsia" w:hAnsi="Arial" w:cs="Arial"/>
          <w:kern w:val="2"/>
          <w:sz w:val="24"/>
          <w:szCs w:val="24"/>
          <w:lang w:val="hr-HR" w:eastAsia="hr-HR"/>
          <w14:ligatures w14:val="standardContextual"/>
        </w:rPr>
      </w:pPr>
      <w:hyperlink w:anchor="_Toc161228749" w:history="1">
        <w:r w:rsidR="001625C1" w:rsidRPr="001625C1">
          <w:rPr>
            <w:rStyle w:val="Hyperlink"/>
            <w:rFonts w:ascii="Arial" w:hAnsi="Arial" w:cs="Arial"/>
            <w:sz w:val="24"/>
            <w:szCs w:val="24"/>
          </w:rPr>
          <w:t>1.</w:t>
        </w:r>
        <w:r w:rsidR="001625C1" w:rsidRPr="001625C1">
          <w:rPr>
            <w:rFonts w:ascii="Arial" w:eastAsiaTheme="minorEastAsia" w:hAnsi="Arial" w:cs="Arial"/>
            <w:kern w:val="2"/>
            <w:sz w:val="24"/>
            <w:szCs w:val="24"/>
            <w:lang w:val="hr-HR" w:eastAsia="hr-HR"/>
            <w14:ligatures w14:val="standardContextual"/>
          </w:rPr>
          <w:tab/>
        </w:r>
        <w:r w:rsidR="001625C1" w:rsidRPr="001625C1">
          <w:rPr>
            <w:rStyle w:val="Hyperlink"/>
            <w:rFonts w:ascii="Arial" w:hAnsi="Arial" w:cs="Arial"/>
            <w:sz w:val="24"/>
            <w:szCs w:val="24"/>
          </w:rPr>
          <w:t>Program Erasmus+</w:t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tab/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instrText xml:space="preserve"> PAGEREF _Toc161228749 \h </w:instrText>
        </w:r>
        <w:r w:rsidR="001625C1" w:rsidRPr="001625C1">
          <w:rPr>
            <w:rFonts w:ascii="Arial" w:hAnsi="Arial" w:cs="Arial"/>
            <w:webHidden/>
            <w:sz w:val="24"/>
            <w:szCs w:val="24"/>
          </w:rPr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4136CF">
          <w:rPr>
            <w:rFonts w:ascii="Arial" w:hAnsi="Arial" w:cs="Arial"/>
            <w:webHidden/>
            <w:sz w:val="24"/>
            <w:szCs w:val="24"/>
          </w:rPr>
          <w:t>6</w:t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322D8437" w14:textId="5F023897" w:rsidR="001625C1" w:rsidRPr="001625C1" w:rsidRDefault="006B52E5" w:rsidP="00F83158">
      <w:pPr>
        <w:pStyle w:val="TOC4"/>
        <w:rPr>
          <w:rFonts w:ascii="Arial" w:eastAsiaTheme="minorEastAsia" w:hAnsi="Arial" w:cs="Arial"/>
          <w:kern w:val="2"/>
          <w:lang w:eastAsia="hr-HR"/>
          <w14:ligatures w14:val="standardContextual"/>
        </w:rPr>
      </w:pPr>
      <w:hyperlink w:anchor="_Toc161228750" w:history="1">
        <w:r w:rsidR="001625C1" w:rsidRPr="001625C1">
          <w:rPr>
            <w:rStyle w:val="Hyperlink"/>
            <w:rFonts w:ascii="Arial" w:hAnsi="Arial" w:cs="Arial"/>
          </w:rPr>
          <w:t>1.1.</w:t>
        </w:r>
        <w:r w:rsidR="001625C1" w:rsidRPr="001625C1">
          <w:rPr>
            <w:rFonts w:ascii="Arial" w:eastAsiaTheme="minorEastAsia" w:hAnsi="Arial" w:cs="Arial"/>
            <w:kern w:val="2"/>
            <w:lang w:eastAsia="hr-HR"/>
            <w14:ligatures w14:val="standardContextual"/>
          </w:rPr>
          <w:tab/>
        </w:r>
        <w:r w:rsidR="001625C1" w:rsidRPr="001625C1">
          <w:rPr>
            <w:rStyle w:val="Hyperlink"/>
            <w:rFonts w:ascii="Arial" w:hAnsi="Arial" w:cs="Arial"/>
          </w:rPr>
          <w:t>Mreže, inicijative i radne skupine u okviru programa Erasmus+</w:t>
        </w:r>
        <w:r w:rsidR="001625C1" w:rsidRPr="001625C1">
          <w:rPr>
            <w:rFonts w:ascii="Arial" w:hAnsi="Arial" w:cs="Arial"/>
            <w:webHidden/>
          </w:rPr>
          <w:tab/>
        </w:r>
        <w:r w:rsidR="001625C1" w:rsidRPr="001625C1">
          <w:rPr>
            <w:rFonts w:ascii="Arial" w:hAnsi="Arial" w:cs="Arial"/>
            <w:webHidden/>
          </w:rPr>
          <w:fldChar w:fldCharType="begin"/>
        </w:r>
        <w:r w:rsidR="001625C1" w:rsidRPr="001625C1">
          <w:rPr>
            <w:rFonts w:ascii="Arial" w:hAnsi="Arial" w:cs="Arial"/>
            <w:webHidden/>
          </w:rPr>
          <w:instrText xml:space="preserve"> PAGEREF _Toc161228750 \h </w:instrText>
        </w:r>
        <w:r w:rsidR="001625C1" w:rsidRPr="001625C1">
          <w:rPr>
            <w:rFonts w:ascii="Arial" w:hAnsi="Arial" w:cs="Arial"/>
            <w:webHidden/>
          </w:rPr>
        </w:r>
        <w:r w:rsidR="001625C1" w:rsidRPr="001625C1">
          <w:rPr>
            <w:rFonts w:ascii="Arial" w:hAnsi="Arial" w:cs="Arial"/>
            <w:webHidden/>
          </w:rPr>
          <w:fldChar w:fldCharType="separate"/>
        </w:r>
        <w:r w:rsidR="004136CF">
          <w:rPr>
            <w:rFonts w:ascii="Arial" w:hAnsi="Arial" w:cs="Arial"/>
            <w:webHidden/>
          </w:rPr>
          <w:t>13</w:t>
        </w:r>
        <w:r w:rsidR="001625C1" w:rsidRPr="001625C1">
          <w:rPr>
            <w:rFonts w:ascii="Arial" w:hAnsi="Arial" w:cs="Arial"/>
            <w:webHidden/>
          </w:rPr>
          <w:fldChar w:fldCharType="end"/>
        </w:r>
      </w:hyperlink>
    </w:p>
    <w:p w14:paraId="1736108B" w14:textId="435BB8E0" w:rsidR="001625C1" w:rsidRPr="001625C1" w:rsidRDefault="006B52E5" w:rsidP="00F83158">
      <w:pPr>
        <w:pStyle w:val="TOC4"/>
        <w:rPr>
          <w:rFonts w:ascii="Arial" w:eastAsiaTheme="minorEastAsia" w:hAnsi="Arial" w:cs="Arial"/>
          <w:kern w:val="2"/>
          <w:lang w:eastAsia="hr-HR"/>
          <w14:ligatures w14:val="standardContextual"/>
        </w:rPr>
      </w:pPr>
      <w:hyperlink w:anchor="_Toc161228751" w:history="1">
        <w:r w:rsidR="001625C1" w:rsidRPr="001625C1">
          <w:rPr>
            <w:rStyle w:val="Hyperlink"/>
            <w:rFonts w:ascii="Arial" w:hAnsi="Arial" w:cs="Arial"/>
          </w:rPr>
          <w:t>1.1.1.</w:t>
        </w:r>
        <w:r w:rsidR="001625C1" w:rsidRPr="001625C1">
          <w:rPr>
            <w:rFonts w:ascii="Arial" w:eastAsiaTheme="minorEastAsia" w:hAnsi="Arial" w:cs="Arial"/>
            <w:kern w:val="2"/>
            <w:lang w:eastAsia="hr-HR"/>
            <w14:ligatures w14:val="standardContextual"/>
          </w:rPr>
          <w:tab/>
        </w:r>
        <w:r w:rsidR="001625C1" w:rsidRPr="001625C1">
          <w:rPr>
            <w:rStyle w:val="Hyperlink"/>
            <w:rFonts w:ascii="Arial" w:hAnsi="Arial" w:cs="Arial"/>
          </w:rPr>
          <w:t>Eurodesk</w:t>
        </w:r>
        <w:r w:rsidR="001625C1" w:rsidRPr="001625C1">
          <w:rPr>
            <w:rFonts w:ascii="Arial" w:hAnsi="Arial" w:cs="Arial"/>
            <w:webHidden/>
          </w:rPr>
          <w:tab/>
        </w:r>
        <w:r w:rsidR="001625C1" w:rsidRPr="001625C1">
          <w:rPr>
            <w:rFonts w:ascii="Arial" w:hAnsi="Arial" w:cs="Arial"/>
            <w:webHidden/>
          </w:rPr>
          <w:fldChar w:fldCharType="begin"/>
        </w:r>
        <w:r w:rsidR="001625C1" w:rsidRPr="001625C1">
          <w:rPr>
            <w:rFonts w:ascii="Arial" w:hAnsi="Arial" w:cs="Arial"/>
            <w:webHidden/>
          </w:rPr>
          <w:instrText xml:space="preserve"> PAGEREF _Toc161228751 \h </w:instrText>
        </w:r>
        <w:r w:rsidR="001625C1" w:rsidRPr="001625C1">
          <w:rPr>
            <w:rFonts w:ascii="Arial" w:hAnsi="Arial" w:cs="Arial"/>
            <w:webHidden/>
          </w:rPr>
        </w:r>
        <w:r w:rsidR="001625C1" w:rsidRPr="001625C1">
          <w:rPr>
            <w:rFonts w:ascii="Arial" w:hAnsi="Arial" w:cs="Arial"/>
            <w:webHidden/>
          </w:rPr>
          <w:fldChar w:fldCharType="separate"/>
        </w:r>
        <w:r w:rsidR="004136CF">
          <w:rPr>
            <w:rFonts w:ascii="Arial" w:hAnsi="Arial" w:cs="Arial"/>
            <w:webHidden/>
          </w:rPr>
          <w:t>13</w:t>
        </w:r>
        <w:r w:rsidR="001625C1" w:rsidRPr="001625C1">
          <w:rPr>
            <w:rFonts w:ascii="Arial" w:hAnsi="Arial" w:cs="Arial"/>
            <w:webHidden/>
          </w:rPr>
          <w:fldChar w:fldCharType="end"/>
        </w:r>
      </w:hyperlink>
    </w:p>
    <w:p w14:paraId="102560D1" w14:textId="3E31435D" w:rsidR="001625C1" w:rsidRPr="001625C1" w:rsidRDefault="006B52E5" w:rsidP="00F83158">
      <w:pPr>
        <w:pStyle w:val="TOC4"/>
        <w:rPr>
          <w:rFonts w:ascii="Arial" w:eastAsiaTheme="minorEastAsia" w:hAnsi="Arial" w:cs="Arial"/>
          <w:kern w:val="2"/>
          <w:lang w:eastAsia="hr-HR"/>
          <w14:ligatures w14:val="standardContextual"/>
        </w:rPr>
      </w:pPr>
      <w:hyperlink w:anchor="_Toc161228752" w:history="1">
        <w:r w:rsidR="001625C1" w:rsidRPr="001625C1">
          <w:rPr>
            <w:rStyle w:val="Hyperlink"/>
            <w:rFonts w:ascii="Arial" w:hAnsi="Arial" w:cs="Arial"/>
          </w:rPr>
          <w:t>1.1.2.</w:t>
        </w:r>
        <w:r w:rsidR="001625C1" w:rsidRPr="001625C1">
          <w:rPr>
            <w:rFonts w:ascii="Arial" w:eastAsiaTheme="minorEastAsia" w:hAnsi="Arial" w:cs="Arial"/>
            <w:kern w:val="2"/>
            <w:lang w:eastAsia="hr-HR"/>
            <w14:ligatures w14:val="standardContextual"/>
          </w:rPr>
          <w:tab/>
        </w:r>
        <w:r w:rsidR="001625C1" w:rsidRPr="001625C1">
          <w:rPr>
            <w:rStyle w:val="Hyperlink"/>
            <w:rFonts w:ascii="Arial" w:hAnsi="Arial" w:cs="Arial"/>
          </w:rPr>
          <w:t>Radna skupina za strukovno obrazovanje</w:t>
        </w:r>
        <w:r w:rsidR="001625C1" w:rsidRPr="001625C1">
          <w:rPr>
            <w:rFonts w:ascii="Arial" w:hAnsi="Arial" w:cs="Arial"/>
            <w:webHidden/>
          </w:rPr>
          <w:tab/>
        </w:r>
        <w:r w:rsidR="001625C1" w:rsidRPr="001625C1">
          <w:rPr>
            <w:rFonts w:ascii="Arial" w:hAnsi="Arial" w:cs="Arial"/>
            <w:webHidden/>
          </w:rPr>
          <w:fldChar w:fldCharType="begin"/>
        </w:r>
        <w:r w:rsidR="001625C1" w:rsidRPr="001625C1">
          <w:rPr>
            <w:rFonts w:ascii="Arial" w:hAnsi="Arial" w:cs="Arial"/>
            <w:webHidden/>
          </w:rPr>
          <w:instrText xml:space="preserve"> PAGEREF _Toc161228752 \h </w:instrText>
        </w:r>
        <w:r w:rsidR="001625C1" w:rsidRPr="001625C1">
          <w:rPr>
            <w:rFonts w:ascii="Arial" w:hAnsi="Arial" w:cs="Arial"/>
            <w:webHidden/>
          </w:rPr>
        </w:r>
        <w:r w:rsidR="001625C1" w:rsidRPr="001625C1">
          <w:rPr>
            <w:rFonts w:ascii="Arial" w:hAnsi="Arial" w:cs="Arial"/>
            <w:webHidden/>
          </w:rPr>
          <w:fldChar w:fldCharType="separate"/>
        </w:r>
        <w:r w:rsidR="004136CF">
          <w:rPr>
            <w:rFonts w:ascii="Arial" w:hAnsi="Arial" w:cs="Arial"/>
            <w:webHidden/>
          </w:rPr>
          <w:t>15</w:t>
        </w:r>
        <w:r w:rsidR="001625C1" w:rsidRPr="001625C1">
          <w:rPr>
            <w:rFonts w:ascii="Arial" w:hAnsi="Arial" w:cs="Arial"/>
            <w:webHidden/>
          </w:rPr>
          <w:fldChar w:fldCharType="end"/>
        </w:r>
      </w:hyperlink>
    </w:p>
    <w:p w14:paraId="04FFEDDF" w14:textId="1CE8F6AA" w:rsidR="001625C1" w:rsidRPr="001625C1" w:rsidRDefault="006B52E5" w:rsidP="00F83158">
      <w:pPr>
        <w:pStyle w:val="TOC4"/>
        <w:rPr>
          <w:rFonts w:ascii="Arial" w:eastAsiaTheme="minorEastAsia" w:hAnsi="Arial" w:cs="Arial"/>
          <w:kern w:val="2"/>
          <w:lang w:eastAsia="hr-HR"/>
          <w14:ligatures w14:val="standardContextual"/>
        </w:rPr>
      </w:pPr>
      <w:hyperlink w:anchor="_Toc161228753" w:history="1">
        <w:r w:rsidR="001625C1" w:rsidRPr="001625C1">
          <w:rPr>
            <w:rStyle w:val="Hyperlink"/>
            <w:rFonts w:ascii="Arial" w:hAnsi="Arial" w:cs="Arial"/>
          </w:rPr>
          <w:t>1.1.3.</w:t>
        </w:r>
        <w:r w:rsidR="001625C1" w:rsidRPr="001625C1">
          <w:rPr>
            <w:rFonts w:ascii="Arial" w:eastAsiaTheme="minorEastAsia" w:hAnsi="Arial" w:cs="Arial"/>
            <w:kern w:val="2"/>
            <w:lang w:eastAsia="hr-HR"/>
            <w14:ligatures w14:val="standardContextual"/>
          </w:rPr>
          <w:tab/>
        </w:r>
        <w:r w:rsidR="001625C1" w:rsidRPr="001625C1">
          <w:rPr>
            <w:rStyle w:val="Hyperlink"/>
            <w:rFonts w:ascii="Arial" w:hAnsi="Arial" w:cs="Arial"/>
          </w:rPr>
          <w:t>Eurydice</w:t>
        </w:r>
        <w:r w:rsidR="001625C1" w:rsidRPr="001625C1">
          <w:rPr>
            <w:rFonts w:ascii="Arial" w:hAnsi="Arial" w:cs="Arial"/>
            <w:webHidden/>
          </w:rPr>
          <w:tab/>
        </w:r>
        <w:r w:rsidR="001625C1" w:rsidRPr="001625C1">
          <w:rPr>
            <w:rFonts w:ascii="Arial" w:hAnsi="Arial" w:cs="Arial"/>
            <w:webHidden/>
          </w:rPr>
          <w:fldChar w:fldCharType="begin"/>
        </w:r>
        <w:r w:rsidR="001625C1" w:rsidRPr="001625C1">
          <w:rPr>
            <w:rFonts w:ascii="Arial" w:hAnsi="Arial" w:cs="Arial"/>
            <w:webHidden/>
          </w:rPr>
          <w:instrText xml:space="preserve"> PAGEREF _Toc161228753 \h </w:instrText>
        </w:r>
        <w:r w:rsidR="001625C1" w:rsidRPr="001625C1">
          <w:rPr>
            <w:rFonts w:ascii="Arial" w:hAnsi="Arial" w:cs="Arial"/>
            <w:webHidden/>
          </w:rPr>
        </w:r>
        <w:r w:rsidR="001625C1" w:rsidRPr="001625C1">
          <w:rPr>
            <w:rFonts w:ascii="Arial" w:hAnsi="Arial" w:cs="Arial"/>
            <w:webHidden/>
          </w:rPr>
          <w:fldChar w:fldCharType="separate"/>
        </w:r>
        <w:r w:rsidR="004136CF">
          <w:rPr>
            <w:rFonts w:ascii="Arial" w:hAnsi="Arial" w:cs="Arial"/>
            <w:webHidden/>
          </w:rPr>
          <w:t>16</w:t>
        </w:r>
        <w:r w:rsidR="001625C1" w:rsidRPr="001625C1">
          <w:rPr>
            <w:rFonts w:ascii="Arial" w:hAnsi="Arial" w:cs="Arial"/>
            <w:webHidden/>
          </w:rPr>
          <w:fldChar w:fldCharType="end"/>
        </w:r>
      </w:hyperlink>
    </w:p>
    <w:p w14:paraId="69554379" w14:textId="5D3AA4B2" w:rsidR="001625C1" w:rsidRPr="001625C1" w:rsidRDefault="006B52E5" w:rsidP="00F83158">
      <w:pPr>
        <w:pStyle w:val="TOC4"/>
        <w:rPr>
          <w:rFonts w:ascii="Arial" w:eastAsiaTheme="minorEastAsia" w:hAnsi="Arial" w:cs="Arial"/>
          <w:kern w:val="2"/>
          <w:lang w:eastAsia="hr-HR"/>
          <w14:ligatures w14:val="standardContextual"/>
        </w:rPr>
      </w:pPr>
      <w:hyperlink w:anchor="_Toc161228754" w:history="1">
        <w:r w:rsidR="001625C1" w:rsidRPr="001625C1">
          <w:rPr>
            <w:rStyle w:val="Hyperlink"/>
            <w:rFonts w:ascii="Arial" w:hAnsi="Arial" w:cs="Arial"/>
          </w:rPr>
          <w:t>1.1.4.</w:t>
        </w:r>
        <w:r w:rsidR="001625C1" w:rsidRPr="001625C1">
          <w:rPr>
            <w:rFonts w:ascii="Arial" w:eastAsiaTheme="minorEastAsia" w:hAnsi="Arial" w:cs="Arial"/>
            <w:kern w:val="2"/>
            <w:lang w:eastAsia="hr-HR"/>
            <w14:ligatures w14:val="standardContextual"/>
          </w:rPr>
          <w:tab/>
        </w:r>
        <w:r w:rsidR="001625C1" w:rsidRPr="001625C1">
          <w:rPr>
            <w:rStyle w:val="Hyperlink"/>
            <w:rFonts w:ascii="Arial" w:hAnsi="Arial" w:cs="Arial"/>
          </w:rPr>
          <w:t>Europass i Euroguidance</w:t>
        </w:r>
        <w:r w:rsidR="001625C1" w:rsidRPr="001625C1">
          <w:rPr>
            <w:rFonts w:ascii="Arial" w:hAnsi="Arial" w:cs="Arial"/>
            <w:webHidden/>
          </w:rPr>
          <w:tab/>
        </w:r>
        <w:r w:rsidR="001625C1" w:rsidRPr="001625C1">
          <w:rPr>
            <w:rFonts w:ascii="Arial" w:hAnsi="Arial" w:cs="Arial"/>
            <w:webHidden/>
          </w:rPr>
          <w:fldChar w:fldCharType="begin"/>
        </w:r>
        <w:r w:rsidR="001625C1" w:rsidRPr="001625C1">
          <w:rPr>
            <w:rFonts w:ascii="Arial" w:hAnsi="Arial" w:cs="Arial"/>
            <w:webHidden/>
          </w:rPr>
          <w:instrText xml:space="preserve"> PAGEREF _Toc161228754 \h </w:instrText>
        </w:r>
        <w:r w:rsidR="001625C1" w:rsidRPr="001625C1">
          <w:rPr>
            <w:rFonts w:ascii="Arial" w:hAnsi="Arial" w:cs="Arial"/>
            <w:webHidden/>
          </w:rPr>
        </w:r>
        <w:r w:rsidR="001625C1" w:rsidRPr="001625C1">
          <w:rPr>
            <w:rFonts w:ascii="Arial" w:hAnsi="Arial" w:cs="Arial"/>
            <w:webHidden/>
          </w:rPr>
          <w:fldChar w:fldCharType="separate"/>
        </w:r>
        <w:r w:rsidR="004136CF">
          <w:rPr>
            <w:rFonts w:ascii="Arial" w:hAnsi="Arial" w:cs="Arial"/>
            <w:webHidden/>
          </w:rPr>
          <w:t>18</w:t>
        </w:r>
        <w:r w:rsidR="001625C1" w:rsidRPr="001625C1">
          <w:rPr>
            <w:rFonts w:ascii="Arial" w:hAnsi="Arial" w:cs="Arial"/>
            <w:webHidden/>
          </w:rPr>
          <w:fldChar w:fldCharType="end"/>
        </w:r>
      </w:hyperlink>
    </w:p>
    <w:p w14:paraId="070A7365" w14:textId="311CB16C" w:rsidR="001625C1" w:rsidRPr="001625C1" w:rsidRDefault="006B52E5" w:rsidP="00F83158">
      <w:pPr>
        <w:pStyle w:val="TOC4"/>
        <w:rPr>
          <w:rFonts w:ascii="Arial" w:eastAsiaTheme="minorEastAsia" w:hAnsi="Arial" w:cs="Arial"/>
          <w:kern w:val="2"/>
          <w:lang w:eastAsia="hr-HR"/>
          <w14:ligatures w14:val="standardContextual"/>
        </w:rPr>
      </w:pPr>
      <w:hyperlink w:anchor="_Toc161228755" w:history="1">
        <w:r w:rsidR="001625C1" w:rsidRPr="001625C1">
          <w:rPr>
            <w:rStyle w:val="Hyperlink"/>
            <w:rFonts w:ascii="Arial" w:hAnsi="Arial" w:cs="Arial"/>
          </w:rPr>
          <w:t>1.1.5.</w:t>
        </w:r>
        <w:r w:rsidR="001625C1" w:rsidRPr="001625C1">
          <w:rPr>
            <w:rFonts w:ascii="Arial" w:eastAsiaTheme="minorEastAsia" w:hAnsi="Arial" w:cs="Arial"/>
            <w:kern w:val="2"/>
            <w:lang w:eastAsia="hr-HR"/>
            <w14:ligatures w14:val="standardContextual"/>
          </w:rPr>
          <w:tab/>
        </w:r>
        <w:r w:rsidR="001625C1" w:rsidRPr="001625C1">
          <w:rPr>
            <w:rStyle w:val="Hyperlink"/>
            <w:rFonts w:ascii="Arial" w:hAnsi="Arial" w:cs="Arial"/>
          </w:rPr>
          <w:t>eTwinning</w:t>
        </w:r>
        <w:r w:rsidR="001625C1" w:rsidRPr="001625C1">
          <w:rPr>
            <w:rFonts w:ascii="Arial" w:hAnsi="Arial" w:cs="Arial"/>
            <w:webHidden/>
          </w:rPr>
          <w:tab/>
        </w:r>
        <w:r w:rsidR="001625C1" w:rsidRPr="001625C1">
          <w:rPr>
            <w:rFonts w:ascii="Arial" w:hAnsi="Arial" w:cs="Arial"/>
            <w:webHidden/>
          </w:rPr>
          <w:fldChar w:fldCharType="begin"/>
        </w:r>
        <w:r w:rsidR="001625C1" w:rsidRPr="001625C1">
          <w:rPr>
            <w:rFonts w:ascii="Arial" w:hAnsi="Arial" w:cs="Arial"/>
            <w:webHidden/>
          </w:rPr>
          <w:instrText xml:space="preserve"> PAGEREF _Toc161228755 \h </w:instrText>
        </w:r>
        <w:r w:rsidR="001625C1" w:rsidRPr="001625C1">
          <w:rPr>
            <w:rFonts w:ascii="Arial" w:hAnsi="Arial" w:cs="Arial"/>
            <w:webHidden/>
          </w:rPr>
        </w:r>
        <w:r w:rsidR="001625C1" w:rsidRPr="001625C1">
          <w:rPr>
            <w:rFonts w:ascii="Arial" w:hAnsi="Arial" w:cs="Arial"/>
            <w:webHidden/>
          </w:rPr>
          <w:fldChar w:fldCharType="separate"/>
        </w:r>
        <w:r w:rsidR="004136CF">
          <w:rPr>
            <w:rFonts w:ascii="Arial" w:hAnsi="Arial" w:cs="Arial"/>
            <w:webHidden/>
          </w:rPr>
          <w:t>22</w:t>
        </w:r>
        <w:r w:rsidR="001625C1" w:rsidRPr="001625C1">
          <w:rPr>
            <w:rFonts w:ascii="Arial" w:hAnsi="Arial" w:cs="Arial"/>
            <w:webHidden/>
          </w:rPr>
          <w:fldChar w:fldCharType="end"/>
        </w:r>
      </w:hyperlink>
    </w:p>
    <w:p w14:paraId="36F99586" w14:textId="119BC346" w:rsidR="001625C1" w:rsidRPr="001625C1" w:rsidRDefault="006B52E5" w:rsidP="00F83158">
      <w:pPr>
        <w:pStyle w:val="TOC4"/>
        <w:rPr>
          <w:rFonts w:ascii="Arial" w:eastAsiaTheme="minorEastAsia" w:hAnsi="Arial" w:cs="Arial"/>
          <w:kern w:val="2"/>
          <w:lang w:eastAsia="hr-HR"/>
          <w14:ligatures w14:val="standardContextual"/>
        </w:rPr>
      </w:pPr>
      <w:hyperlink w:anchor="_Toc161228756" w:history="1">
        <w:r w:rsidR="001625C1" w:rsidRPr="001625C1">
          <w:rPr>
            <w:rStyle w:val="Hyperlink"/>
            <w:rFonts w:ascii="Arial" w:hAnsi="Arial" w:cs="Arial"/>
          </w:rPr>
          <w:t>1.1.6.</w:t>
        </w:r>
        <w:r w:rsidR="001625C1" w:rsidRPr="001625C1">
          <w:rPr>
            <w:rFonts w:ascii="Arial" w:eastAsiaTheme="minorEastAsia" w:hAnsi="Arial" w:cs="Arial"/>
            <w:kern w:val="2"/>
            <w:lang w:eastAsia="hr-HR"/>
            <w14:ligatures w14:val="standardContextual"/>
          </w:rPr>
          <w:tab/>
        </w:r>
        <w:r w:rsidR="001625C1" w:rsidRPr="001625C1">
          <w:rPr>
            <w:rStyle w:val="Hyperlink"/>
            <w:rFonts w:ascii="Arial" w:hAnsi="Arial" w:cs="Arial"/>
          </w:rPr>
          <w:t>Europska oznaka jezika</w:t>
        </w:r>
        <w:r w:rsidR="001625C1" w:rsidRPr="001625C1">
          <w:rPr>
            <w:rFonts w:ascii="Arial" w:hAnsi="Arial" w:cs="Arial"/>
            <w:webHidden/>
          </w:rPr>
          <w:tab/>
        </w:r>
        <w:r w:rsidR="001625C1" w:rsidRPr="001625C1">
          <w:rPr>
            <w:rFonts w:ascii="Arial" w:hAnsi="Arial" w:cs="Arial"/>
            <w:webHidden/>
          </w:rPr>
          <w:fldChar w:fldCharType="begin"/>
        </w:r>
        <w:r w:rsidR="001625C1" w:rsidRPr="001625C1">
          <w:rPr>
            <w:rFonts w:ascii="Arial" w:hAnsi="Arial" w:cs="Arial"/>
            <w:webHidden/>
          </w:rPr>
          <w:instrText xml:space="preserve"> PAGEREF _Toc161228756 \h </w:instrText>
        </w:r>
        <w:r w:rsidR="001625C1" w:rsidRPr="001625C1">
          <w:rPr>
            <w:rFonts w:ascii="Arial" w:hAnsi="Arial" w:cs="Arial"/>
            <w:webHidden/>
          </w:rPr>
        </w:r>
        <w:r w:rsidR="001625C1" w:rsidRPr="001625C1">
          <w:rPr>
            <w:rFonts w:ascii="Arial" w:hAnsi="Arial" w:cs="Arial"/>
            <w:webHidden/>
          </w:rPr>
          <w:fldChar w:fldCharType="separate"/>
        </w:r>
        <w:r w:rsidR="004136CF">
          <w:rPr>
            <w:rFonts w:ascii="Arial" w:hAnsi="Arial" w:cs="Arial"/>
            <w:webHidden/>
          </w:rPr>
          <w:t>26</w:t>
        </w:r>
        <w:r w:rsidR="001625C1" w:rsidRPr="001625C1">
          <w:rPr>
            <w:rFonts w:ascii="Arial" w:hAnsi="Arial" w:cs="Arial"/>
            <w:webHidden/>
          </w:rPr>
          <w:fldChar w:fldCharType="end"/>
        </w:r>
      </w:hyperlink>
    </w:p>
    <w:p w14:paraId="1FEA197D" w14:textId="365A9A49" w:rsidR="001625C1" w:rsidRPr="001625C1" w:rsidRDefault="006B52E5" w:rsidP="00F83158">
      <w:pPr>
        <w:pStyle w:val="TOC4"/>
        <w:rPr>
          <w:rFonts w:ascii="Arial" w:eastAsiaTheme="minorEastAsia" w:hAnsi="Arial" w:cs="Arial"/>
          <w:kern w:val="2"/>
          <w:lang w:eastAsia="hr-HR"/>
          <w14:ligatures w14:val="standardContextual"/>
        </w:rPr>
      </w:pPr>
      <w:hyperlink w:anchor="_Toc161228757" w:history="1">
        <w:r w:rsidR="001625C1" w:rsidRPr="001625C1">
          <w:rPr>
            <w:rStyle w:val="Hyperlink"/>
            <w:rFonts w:ascii="Arial" w:hAnsi="Arial" w:cs="Arial"/>
          </w:rPr>
          <w:t>1.1.7.</w:t>
        </w:r>
        <w:r w:rsidR="001625C1" w:rsidRPr="001625C1">
          <w:rPr>
            <w:rFonts w:ascii="Arial" w:eastAsiaTheme="minorEastAsia" w:hAnsi="Arial" w:cs="Arial"/>
            <w:kern w:val="2"/>
            <w:lang w:eastAsia="hr-HR"/>
            <w14:ligatures w14:val="standardContextual"/>
          </w:rPr>
          <w:tab/>
        </w:r>
        <w:r w:rsidR="001625C1" w:rsidRPr="001625C1">
          <w:rPr>
            <w:rStyle w:val="Hyperlink"/>
            <w:rFonts w:ascii="Arial" w:hAnsi="Arial" w:cs="Arial"/>
          </w:rPr>
          <w:t>SALTO resursni centar za uključivanje i raznolikost</w:t>
        </w:r>
        <w:r w:rsidR="001625C1" w:rsidRPr="001625C1">
          <w:rPr>
            <w:rFonts w:ascii="Arial" w:hAnsi="Arial" w:cs="Arial"/>
            <w:webHidden/>
          </w:rPr>
          <w:tab/>
        </w:r>
        <w:r w:rsidR="001625C1" w:rsidRPr="001625C1">
          <w:rPr>
            <w:rFonts w:ascii="Arial" w:hAnsi="Arial" w:cs="Arial"/>
            <w:webHidden/>
          </w:rPr>
          <w:fldChar w:fldCharType="begin"/>
        </w:r>
        <w:r w:rsidR="001625C1" w:rsidRPr="001625C1">
          <w:rPr>
            <w:rFonts w:ascii="Arial" w:hAnsi="Arial" w:cs="Arial"/>
            <w:webHidden/>
          </w:rPr>
          <w:instrText xml:space="preserve"> PAGEREF _Toc161228757 \h </w:instrText>
        </w:r>
        <w:r w:rsidR="001625C1" w:rsidRPr="001625C1">
          <w:rPr>
            <w:rFonts w:ascii="Arial" w:hAnsi="Arial" w:cs="Arial"/>
            <w:webHidden/>
          </w:rPr>
        </w:r>
        <w:r w:rsidR="001625C1" w:rsidRPr="001625C1">
          <w:rPr>
            <w:rFonts w:ascii="Arial" w:hAnsi="Arial" w:cs="Arial"/>
            <w:webHidden/>
          </w:rPr>
          <w:fldChar w:fldCharType="separate"/>
        </w:r>
        <w:r w:rsidR="004136CF">
          <w:rPr>
            <w:rFonts w:ascii="Arial" w:hAnsi="Arial" w:cs="Arial"/>
            <w:webHidden/>
          </w:rPr>
          <w:t>26</w:t>
        </w:r>
        <w:r w:rsidR="001625C1" w:rsidRPr="001625C1">
          <w:rPr>
            <w:rFonts w:ascii="Arial" w:hAnsi="Arial" w:cs="Arial"/>
            <w:webHidden/>
          </w:rPr>
          <w:fldChar w:fldCharType="end"/>
        </w:r>
      </w:hyperlink>
    </w:p>
    <w:p w14:paraId="72E081C9" w14:textId="70CF4FC2" w:rsidR="001625C1" w:rsidRPr="001625C1" w:rsidRDefault="006B52E5" w:rsidP="00F83158">
      <w:pPr>
        <w:pStyle w:val="TOC3"/>
        <w:shd w:val="clear" w:color="auto" w:fill="auto"/>
        <w:rPr>
          <w:rFonts w:ascii="Arial" w:eastAsiaTheme="minorEastAsia" w:hAnsi="Arial" w:cs="Arial"/>
          <w:kern w:val="2"/>
          <w:sz w:val="24"/>
          <w:szCs w:val="24"/>
          <w:lang w:val="hr-HR" w:eastAsia="hr-HR"/>
          <w14:ligatures w14:val="standardContextual"/>
        </w:rPr>
      </w:pPr>
      <w:hyperlink w:anchor="_Toc161228758" w:history="1">
        <w:r w:rsidR="001625C1" w:rsidRPr="001625C1">
          <w:rPr>
            <w:rStyle w:val="Hyperlink"/>
            <w:rFonts w:ascii="Arial" w:hAnsi="Arial" w:cs="Arial"/>
            <w:sz w:val="24"/>
            <w:szCs w:val="24"/>
          </w:rPr>
          <w:t>2. Program Europske snage solidarnosti (ESS)</w:t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tab/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instrText xml:space="preserve"> PAGEREF _Toc161228758 \h </w:instrText>
        </w:r>
        <w:r w:rsidR="001625C1" w:rsidRPr="001625C1">
          <w:rPr>
            <w:rFonts w:ascii="Arial" w:hAnsi="Arial" w:cs="Arial"/>
            <w:webHidden/>
            <w:sz w:val="24"/>
            <w:szCs w:val="24"/>
          </w:rPr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4136CF">
          <w:rPr>
            <w:rFonts w:ascii="Arial" w:hAnsi="Arial" w:cs="Arial"/>
            <w:webHidden/>
            <w:sz w:val="24"/>
            <w:szCs w:val="24"/>
          </w:rPr>
          <w:t>28</w:t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29DFF0C2" w14:textId="4484CBF6" w:rsidR="001625C1" w:rsidRPr="001625C1" w:rsidRDefault="006B52E5" w:rsidP="00F83158">
      <w:pPr>
        <w:pStyle w:val="TOC3"/>
        <w:shd w:val="clear" w:color="auto" w:fill="auto"/>
        <w:rPr>
          <w:rFonts w:ascii="Arial" w:eastAsiaTheme="minorEastAsia" w:hAnsi="Arial" w:cs="Arial"/>
          <w:kern w:val="2"/>
          <w:sz w:val="24"/>
          <w:szCs w:val="24"/>
          <w:lang w:val="hr-HR" w:eastAsia="hr-HR"/>
          <w14:ligatures w14:val="standardContextual"/>
        </w:rPr>
      </w:pPr>
      <w:hyperlink w:anchor="_Toc161228759" w:history="1">
        <w:r w:rsidR="001625C1" w:rsidRPr="001625C1">
          <w:rPr>
            <w:rStyle w:val="Hyperlink"/>
            <w:rFonts w:ascii="Arial" w:hAnsi="Arial" w:cs="Arial"/>
            <w:sz w:val="24"/>
            <w:szCs w:val="24"/>
          </w:rPr>
          <w:t>3. Program Obzor Europa</w:t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tab/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instrText xml:space="preserve"> PAGEREF _Toc161228759 \h </w:instrText>
        </w:r>
        <w:r w:rsidR="001625C1" w:rsidRPr="001625C1">
          <w:rPr>
            <w:rFonts w:ascii="Arial" w:hAnsi="Arial" w:cs="Arial"/>
            <w:webHidden/>
            <w:sz w:val="24"/>
            <w:szCs w:val="24"/>
          </w:rPr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4136CF">
          <w:rPr>
            <w:rFonts w:ascii="Arial" w:hAnsi="Arial" w:cs="Arial"/>
            <w:webHidden/>
            <w:sz w:val="24"/>
            <w:szCs w:val="24"/>
          </w:rPr>
          <w:t>31</w:t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0F241C52" w14:textId="2948373A" w:rsidR="001625C1" w:rsidRPr="001625C1" w:rsidRDefault="006B52E5" w:rsidP="00F83158">
      <w:pPr>
        <w:pStyle w:val="TOC3"/>
        <w:shd w:val="clear" w:color="auto" w:fill="auto"/>
        <w:rPr>
          <w:rFonts w:ascii="Arial" w:eastAsiaTheme="minorEastAsia" w:hAnsi="Arial" w:cs="Arial"/>
          <w:kern w:val="2"/>
          <w:sz w:val="24"/>
          <w:szCs w:val="24"/>
          <w:lang w:val="hr-HR" w:eastAsia="hr-HR"/>
          <w14:ligatures w14:val="standardContextual"/>
        </w:rPr>
      </w:pPr>
      <w:hyperlink w:anchor="_Toc161228760" w:history="1">
        <w:r w:rsidR="001625C1" w:rsidRPr="001625C1">
          <w:rPr>
            <w:rStyle w:val="Hyperlink"/>
            <w:rFonts w:ascii="Arial" w:hAnsi="Arial" w:cs="Arial"/>
            <w:sz w:val="24"/>
            <w:szCs w:val="24"/>
          </w:rPr>
          <w:t>4. EURAXESS</w:t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tab/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instrText xml:space="preserve"> PAGEREF _Toc161228760 \h </w:instrText>
        </w:r>
        <w:r w:rsidR="001625C1" w:rsidRPr="001625C1">
          <w:rPr>
            <w:rFonts w:ascii="Arial" w:hAnsi="Arial" w:cs="Arial"/>
            <w:webHidden/>
            <w:sz w:val="24"/>
            <w:szCs w:val="24"/>
          </w:rPr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4136CF">
          <w:rPr>
            <w:rFonts w:ascii="Arial" w:hAnsi="Arial" w:cs="Arial"/>
            <w:webHidden/>
            <w:sz w:val="24"/>
            <w:szCs w:val="24"/>
          </w:rPr>
          <w:t>37</w:t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775F2118" w14:textId="676871D7" w:rsidR="001625C1" w:rsidRPr="001625C1" w:rsidRDefault="006B52E5" w:rsidP="00F83158">
      <w:pPr>
        <w:pStyle w:val="TOC2"/>
        <w:rPr>
          <w:rFonts w:ascii="Arial" w:eastAsiaTheme="minorEastAsia" w:hAnsi="Arial" w:cs="Arial"/>
          <w:kern w:val="2"/>
          <w:lang w:eastAsia="hr-HR"/>
          <w14:ligatures w14:val="standardContextual"/>
        </w:rPr>
      </w:pPr>
      <w:hyperlink w:anchor="_Toc161228761" w:history="1">
        <w:r w:rsidR="001625C1" w:rsidRPr="001625C1">
          <w:rPr>
            <w:rStyle w:val="Hyperlink"/>
            <w:rFonts w:ascii="Arial" w:eastAsia="Arial" w:hAnsi="Arial" w:cs="Arial"/>
          </w:rPr>
          <w:t>Ostali međunarodni programi i povezani projekti</w:t>
        </w:r>
        <w:r w:rsidR="001625C1" w:rsidRPr="001625C1">
          <w:rPr>
            <w:rFonts w:ascii="Arial" w:hAnsi="Arial" w:cs="Arial"/>
            <w:webHidden/>
          </w:rPr>
          <w:tab/>
        </w:r>
        <w:r w:rsidR="001625C1" w:rsidRPr="001625C1">
          <w:rPr>
            <w:rFonts w:ascii="Arial" w:hAnsi="Arial" w:cs="Arial"/>
            <w:webHidden/>
          </w:rPr>
          <w:fldChar w:fldCharType="begin"/>
        </w:r>
        <w:r w:rsidR="001625C1" w:rsidRPr="001625C1">
          <w:rPr>
            <w:rFonts w:ascii="Arial" w:hAnsi="Arial" w:cs="Arial"/>
            <w:webHidden/>
          </w:rPr>
          <w:instrText xml:space="preserve"> PAGEREF _Toc161228761 \h </w:instrText>
        </w:r>
        <w:r w:rsidR="001625C1" w:rsidRPr="001625C1">
          <w:rPr>
            <w:rFonts w:ascii="Arial" w:hAnsi="Arial" w:cs="Arial"/>
            <w:webHidden/>
          </w:rPr>
        </w:r>
        <w:r w:rsidR="001625C1" w:rsidRPr="001625C1">
          <w:rPr>
            <w:rFonts w:ascii="Arial" w:hAnsi="Arial" w:cs="Arial"/>
            <w:webHidden/>
          </w:rPr>
          <w:fldChar w:fldCharType="separate"/>
        </w:r>
        <w:r w:rsidR="004136CF">
          <w:rPr>
            <w:rFonts w:ascii="Arial" w:hAnsi="Arial" w:cs="Arial"/>
            <w:webHidden/>
          </w:rPr>
          <w:t>40</w:t>
        </w:r>
        <w:r w:rsidR="001625C1" w:rsidRPr="001625C1">
          <w:rPr>
            <w:rFonts w:ascii="Arial" w:hAnsi="Arial" w:cs="Arial"/>
            <w:webHidden/>
          </w:rPr>
          <w:fldChar w:fldCharType="end"/>
        </w:r>
      </w:hyperlink>
    </w:p>
    <w:p w14:paraId="17859579" w14:textId="4AD0EA0E" w:rsidR="001625C1" w:rsidRPr="001625C1" w:rsidRDefault="006B52E5" w:rsidP="00F83158">
      <w:pPr>
        <w:pStyle w:val="TOC3"/>
        <w:shd w:val="clear" w:color="auto" w:fill="auto"/>
        <w:rPr>
          <w:rFonts w:ascii="Arial" w:eastAsiaTheme="minorEastAsia" w:hAnsi="Arial" w:cs="Arial"/>
          <w:kern w:val="2"/>
          <w:sz w:val="24"/>
          <w:szCs w:val="24"/>
          <w:lang w:val="hr-HR" w:eastAsia="hr-HR"/>
          <w14:ligatures w14:val="standardContextual"/>
        </w:rPr>
      </w:pPr>
      <w:hyperlink w:anchor="_Toc161228762" w:history="1">
        <w:r w:rsidR="001625C1" w:rsidRPr="001625C1">
          <w:rPr>
            <w:rStyle w:val="Hyperlink"/>
            <w:rFonts w:ascii="Arial" w:hAnsi="Arial" w:cs="Arial"/>
            <w:sz w:val="24"/>
            <w:szCs w:val="24"/>
          </w:rPr>
          <w:t>5. Program CEEPUS</w:t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tab/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instrText xml:space="preserve"> PAGEREF _Toc161228762 \h </w:instrText>
        </w:r>
        <w:r w:rsidR="001625C1" w:rsidRPr="001625C1">
          <w:rPr>
            <w:rFonts w:ascii="Arial" w:hAnsi="Arial" w:cs="Arial"/>
            <w:webHidden/>
            <w:sz w:val="24"/>
            <w:szCs w:val="24"/>
          </w:rPr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4136CF">
          <w:rPr>
            <w:rFonts w:ascii="Arial" w:hAnsi="Arial" w:cs="Arial"/>
            <w:webHidden/>
            <w:sz w:val="24"/>
            <w:szCs w:val="24"/>
          </w:rPr>
          <w:t>40</w:t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7AC41141" w14:textId="3770E3FD" w:rsidR="001625C1" w:rsidRPr="001625C1" w:rsidRDefault="006B52E5" w:rsidP="00F83158">
      <w:pPr>
        <w:pStyle w:val="TOC3"/>
        <w:shd w:val="clear" w:color="auto" w:fill="auto"/>
        <w:rPr>
          <w:rFonts w:ascii="Arial" w:eastAsiaTheme="minorEastAsia" w:hAnsi="Arial" w:cs="Arial"/>
          <w:kern w:val="2"/>
          <w:sz w:val="24"/>
          <w:szCs w:val="24"/>
          <w:lang w:val="hr-HR" w:eastAsia="hr-HR"/>
          <w14:ligatures w14:val="standardContextual"/>
        </w:rPr>
      </w:pPr>
      <w:hyperlink w:anchor="_Toc161228763" w:history="1">
        <w:r w:rsidR="001625C1" w:rsidRPr="001625C1">
          <w:rPr>
            <w:rStyle w:val="Hyperlink"/>
            <w:rFonts w:ascii="Arial" w:hAnsi="Arial" w:cs="Arial"/>
            <w:sz w:val="24"/>
            <w:szCs w:val="24"/>
          </w:rPr>
          <w:t>6. Bilateralni program akademske mobilnosti</w:t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tab/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instrText xml:space="preserve"> PAGEREF _Toc161228763 \h </w:instrText>
        </w:r>
        <w:r w:rsidR="001625C1" w:rsidRPr="001625C1">
          <w:rPr>
            <w:rFonts w:ascii="Arial" w:hAnsi="Arial" w:cs="Arial"/>
            <w:webHidden/>
            <w:sz w:val="24"/>
            <w:szCs w:val="24"/>
          </w:rPr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4136CF">
          <w:rPr>
            <w:rFonts w:ascii="Arial" w:hAnsi="Arial" w:cs="Arial"/>
            <w:webHidden/>
            <w:sz w:val="24"/>
            <w:szCs w:val="24"/>
          </w:rPr>
          <w:t>42</w:t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4ED6E3B2" w14:textId="3EC06C36" w:rsidR="001625C1" w:rsidRPr="001625C1" w:rsidRDefault="006B52E5" w:rsidP="00F83158">
      <w:pPr>
        <w:pStyle w:val="TOC3"/>
        <w:shd w:val="clear" w:color="auto" w:fill="auto"/>
        <w:rPr>
          <w:rFonts w:ascii="Arial" w:eastAsiaTheme="minorEastAsia" w:hAnsi="Arial" w:cs="Arial"/>
          <w:kern w:val="2"/>
          <w:sz w:val="24"/>
          <w:szCs w:val="24"/>
          <w:lang w:val="hr-HR" w:eastAsia="hr-HR"/>
          <w14:ligatures w14:val="standardContextual"/>
        </w:rPr>
      </w:pPr>
      <w:hyperlink w:anchor="_Toc161228764" w:history="1">
        <w:r w:rsidR="001625C1" w:rsidRPr="001625C1">
          <w:rPr>
            <w:rStyle w:val="Hyperlink"/>
            <w:rFonts w:ascii="Arial" w:hAnsi="Arial" w:cs="Arial"/>
            <w:sz w:val="24"/>
            <w:szCs w:val="24"/>
          </w:rPr>
          <w:t xml:space="preserve">7. </w:t>
        </w:r>
        <w:r w:rsidR="001625C1" w:rsidRPr="001625C1">
          <w:rPr>
            <w:rStyle w:val="Hyperlink"/>
            <w:rFonts w:ascii="Arial" w:hAnsi="Arial" w:cs="Arial"/>
            <w:i/>
            <w:iCs/>
            <w:sz w:val="24"/>
            <w:szCs w:val="24"/>
          </w:rPr>
          <w:t>Study in Croatia</w:t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tab/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instrText xml:space="preserve"> PAGEREF _Toc161228764 \h </w:instrText>
        </w:r>
        <w:r w:rsidR="001625C1" w:rsidRPr="001625C1">
          <w:rPr>
            <w:rFonts w:ascii="Arial" w:hAnsi="Arial" w:cs="Arial"/>
            <w:webHidden/>
            <w:sz w:val="24"/>
            <w:szCs w:val="24"/>
          </w:rPr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4136CF">
          <w:rPr>
            <w:rFonts w:ascii="Arial" w:hAnsi="Arial" w:cs="Arial"/>
            <w:webHidden/>
            <w:sz w:val="24"/>
            <w:szCs w:val="24"/>
          </w:rPr>
          <w:t>46</w:t>
        </w:r>
        <w:r w:rsidR="001625C1" w:rsidRPr="001625C1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24EA11E3" w14:textId="75A72644" w:rsidR="001625C1" w:rsidRPr="001625C1" w:rsidRDefault="006B52E5">
      <w:pPr>
        <w:pStyle w:val="TOC1"/>
        <w:rPr>
          <w:rFonts w:eastAsiaTheme="minorEastAsia"/>
          <w:b w:val="0"/>
          <w:color w:val="auto"/>
          <w:kern w:val="2"/>
          <w:lang w:eastAsia="hr-HR"/>
          <w14:ligatures w14:val="standardContextual"/>
        </w:rPr>
      </w:pPr>
      <w:hyperlink w:anchor="_Toc161228765" w:history="1">
        <w:r w:rsidR="001625C1" w:rsidRPr="001625C1">
          <w:rPr>
            <w:rStyle w:val="Hyperlink"/>
          </w:rPr>
          <w:t>II. UPRAVLJAČKE I ORGANIZACIJSKE AKTIVNOSTI</w:t>
        </w:r>
        <w:r w:rsidR="001625C1" w:rsidRPr="001625C1">
          <w:rPr>
            <w:webHidden/>
          </w:rPr>
          <w:tab/>
        </w:r>
        <w:r w:rsidR="001625C1" w:rsidRPr="001625C1">
          <w:rPr>
            <w:webHidden/>
          </w:rPr>
          <w:fldChar w:fldCharType="begin"/>
        </w:r>
        <w:r w:rsidR="001625C1" w:rsidRPr="001625C1">
          <w:rPr>
            <w:webHidden/>
          </w:rPr>
          <w:instrText xml:space="preserve"> PAGEREF _Toc161228765 \h </w:instrText>
        </w:r>
        <w:r w:rsidR="001625C1" w:rsidRPr="001625C1">
          <w:rPr>
            <w:webHidden/>
          </w:rPr>
        </w:r>
        <w:r w:rsidR="001625C1" w:rsidRPr="001625C1">
          <w:rPr>
            <w:webHidden/>
          </w:rPr>
          <w:fldChar w:fldCharType="separate"/>
        </w:r>
        <w:r w:rsidR="004136CF">
          <w:rPr>
            <w:webHidden/>
          </w:rPr>
          <w:t>47</w:t>
        </w:r>
        <w:r w:rsidR="001625C1" w:rsidRPr="001625C1">
          <w:rPr>
            <w:webHidden/>
          </w:rPr>
          <w:fldChar w:fldCharType="end"/>
        </w:r>
      </w:hyperlink>
    </w:p>
    <w:p w14:paraId="42BCEC5C" w14:textId="05B35446" w:rsidR="001625C1" w:rsidRPr="001625C1" w:rsidRDefault="006B52E5">
      <w:pPr>
        <w:pStyle w:val="TOC2"/>
        <w:tabs>
          <w:tab w:val="left" w:pos="720"/>
        </w:tabs>
        <w:rPr>
          <w:rFonts w:ascii="Arial" w:eastAsiaTheme="minorEastAsia" w:hAnsi="Arial" w:cs="Arial"/>
          <w:kern w:val="2"/>
          <w:lang w:eastAsia="hr-HR"/>
          <w14:ligatures w14:val="standardContextual"/>
        </w:rPr>
      </w:pPr>
      <w:hyperlink w:anchor="_Toc161228766" w:history="1">
        <w:r w:rsidR="001625C1" w:rsidRPr="001625C1">
          <w:rPr>
            <w:rStyle w:val="Hyperlink"/>
            <w:rFonts w:ascii="Arial" w:hAnsi="Arial" w:cs="Arial"/>
          </w:rPr>
          <w:t>1.</w:t>
        </w:r>
        <w:r w:rsidR="001625C1" w:rsidRPr="001625C1">
          <w:rPr>
            <w:rFonts w:ascii="Arial" w:eastAsiaTheme="minorEastAsia" w:hAnsi="Arial" w:cs="Arial"/>
            <w:kern w:val="2"/>
            <w:lang w:eastAsia="hr-HR"/>
            <w14:ligatures w14:val="standardContextual"/>
          </w:rPr>
          <w:tab/>
        </w:r>
        <w:r w:rsidR="001625C1" w:rsidRPr="001625C1">
          <w:rPr>
            <w:rStyle w:val="Hyperlink"/>
            <w:rFonts w:ascii="Arial" w:hAnsi="Arial" w:cs="Arial"/>
          </w:rPr>
          <w:t>Integriran sustav nadzora</w:t>
        </w:r>
        <w:r w:rsidR="001625C1" w:rsidRPr="001625C1">
          <w:rPr>
            <w:rFonts w:ascii="Arial" w:hAnsi="Arial" w:cs="Arial"/>
            <w:webHidden/>
          </w:rPr>
          <w:tab/>
        </w:r>
        <w:r w:rsidR="001625C1" w:rsidRPr="001625C1">
          <w:rPr>
            <w:rFonts w:ascii="Arial" w:hAnsi="Arial" w:cs="Arial"/>
            <w:webHidden/>
          </w:rPr>
          <w:fldChar w:fldCharType="begin"/>
        </w:r>
        <w:r w:rsidR="001625C1" w:rsidRPr="001625C1">
          <w:rPr>
            <w:rFonts w:ascii="Arial" w:hAnsi="Arial" w:cs="Arial"/>
            <w:webHidden/>
          </w:rPr>
          <w:instrText xml:space="preserve"> PAGEREF _Toc161228766 \h </w:instrText>
        </w:r>
        <w:r w:rsidR="001625C1" w:rsidRPr="001625C1">
          <w:rPr>
            <w:rFonts w:ascii="Arial" w:hAnsi="Arial" w:cs="Arial"/>
            <w:webHidden/>
          </w:rPr>
        </w:r>
        <w:r w:rsidR="001625C1" w:rsidRPr="001625C1">
          <w:rPr>
            <w:rFonts w:ascii="Arial" w:hAnsi="Arial" w:cs="Arial"/>
            <w:webHidden/>
          </w:rPr>
          <w:fldChar w:fldCharType="separate"/>
        </w:r>
        <w:r w:rsidR="004136CF">
          <w:rPr>
            <w:rFonts w:ascii="Arial" w:hAnsi="Arial" w:cs="Arial"/>
            <w:webHidden/>
          </w:rPr>
          <w:t>47</w:t>
        </w:r>
        <w:r w:rsidR="001625C1" w:rsidRPr="001625C1">
          <w:rPr>
            <w:rFonts w:ascii="Arial" w:hAnsi="Arial" w:cs="Arial"/>
            <w:webHidden/>
          </w:rPr>
          <w:fldChar w:fldCharType="end"/>
        </w:r>
      </w:hyperlink>
    </w:p>
    <w:p w14:paraId="64C4566B" w14:textId="6CF7AC30" w:rsidR="001625C1" w:rsidRPr="001625C1" w:rsidRDefault="006B52E5">
      <w:pPr>
        <w:pStyle w:val="TOC2"/>
        <w:tabs>
          <w:tab w:val="left" w:pos="720"/>
        </w:tabs>
        <w:rPr>
          <w:rFonts w:ascii="Arial" w:eastAsiaTheme="minorEastAsia" w:hAnsi="Arial" w:cs="Arial"/>
          <w:kern w:val="2"/>
          <w:lang w:eastAsia="hr-HR"/>
          <w14:ligatures w14:val="standardContextual"/>
        </w:rPr>
      </w:pPr>
      <w:hyperlink w:anchor="_Toc161228767" w:history="1">
        <w:r w:rsidR="001625C1" w:rsidRPr="001625C1">
          <w:rPr>
            <w:rStyle w:val="Hyperlink"/>
            <w:rFonts w:ascii="Arial" w:hAnsi="Arial" w:cs="Arial"/>
          </w:rPr>
          <w:t>2.</w:t>
        </w:r>
        <w:r w:rsidR="001625C1" w:rsidRPr="001625C1">
          <w:rPr>
            <w:rFonts w:ascii="Arial" w:eastAsiaTheme="minorEastAsia" w:hAnsi="Arial" w:cs="Arial"/>
            <w:kern w:val="2"/>
            <w:lang w:eastAsia="hr-HR"/>
            <w14:ligatures w14:val="standardContextual"/>
          </w:rPr>
          <w:tab/>
        </w:r>
        <w:r w:rsidR="001625C1" w:rsidRPr="001625C1">
          <w:rPr>
            <w:rStyle w:val="Hyperlink"/>
            <w:rFonts w:ascii="Arial" w:hAnsi="Arial" w:cs="Arial"/>
          </w:rPr>
          <w:t>Upravljanje ljudskim potencijalima</w:t>
        </w:r>
        <w:r w:rsidR="001625C1" w:rsidRPr="001625C1">
          <w:rPr>
            <w:rFonts w:ascii="Arial" w:hAnsi="Arial" w:cs="Arial"/>
            <w:webHidden/>
          </w:rPr>
          <w:tab/>
        </w:r>
        <w:r w:rsidR="001625C1" w:rsidRPr="001625C1">
          <w:rPr>
            <w:rFonts w:ascii="Arial" w:hAnsi="Arial" w:cs="Arial"/>
            <w:webHidden/>
          </w:rPr>
          <w:fldChar w:fldCharType="begin"/>
        </w:r>
        <w:r w:rsidR="001625C1" w:rsidRPr="001625C1">
          <w:rPr>
            <w:rFonts w:ascii="Arial" w:hAnsi="Arial" w:cs="Arial"/>
            <w:webHidden/>
          </w:rPr>
          <w:instrText xml:space="preserve"> PAGEREF _Toc161228767 \h </w:instrText>
        </w:r>
        <w:r w:rsidR="001625C1" w:rsidRPr="001625C1">
          <w:rPr>
            <w:rFonts w:ascii="Arial" w:hAnsi="Arial" w:cs="Arial"/>
            <w:webHidden/>
          </w:rPr>
        </w:r>
        <w:r w:rsidR="001625C1" w:rsidRPr="001625C1">
          <w:rPr>
            <w:rFonts w:ascii="Arial" w:hAnsi="Arial" w:cs="Arial"/>
            <w:webHidden/>
          </w:rPr>
          <w:fldChar w:fldCharType="separate"/>
        </w:r>
        <w:r w:rsidR="004136CF">
          <w:rPr>
            <w:rFonts w:ascii="Arial" w:hAnsi="Arial" w:cs="Arial"/>
            <w:webHidden/>
          </w:rPr>
          <w:t>48</w:t>
        </w:r>
        <w:r w:rsidR="001625C1" w:rsidRPr="001625C1">
          <w:rPr>
            <w:rFonts w:ascii="Arial" w:hAnsi="Arial" w:cs="Arial"/>
            <w:webHidden/>
          </w:rPr>
          <w:fldChar w:fldCharType="end"/>
        </w:r>
      </w:hyperlink>
    </w:p>
    <w:p w14:paraId="5B342E45" w14:textId="2839D78B" w:rsidR="001625C1" w:rsidRPr="001625C1" w:rsidRDefault="006B52E5">
      <w:pPr>
        <w:pStyle w:val="TOC2"/>
        <w:tabs>
          <w:tab w:val="left" w:pos="720"/>
        </w:tabs>
        <w:rPr>
          <w:rFonts w:ascii="Arial" w:eastAsiaTheme="minorEastAsia" w:hAnsi="Arial" w:cs="Arial"/>
          <w:kern w:val="2"/>
          <w:lang w:eastAsia="hr-HR"/>
          <w14:ligatures w14:val="standardContextual"/>
        </w:rPr>
      </w:pPr>
      <w:hyperlink w:anchor="_Toc161228768" w:history="1">
        <w:r w:rsidR="001625C1" w:rsidRPr="001625C1">
          <w:rPr>
            <w:rStyle w:val="Hyperlink"/>
            <w:rFonts w:ascii="Arial" w:eastAsia="Arial" w:hAnsi="Arial" w:cs="Arial"/>
            <w:lang w:eastAsia="hr-HR"/>
          </w:rPr>
          <w:t>3.</w:t>
        </w:r>
        <w:r w:rsidR="001625C1" w:rsidRPr="001625C1">
          <w:rPr>
            <w:rFonts w:ascii="Arial" w:eastAsiaTheme="minorEastAsia" w:hAnsi="Arial" w:cs="Arial"/>
            <w:kern w:val="2"/>
            <w:lang w:eastAsia="hr-HR"/>
            <w14:ligatures w14:val="standardContextual"/>
          </w:rPr>
          <w:tab/>
        </w:r>
        <w:r w:rsidR="001625C1" w:rsidRPr="001625C1">
          <w:rPr>
            <w:rStyle w:val="Hyperlink"/>
            <w:rFonts w:ascii="Arial" w:hAnsi="Arial" w:cs="Arial"/>
          </w:rPr>
          <w:t>Digitalizacija poslovanja</w:t>
        </w:r>
        <w:r w:rsidR="001625C1" w:rsidRPr="001625C1">
          <w:rPr>
            <w:rFonts w:ascii="Arial" w:hAnsi="Arial" w:cs="Arial"/>
            <w:webHidden/>
          </w:rPr>
          <w:tab/>
        </w:r>
        <w:r w:rsidR="001625C1" w:rsidRPr="001625C1">
          <w:rPr>
            <w:rFonts w:ascii="Arial" w:hAnsi="Arial" w:cs="Arial"/>
            <w:webHidden/>
          </w:rPr>
          <w:fldChar w:fldCharType="begin"/>
        </w:r>
        <w:r w:rsidR="001625C1" w:rsidRPr="001625C1">
          <w:rPr>
            <w:rFonts w:ascii="Arial" w:hAnsi="Arial" w:cs="Arial"/>
            <w:webHidden/>
          </w:rPr>
          <w:instrText xml:space="preserve"> PAGEREF _Toc161228768 \h </w:instrText>
        </w:r>
        <w:r w:rsidR="001625C1" w:rsidRPr="001625C1">
          <w:rPr>
            <w:rFonts w:ascii="Arial" w:hAnsi="Arial" w:cs="Arial"/>
            <w:webHidden/>
          </w:rPr>
        </w:r>
        <w:r w:rsidR="001625C1" w:rsidRPr="001625C1">
          <w:rPr>
            <w:rFonts w:ascii="Arial" w:hAnsi="Arial" w:cs="Arial"/>
            <w:webHidden/>
          </w:rPr>
          <w:fldChar w:fldCharType="separate"/>
        </w:r>
        <w:r w:rsidR="004136CF">
          <w:rPr>
            <w:rFonts w:ascii="Arial" w:hAnsi="Arial" w:cs="Arial"/>
            <w:webHidden/>
          </w:rPr>
          <w:t>49</w:t>
        </w:r>
        <w:r w:rsidR="001625C1" w:rsidRPr="001625C1">
          <w:rPr>
            <w:rFonts w:ascii="Arial" w:hAnsi="Arial" w:cs="Arial"/>
            <w:webHidden/>
          </w:rPr>
          <w:fldChar w:fldCharType="end"/>
        </w:r>
      </w:hyperlink>
    </w:p>
    <w:p w14:paraId="7BE00061" w14:textId="25E1D5DA" w:rsidR="001625C1" w:rsidRPr="001625C1" w:rsidRDefault="006B52E5">
      <w:pPr>
        <w:pStyle w:val="TOC2"/>
        <w:tabs>
          <w:tab w:val="left" w:pos="720"/>
        </w:tabs>
        <w:rPr>
          <w:rFonts w:ascii="Arial" w:eastAsiaTheme="minorEastAsia" w:hAnsi="Arial" w:cs="Arial"/>
          <w:kern w:val="2"/>
          <w:lang w:eastAsia="hr-HR"/>
          <w14:ligatures w14:val="standardContextual"/>
        </w:rPr>
      </w:pPr>
      <w:hyperlink w:anchor="_Toc161228769" w:history="1">
        <w:r w:rsidR="001625C1" w:rsidRPr="001625C1">
          <w:rPr>
            <w:rStyle w:val="Hyperlink"/>
            <w:rFonts w:ascii="Arial" w:hAnsi="Arial" w:cs="Arial"/>
          </w:rPr>
          <w:t>4.</w:t>
        </w:r>
        <w:r w:rsidR="001625C1" w:rsidRPr="001625C1">
          <w:rPr>
            <w:rFonts w:ascii="Arial" w:eastAsiaTheme="minorEastAsia" w:hAnsi="Arial" w:cs="Arial"/>
            <w:kern w:val="2"/>
            <w:lang w:eastAsia="hr-HR"/>
            <w14:ligatures w14:val="standardContextual"/>
          </w:rPr>
          <w:tab/>
        </w:r>
        <w:r w:rsidR="001625C1" w:rsidRPr="001625C1">
          <w:rPr>
            <w:rStyle w:val="Hyperlink"/>
            <w:rFonts w:ascii="Arial" w:hAnsi="Arial" w:cs="Arial"/>
          </w:rPr>
          <w:t>Interna komunikacija</w:t>
        </w:r>
        <w:r w:rsidR="001625C1" w:rsidRPr="001625C1">
          <w:rPr>
            <w:rFonts w:ascii="Arial" w:hAnsi="Arial" w:cs="Arial"/>
            <w:webHidden/>
          </w:rPr>
          <w:tab/>
        </w:r>
        <w:r w:rsidR="001625C1" w:rsidRPr="001625C1">
          <w:rPr>
            <w:rFonts w:ascii="Arial" w:hAnsi="Arial" w:cs="Arial"/>
            <w:webHidden/>
          </w:rPr>
          <w:fldChar w:fldCharType="begin"/>
        </w:r>
        <w:r w:rsidR="001625C1" w:rsidRPr="001625C1">
          <w:rPr>
            <w:rFonts w:ascii="Arial" w:hAnsi="Arial" w:cs="Arial"/>
            <w:webHidden/>
          </w:rPr>
          <w:instrText xml:space="preserve"> PAGEREF _Toc161228769 \h </w:instrText>
        </w:r>
        <w:r w:rsidR="001625C1" w:rsidRPr="001625C1">
          <w:rPr>
            <w:rFonts w:ascii="Arial" w:hAnsi="Arial" w:cs="Arial"/>
            <w:webHidden/>
          </w:rPr>
        </w:r>
        <w:r w:rsidR="001625C1" w:rsidRPr="001625C1">
          <w:rPr>
            <w:rFonts w:ascii="Arial" w:hAnsi="Arial" w:cs="Arial"/>
            <w:webHidden/>
          </w:rPr>
          <w:fldChar w:fldCharType="separate"/>
        </w:r>
        <w:r w:rsidR="004136CF">
          <w:rPr>
            <w:rFonts w:ascii="Arial" w:hAnsi="Arial" w:cs="Arial"/>
            <w:webHidden/>
          </w:rPr>
          <w:t>50</w:t>
        </w:r>
        <w:r w:rsidR="001625C1" w:rsidRPr="001625C1">
          <w:rPr>
            <w:rFonts w:ascii="Arial" w:hAnsi="Arial" w:cs="Arial"/>
            <w:webHidden/>
          </w:rPr>
          <w:fldChar w:fldCharType="end"/>
        </w:r>
      </w:hyperlink>
    </w:p>
    <w:p w14:paraId="5B7B77FB" w14:textId="1B40AE7C" w:rsidR="001625C1" w:rsidRPr="001625C1" w:rsidRDefault="006B52E5">
      <w:pPr>
        <w:pStyle w:val="TOC1"/>
        <w:rPr>
          <w:rFonts w:eastAsiaTheme="minorEastAsia"/>
          <w:b w:val="0"/>
          <w:color w:val="auto"/>
          <w:kern w:val="2"/>
          <w:lang w:eastAsia="hr-HR"/>
          <w14:ligatures w14:val="standardContextual"/>
        </w:rPr>
      </w:pPr>
      <w:hyperlink w:anchor="_Toc161228770" w:history="1">
        <w:r w:rsidR="001625C1" w:rsidRPr="001625C1">
          <w:rPr>
            <w:rStyle w:val="Hyperlink"/>
            <w:lang w:eastAsia="hr-HR"/>
          </w:rPr>
          <w:t xml:space="preserve">III. </w:t>
        </w:r>
        <w:r w:rsidR="001625C1" w:rsidRPr="001625C1">
          <w:rPr>
            <w:rStyle w:val="Hyperlink"/>
            <w:rFonts w:eastAsia="Calibri"/>
            <w:lang w:eastAsia="hr-HR"/>
          </w:rPr>
          <w:t>SURADNJA S DRUGIM TIJELIMA DRŽAVNE I JAVNE UPRAVE TE DIONICIMA</w:t>
        </w:r>
        <w:r w:rsidR="001625C1" w:rsidRPr="001625C1">
          <w:rPr>
            <w:webHidden/>
          </w:rPr>
          <w:tab/>
        </w:r>
        <w:r w:rsidR="001625C1" w:rsidRPr="001625C1">
          <w:rPr>
            <w:webHidden/>
          </w:rPr>
          <w:fldChar w:fldCharType="begin"/>
        </w:r>
        <w:r w:rsidR="001625C1" w:rsidRPr="001625C1">
          <w:rPr>
            <w:webHidden/>
          </w:rPr>
          <w:instrText xml:space="preserve"> PAGEREF _Toc161228770 \h </w:instrText>
        </w:r>
        <w:r w:rsidR="001625C1" w:rsidRPr="001625C1">
          <w:rPr>
            <w:webHidden/>
          </w:rPr>
        </w:r>
        <w:r w:rsidR="001625C1" w:rsidRPr="001625C1">
          <w:rPr>
            <w:webHidden/>
          </w:rPr>
          <w:fldChar w:fldCharType="separate"/>
        </w:r>
        <w:r w:rsidR="004136CF">
          <w:rPr>
            <w:webHidden/>
          </w:rPr>
          <w:t>50</w:t>
        </w:r>
        <w:r w:rsidR="001625C1" w:rsidRPr="001625C1">
          <w:rPr>
            <w:webHidden/>
          </w:rPr>
          <w:fldChar w:fldCharType="end"/>
        </w:r>
      </w:hyperlink>
    </w:p>
    <w:p w14:paraId="2AB6C402" w14:textId="15130DD5" w:rsidR="001625C1" w:rsidRPr="001625C1" w:rsidRDefault="006B52E5">
      <w:pPr>
        <w:pStyle w:val="TOC1"/>
        <w:rPr>
          <w:rFonts w:eastAsiaTheme="minorEastAsia"/>
          <w:b w:val="0"/>
          <w:color w:val="auto"/>
          <w:kern w:val="2"/>
          <w:lang w:eastAsia="hr-HR"/>
          <w14:ligatures w14:val="standardContextual"/>
        </w:rPr>
      </w:pPr>
      <w:hyperlink w:anchor="_Toc161228771" w:history="1">
        <w:r w:rsidR="001625C1" w:rsidRPr="001625C1">
          <w:rPr>
            <w:rStyle w:val="Hyperlink"/>
            <w:lang w:eastAsia="hr-HR"/>
          </w:rPr>
          <w:t>IV. KOMUNIKACIJSKE AKTIVNOSTI</w:t>
        </w:r>
        <w:r w:rsidR="001625C1" w:rsidRPr="001625C1">
          <w:rPr>
            <w:webHidden/>
          </w:rPr>
          <w:tab/>
        </w:r>
        <w:r w:rsidR="001625C1" w:rsidRPr="001625C1">
          <w:rPr>
            <w:webHidden/>
          </w:rPr>
          <w:fldChar w:fldCharType="begin"/>
        </w:r>
        <w:r w:rsidR="001625C1" w:rsidRPr="001625C1">
          <w:rPr>
            <w:webHidden/>
          </w:rPr>
          <w:instrText xml:space="preserve"> PAGEREF _Toc161228771 \h </w:instrText>
        </w:r>
        <w:r w:rsidR="001625C1" w:rsidRPr="001625C1">
          <w:rPr>
            <w:webHidden/>
          </w:rPr>
        </w:r>
        <w:r w:rsidR="001625C1" w:rsidRPr="001625C1">
          <w:rPr>
            <w:webHidden/>
          </w:rPr>
          <w:fldChar w:fldCharType="separate"/>
        </w:r>
        <w:r w:rsidR="004136CF">
          <w:rPr>
            <w:webHidden/>
          </w:rPr>
          <w:t>53</w:t>
        </w:r>
        <w:r w:rsidR="001625C1" w:rsidRPr="001625C1">
          <w:rPr>
            <w:webHidden/>
          </w:rPr>
          <w:fldChar w:fldCharType="end"/>
        </w:r>
      </w:hyperlink>
    </w:p>
    <w:p w14:paraId="19E6033C" w14:textId="408A42D0" w:rsidR="0021244E" w:rsidRPr="001625C1" w:rsidRDefault="004B5470" w:rsidP="00134845">
      <w:pPr>
        <w:widowControl w:val="0"/>
        <w:spacing w:line="276" w:lineRule="auto"/>
        <w:jc w:val="both"/>
        <w:rPr>
          <w:rFonts w:ascii="Arial" w:hAnsi="Arial" w:cs="Arial"/>
          <w:bCs/>
          <w:color w:val="595959" w:themeColor="text1" w:themeTint="A6"/>
          <w:lang w:eastAsia="hr-HR"/>
        </w:rPr>
      </w:pPr>
      <w:r w:rsidRPr="001625C1">
        <w:rPr>
          <w:rFonts w:ascii="Arial" w:hAnsi="Arial" w:cs="Arial"/>
          <w:bCs/>
          <w:color w:val="AEAAAA" w:themeColor="background2" w:themeShade="BF"/>
          <w:lang w:eastAsia="hr-HR"/>
        </w:rPr>
        <w:fldChar w:fldCharType="end"/>
      </w:r>
    </w:p>
    <w:p w14:paraId="728BCD8E" w14:textId="6F0928B3" w:rsidR="00D15A9C" w:rsidRPr="001625C1" w:rsidRDefault="00D15A9C" w:rsidP="007A62DD">
      <w:pPr>
        <w:widowControl w:val="0"/>
        <w:spacing w:line="276" w:lineRule="auto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</w:p>
    <w:p w14:paraId="4D6B45F3" w14:textId="6A5E2EAB" w:rsidR="00BC7F29" w:rsidRPr="001625C1" w:rsidRDefault="00BC7F29" w:rsidP="007A62DD">
      <w:pPr>
        <w:widowControl w:val="0"/>
        <w:spacing w:line="276" w:lineRule="auto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</w:p>
    <w:p w14:paraId="3A313AD3" w14:textId="0DAA8F4A" w:rsidR="0086139B" w:rsidRPr="00330FBC" w:rsidRDefault="0086139B" w:rsidP="007A62DD">
      <w:pPr>
        <w:widowControl w:val="0"/>
        <w:spacing w:line="276" w:lineRule="auto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</w:p>
    <w:p w14:paraId="6347CD2B" w14:textId="5496C8CE" w:rsidR="0086139B" w:rsidRPr="00330FBC" w:rsidRDefault="0086139B" w:rsidP="007A62DD">
      <w:pPr>
        <w:widowControl w:val="0"/>
        <w:spacing w:line="276" w:lineRule="auto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</w:p>
    <w:p w14:paraId="37A26D0A" w14:textId="6D3DE92E" w:rsidR="0086139B" w:rsidRPr="00330FBC" w:rsidRDefault="0086139B" w:rsidP="007A62DD">
      <w:pPr>
        <w:widowControl w:val="0"/>
        <w:spacing w:line="276" w:lineRule="auto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</w:p>
    <w:p w14:paraId="7B276DA9" w14:textId="32A6F896" w:rsidR="0086139B" w:rsidRPr="00330FBC" w:rsidRDefault="0086139B" w:rsidP="007A62DD">
      <w:pPr>
        <w:widowControl w:val="0"/>
        <w:spacing w:line="276" w:lineRule="auto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</w:p>
    <w:p w14:paraId="4A9B66A3" w14:textId="46BD5461" w:rsidR="0086139B" w:rsidRPr="00330FBC" w:rsidRDefault="0086139B" w:rsidP="007A62DD">
      <w:pPr>
        <w:widowControl w:val="0"/>
        <w:spacing w:line="276" w:lineRule="auto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</w:p>
    <w:p w14:paraId="685AECEB" w14:textId="72E6EBC8" w:rsidR="0086139B" w:rsidRPr="00330FBC" w:rsidRDefault="0086139B" w:rsidP="007A62DD">
      <w:pPr>
        <w:widowControl w:val="0"/>
        <w:spacing w:line="276" w:lineRule="auto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</w:p>
    <w:p w14:paraId="1FF052B1" w14:textId="61A10DAA" w:rsidR="00535490" w:rsidRPr="00330FBC" w:rsidRDefault="00535490" w:rsidP="007A62DD">
      <w:pPr>
        <w:widowControl w:val="0"/>
        <w:spacing w:line="276" w:lineRule="auto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</w:p>
    <w:p w14:paraId="7A9629E4" w14:textId="77777777" w:rsidR="00535490" w:rsidRPr="00330FBC" w:rsidRDefault="00535490" w:rsidP="007A62DD">
      <w:pPr>
        <w:widowControl w:val="0"/>
        <w:spacing w:line="276" w:lineRule="auto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</w:p>
    <w:p w14:paraId="472E030C" w14:textId="0940DF32" w:rsidR="0086139B" w:rsidRPr="00330FBC" w:rsidRDefault="0086139B" w:rsidP="007A62DD">
      <w:pPr>
        <w:widowControl w:val="0"/>
        <w:spacing w:line="276" w:lineRule="auto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</w:p>
    <w:p w14:paraId="18BF4547" w14:textId="7CD16C89" w:rsidR="00A914B4" w:rsidRPr="00330FBC" w:rsidRDefault="00A914B4" w:rsidP="007A62DD">
      <w:pPr>
        <w:widowControl w:val="0"/>
        <w:spacing w:line="276" w:lineRule="auto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</w:p>
    <w:p w14:paraId="2655F071" w14:textId="01D9FBB2" w:rsidR="00264CD7" w:rsidRPr="00330FBC" w:rsidRDefault="00743314" w:rsidP="007A62DD">
      <w:pPr>
        <w:widowControl w:val="0"/>
        <w:spacing w:line="276" w:lineRule="auto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lastRenderedPageBreak/>
        <w:t>Privici</w:t>
      </w:r>
      <w:r w:rsidR="007A62DD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:</w:t>
      </w:r>
    </w:p>
    <w:p w14:paraId="49F5EDBA" w14:textId="6AF2A1C5" w:rsidR="007737DC" w:rsidRPr="00330FBC" w:rsidRDefault="2723F804" w:rsidP="00765EF6">
      <w:pPr>
        <w:pStyle w:val="ListParagraph"/>
        <w:widowControl w:val="0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930"/>
        </w:tabs>
        <w:spacing w:line="276" w:lineRule="auto"/>
        <w:ind w:right="-8"/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Komunikacijske, informativne i promotivne aktivnosti Agencije za mobilnost i programe Europske unije 20</w:t>
      </w:r>
      <w:r w:rsidR="42E2F85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61386D9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 godine</w:t>
      </w:r>
    </w:p>
    <w:p w14:paraId="7AADC7C4" w14:textId="7934EDDC" w:rsidR="007737DC" w:rsidRPr="00330FBC" w:rsidRDefault="5EA3CC30" w:rsidP="00765EF6">
      <w:pPr>
        <w:pStyle w:val="ListParagraph"/>
        <w:widowControl w:val="0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930"/>
        </w:tabs>
        <w:spacing w:line="276" w:lineRule="auto"/>
        <w:ind w:right="-8"/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bookmarkStart w:id="3" w:name="_Hlk96429465"/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Statistike </w:t>
      </w:r>
      <w:r w:rsidR="1021997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–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popis odobrenih i financiranih projekata u okviru programa Erasmus+ za 20</w:t>
      </w:r>
      <w:r w:rsidR="42E2F85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45E0319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 godinu</w:t>
      </w:r>
    </w:p>
    <w:p w14:paraId="77D5AA2D" w14:textId="7E961551" w:rsidR="007737DC" w:rsidRPr="00330FBC" w:rsidRDefault="5EA3CC30" w:rsidP="00765EF6">
      <w:pPr>
        <w:pStyle w:val="ListParagraph"/>
        <w:widowControl w:val="0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930"/>
        </w:tabs>
        <w:spacing w:line="276" w:lineRule="auto"/>
        <w:ind w:right="-8"/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Statistike </w:t>
      </w:r>
      <w:r w:rsidR="1021997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–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popis odobrenih i financiranih projekata u okviru programa Europske snage solidarnosti za 20</w:t>
      </w:r>
      <w:r w:rsidR="42E2F85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0E0305A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 godinu</w:t>
      </w:r>
    </w:p>
    <w:bookmarkEnd w:id="3"/>
    <w:p w14:paraId="58E7F430" w14:textId="77777777" w:rsidR="006A7DCB" w:rsidRPr="00330FBC" w:rsidRDefault="006A7DCB" w:rsidP="00C07A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930"/>
        </w:tabs>
        <w:spacing w:line="276" w:lineRule="auto"/>
        <w:ind w:left="426" w:right="-8" w:hanging="359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</w:p>
    <w:p w14:paraId="6E164393" w14:textId="77777777" w:rsidR="00C07AFA" w:rsidRPr="00330FBC" w:rsidRDefault="00C07AFA" w:rsidP="00231BD8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08B82964" w14:textId="53FF65A7" w:rsidR="002617B5" w:rsidRPr="00330FBC" w:rsidRDefault="00AF30A7" w:rsidP="0021244E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bookmarkStart w:id="4" w:name="_Toc955661"/>
      <w:bookmarkStart w:id="5" w:name="_Toc31099538"/>
      <w:bookmarkEnd w:id="2"/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Izvještaj</w:t>
      </w:r>
      <w:r w:rsidR="3F14C0A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o radu Agencije za mobilnost i programe Europske unije za 20</w:t>
      </w:r>
      <w:r w:rsidR="4D73A64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2CFE75F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3F14C0A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godinu usvojeno je na </w:t>
      </w:r>
      <w:r w:rsidR="00A45E0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96. </w:t>
      </w:r>
      <w:r w:rsidR="3F14C0A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sjednici Upravnog vijeća održanoj </w:t>
      </w:r>
      <w:r w:rsidR="003C6ED7" w:rsidRPr="003C6ED7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27</w:t>
      </w:r>
      <w:r w:rsidR="3EDAC8A9" w:rsidRPr="003C6ED7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38B55E20" w:rsidRPr="003C6ED7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ožujka </w:t>
      </w:r>
      <w:r w:rsidR="3F14C0A7" w:rsidRPr="003C6ED7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20</w:t>
      </w:r>
      <w:r w:rsidR="18A7CF04" w:rsidRPr="003C6ED7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00A45E04" w:rsidRPr="003C6ED7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4</w:t>
      </w:r>
      <w:r w:rsidR="3F14C0A7" w:rsidRPr="003C6ED7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bookmarkEnd w:id="4"/>
      <w:bookmarkEnd w:id="5"/>
    </w:p>
    <w:p w14:paraId="1C189EC6" w14:textId="77777777" w:rsidR="002617B5" w:rsidRPr="00330FBC" w:rsidRDefault="002617B5" w:rsidP="002617B5">
      <w:pPr>
        <w:spacing w:before="240" w:after="240"/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</w:p>
    <w:p w14:paraId="778FC34E" w14:textId="2F5A96E0" w:rsidR="00C67810" w:rsidRPr="00330FBC" w:rsidRDefault="001F7C41" w:rsidP="00C67810">
      <w:pPr>
        <w:spacing w:before="240" w:after="240"/>
        <w:ind w:left="4320" w:firstLine="720"/>
        <w:jc w:val="right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P</w:t>
      </w:r>
      <w:r w:rsidR="00594324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redsjednik </w:t>
      </w:r>
      <w:r w:rsidR="00C67810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Upravnog vijeća</w:t>
      </w:r>
    </w:p>
    <w:p w14:paraId="61447C13" w14:textId="77777777" w:rsidR="00015CA3" w:rsidRPr="00330FBC" w:rsidRDefault="00015CA3" w:rsidP="00C67810">
      <w:pPr>
        <w:spacing w:before="240" w:after="240"/>
        <w:ind w:left="4320" w:firstLine="720"/>
        <w:jc w:val="right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</w:p>
    <w:p w14:paraId="1B58BEBE" w14:textId="77777777" w:rsidR="00C67810" w:rsidRPr="00330FBC" w:rsidRDefault="00C67810" w:rsidP="00C67810">
      <w:pPr>
        <w:spacing w:before="240" w:after="240"/>
        <w:jc w:val="right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Ivan Milanović-Litre</w:t>
      </w:r>
    </w:p>
    <w:p w14:paraId="369A50B2" w14:textId="77777777" w:rsidR="00C67810" w:rsidRPr="00330FBC" w:rsidRDefault="00C67810" w:rsidP="00C67810">
      <w:pPr>
        <w:spacing w:before="240" w:after="240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</w:p>
    <w:p w14:paraId="5450EEE1" w14:textId="77777777" w:rsidR="003C6ED7" w:rsidRPr="003C6ED7" w:rsidRDefault="003C6ED7" w:rsidP="003C6ED7">
      <w:pPr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bookmarkStart w:id="6" w:name="_Hlk29808278"/>
      <w:r w:rsidRPr="003C6ED7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KLASA: 001-02/24-03/1</w:t>
      </w:r>
    </w:p>
    <w:p w14:paraId="3FE905EE" w14:textId="77777777" w:rsidR="003C6ED7" w:rsidRPr="003C6ED7" w:rsidRDefault="003C6ED7" w:rsidP="003C6ED7">
      <w:pPr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C6ED7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URBROJ: 359-01/4-24-1</w:t>
      </w:r>
    </w:p>
    <w:p w14:paraId="1EF35292" w14:textId="77777777" w:rsidR="00BF490F" w:rsidRPr="00330FBC" w:rsidRDefault="00BF490F" w:rsidP="66381FBE">
      <w:pPr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732E08CC" w14:textId="6D2EFDA5" w:rsidR="00C67810" w:rsidRPr="00330FBC" w:rsidRDefault="002617B5" w:rsidP="66381FBE">
      <w:pPr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Zagreb, </w:t>
      </w:r>
      <w:r w:rsidR="003C6ED7" w:rsidRPr="003C6ED7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27</w:t>
      </w:r>
      <w:r w:rsidR="005B60E5" w:rsidRPr="003C6ED7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005467A7" w:rsidRPr="003C6ED7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ožujka </w:t>
      </w:r>
      <w:r w:rsidRPr="003C6ED7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20</w:t>
      </w:r>
      <w:r w:rsidR="00B939C9" w:rsidRPr="003C6ED7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00E714F3" w:rsidRPr="003C6ED7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4</w:t>
      </w:r>
      <w:r w:rsidRPr="003C6ED7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00CA34A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</w:p>
    <w:bookmarkEnd w:id="6"/>
    <w:p w14:paraId="481474FE" w14:textId="77777777" w:rsidR="00C67810" w:rsidRPr="00330FBC" w:rsidRDefault="00C67810" w:rsidP="00106473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66F3E2CD" w14:textId="77777777" w:rsidR="002E4CA7" w:rsidRPr="00330FBC" w:rsidRDefault="003A66FB" w:rsidP="00AF2209">
      <w:pPr>
        <w:pStyle w:val="Heading1"/>
        <w:rPr>
          <w:rFonts w:cs="Arial"/>
          <w:color w:val="595959" w:themeColor="text1" w:themeTint="A6"/>
          <w:lang w:val="hr-HR"/>
        </w:rPr>
      </w:pPr>
      <w:r w:rsidRPr="00330FBC">
        <w:rPr>
          <w:rFonts w:cs="Arial"/>
          <w:color w:val="595959" w:themeColor="text1" w:themeTint="A6"/>
          <w:lang w:val="hr-HR"/>
        </w:rPr>
        <w:br w:type="page"/>
      </w:r>
      <w:bookmarkStart w:id="7" w:name="_Toc31033421"/>
      <w:bookmarkStart w:id="8" w:name="_Toc31099539"/>
      <w:bookmarkStart w:id="9" w:name="_Toc31201125"/>
      <w:bookmarkStart w:id="10" w:name="_Toc97019431"/>
      <w:bookmarkStart w:id="11" w:name="_Toc128730143"/>
      <w:bookmarkStart w:id="12" w:name="_Toc161228746"/>
      <w:r w:rsidR="008C0948" w:rsidRPr="00330FBC">
        <w:rPr>
          <w:rFonts w:cs="Arial"/>
          <w:color w:val="595959" w:themeColor="text1" w:themeTint="A6"/>
          <w:lang w:val="hr-HR"/>
        </w:rPr>
        <w:lastRenderedPageBreak/>
        <w:t>Uvod</w:t>
      </w:r>
      <w:bookmarkEnd w:id="7"/>
      <w:bookmarkEnd w:id="8"/>
      <w:bookmarkEnd w:id="9"/>
      <w:bookmarkEnd w:id="10"/>
      <w:bookmarkEnd w:id="11"/>
      <w:bookmarkEnd w:id="12"/>
    </w:p>
    <w:p w14:paraId="53D909EA" w14:textId="0C0ADE6E" w:rsidR="001301A2" w:rsidRPr="00330FBC" w:rsidRDefault="001301A2" w:rsidP="00AF2209">
      <w:pPr>
        <w:pStyle w:val="Heading1"/>
        <w:rPr>
          <w:rFonts w:cs="Arial"/>
          <w:color w:val="595959" w:themeColor="text1" w:themeTint="A6"/>
          <w:lang w:val="hr-HR"/>
        </w:rPr>
      </w:pPr>
    </w:p>
    <w:p w14:paraId="485E4773" w14:textId="36E73C68" w:rsidR="001301A2" w:rsidRPr="00330FBC" w:rsidRDefault="001301A2" w:rsidP="00500ED3">
      <w:pPr>
        <w:widowControl w:val="0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Agencija za mobilnost i programe Europske unije (</w:t>
      </w:r>
      <w:r w:rsidR="00332B35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u daljnjem tekstu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: Agencija) i tijekom </w:t>
      </w:r>
      <w:r w:rsidR="00C4729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202</w:t>
      </w:r>
      <w:r w:rsidR="6CE21D6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godine nastavila je svoje djelovanje središnje nacionalne točke za aktivnosti mobilnosti </w:t>
      </w:r>
      <w:r w:rsidR="001F7C41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– </w:t>
      </w:r>
      <w:r w:rsidR="008718B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s ciljem 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učenja i usavršavanja</w:t>
      </w:r>
      <w:r w:rsidR="00743314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kao </w:t>
      </w:r>
      <w:r w:rsidR="000F600C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sredstva</w:t>
      </w:r>
      <w:r w:rsidR="000F600C" w:rsidRPr="00330FBC" w:rsidDel="000F600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potpore jačanju</w:t>
      </w:r>
      <w:r w:rsidR="0035403E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</w:t>
      </w:r>
      <w:r w:rsidR="0035403E" w:rsidRPr="00BC4269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kvalitete</w:t>
      </w:r>
      <w:r w:rsidR="000F600C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sustava znanosti, obrazovanja, osposobljavanja, mladih i sporta njihovom internacionalizacijom. </w:t>
      </w:r>
    </w:p>
    <w:p w14:paraId="63E7E0C4" w14:textId="77777777" w:rsidR="001301A2" w:rsidRPr="00330FBC" w:rsidRDefault="001301A2" w:rsidP="001301A2">
      <w:pPr>
        <w:widowControl w:val="0"/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</w:p>
    <w:p w14:paraId="51A69ED0" w14:textId="3E288D50" w:rsidR="001301A2" w:rsidRPr="00330FBC" w:rsidRDefault="001301A2" w:rsidP="001301A2">
      <w:pPr>
        <w:widowControl w:val="0"/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Vizija i misija Agencije</w:t>
      </w:r>
      <w:r w:rsidR="000D4036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,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koje čine temelj </w:t>
      </w:r>
      <w:r w:rsidR="001F7C41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njezinog 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cjelokupnog djelovanja i</w:t>
      </w:r>
      <w:r w:rsidR="001F7C41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djelovanja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njezinih </w:t>
      </w:r>
      <w:r w:rsidR="00BC4269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djelatnika</w:t>
      </w:r>
      <w:r w:rsidR="000D4036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,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su:</w:t>
      </w:r>
    </w:p>
    <w:p w14:paraId="002762B7" w14:textId="77777777" w:rsidR="001301A2" w:rsidRPr="00330FBC" w:rsidRDefault="001301A2" w:rsidP="001301A2">
      <w:pPr>
        <w:widowControl w:val="0"/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</w:p>
    <w:p w14:paraId="0202AF19" w14:textId="77777777" w:rsidR="001301A2" w:rsidRPr="00330FBC" w:rsidRDefault="001301A2" w:rsidP="001301A2">
      <w:pPr>
        <w:widowControl w:val="0"/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VIZIJA</w:t>
      </w:r>
    </w:p>
    <w:p w14:paraId="3C03F06E" w14:textId="3A41BF30" w:rsidR="001301A2" w:rsidRPr="00330FBC" w:rsidRDefault="001301A2" w:rsidP="001301A2">
      <w:pPr>
        <w:widowControl w:val="0"/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Želimo da se što više korisnika iz </w:t>
      </w:r>
      <w:r w:rsidR="006146A8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Republike Hrvatske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uključi u europski prostor obrazovanja, znanosti</w:t>
      </w:r>
      <w:r w:rsidR="00C4729E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,</w:t>
      </w:r>
      <w:r w:rsidR="00011253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mladih</w:t>
      </w:r>
      <w:r w:rsidR="00C4729E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i sporta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radi jačanja ljudskog i demokratskog potencijala, socijalne kohezije </w:t>
      </w:r>
      <w:r w:rsidR="001F7C41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i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konkurentnosti hrvatskog društva.</w:t>
      </w:r>
    </w:p>
    <w:p w14:paraId="7E2B8376" w14:textId="77777777" w:rsidR="001301A2" w:rsidRPr="00330FBC" w:rsidRDefault="001301A2" w:rsidP="001301A2">
      <w:pPr>
        <w:widowControl w:val="0"/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</w:p>
    <w:p w14:paraId="665F4C23" w14:textId="77777777" w:rsidR="001301A2" w:rsidRPr="00330FBC" w:rsidRDefault="001301A2" w:rsidP="001301A2">
      <w:pPr>
        <w:widowControl w:val="0"/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MISIJA</w:t>
      </w:r>
    </w:p>
    <w:p w14:paraId="70F8C7BC" w14:textId="44B49012" w:rsidR="001301A2" w:rsidRPr="00330FBC" w:rsidRDefault="001301A2" w:rsidP="001301A2">
      <w:pPr>
        <w:widowControl w:val="0"/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Agencija </w:t>
      </w:r>
      <w:r w:rsidR="008718B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omogućava 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provedbu programa Europske unije </w:t>
      </w:r>
      <w:r w:rsidR="00B539CC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na 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području znanosti, odgoja, obrazovanja i osposobljavanja te mladih</w:t>
      </w:r>
      <w:r w:rsidR="00C4729E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i sporta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u R</w:t>
      </w:r>
      <w:r w:rsidR="00E24A17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epublici Hrvatskoj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.</w:t>
      </w:r>
    </w:p>
    <w:p w14:paraId="13135C27" w14:textId="77777777" w:rsidR="001301A2" w:rsidRPr="00330FBC" w:rsidRDefault="001301A2" w:rsidP="001301A2">
      <w:pPr>
        <w:widowControl w:val="0"/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</w:p>
    <w:p w14:paraId="68C30A86" w14:textId="0A65B901" w:rsidR="001301A2" w:rsidRPr="00330FBC" w:rsidRDefault="001301A2" w:rsidP="001301A2">
      <w:pPr>
        <w:widowControl w:val="0"/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Konkretno, Agencija je tijekom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20</w:t>
      </w:r>
      <w:r w:rsidR="0011304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7CCD9C0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godine unutar svojeg portfelja upravljala sljedećim programima, mrežama, inicijativama i projektima:</w:t>
      </w:r>
    </w:p>
    <w:p w14:paraId="1D77A607" w14:textId="77777777" w:rsidR="001301A2" w:rsidRPr="00330FBC" w:rsidRDefault="001301A2" w:rsidP="001301A2">
      <w:pPr>
        <w:widowControl w:val="0"/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</w:p>
    <w:p w14:paraId="12290AE0" w14:textId="5FC74261" w:rsidR="001301A2" w:rsidRPr="00330FBC" w:rsidRDefault="001301A2" w:rsidP="00765EF6">
      <w:pPr>
        <w:widowControl w:val="0"/>
        <w:numPr>
          <w:ilvl w:val="0"/>
          <w:numId w:val="12"/>
        </w:numPr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u w:val="single"/>
          <w:lang w:eastAsia="hr-HR"/>
        </w:rPr>
        <w:t>Program Erasmus+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(najveći program Europske unije </w:t>
      </w:r>
      <w:r w:rsidR="003C771F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na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području obrazovanja, osposobljavanja, mladih i sporta za razdoblje 20</w:t>
      </w:r>
      <w:r w:rsidR="00AB2D39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2</w:t>
      </w:r>
      <w:r w:rsidR="00854C07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1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.</w:t>
      </w:r>
      <w:r w:rsidR="000D4036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– 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202</w:t>
      </w:r>
      <w:r w:rsidR="00854C07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7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.)</w:t>
      </w:r>
    </w:p>
    <w:p w14:paraId="4B92ECEB" w14:textId="18C629D5" w:rsidR="001301A2" w:rsidRPr="00330FBC" w:rsidRDefault="00271108" w:rsidP="00765EF6">
      <w:pPr>
        <w:widowControl w:val="0"/>
        <w:numPr>
          <w:ilvl w:val="0"/>
          <w:numId w:val="12"/>
        </w:numPr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  <w:bookmarkStart w:id="13" w:name="_Hlk33086957"/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u w:val="single"/>
          <w:lang w:eastAsia="hr-HR"/>
        </w:rPr>
        <w:t xml:space="preserve">Program 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u w:val="single"/>
          <w:lang w:eastAsia="hr-HR"/>
        </w:rPr>
        <w:t>Europske snage solidarnosti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u w:val="single"/>
          <w:lang w:eastAsia="hr-HR"/>
        </w:rPr>
        <w:t xml:space="preserve"> (ESS)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(program Europske unije za razdoblje 20</w:t>
      </w:r>
      <w:r w:rsidR="00023B33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21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. </w:t>
      </w:r>
      <w:r w:rsidR="000D4036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–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202</w:t>
      </w:r>
      <w:r w:rsidR="00023B33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7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.</w:t>
      </w:r>
      <w:r w:rsidR="001F7C41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,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kojim se stvaraju mogućnosti za volontiranje</w:t>
      </w:r>
      <w:r w:rsidR="001301A2" w:rsidRPr="00330FBC" w:rsidDel="00023B33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ili projekte solidarnosti)</w:t>
      </w:r>
    </w:p>
    <w:bookmarkEnd w:id="13"/>
    <w:p w14:paraId="5E97E064" w14:textId="1F0294DE" w:rsidR="001301A2" w:rsidRPr="00330FBC" w:rsidRDefault="001301A2" w:rsidP="00765EF6">
      <w:pPr>
        <w:widowControl w:val="0"/>
        <w:numPr>
          <w:ilvl w:val="0"/>
          <w:numId w:val="12"/>
        </w:numPr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u w:val="single"/>
          <w:lang w:eastAsia="hr-HR"/>
        </w:rPr>
        <w:t>CEEPUS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(</w:t>
      </w:r>
      <w:r w:rsidRPr="00330FBC">
        <w:rPr>
          <w:rFonts w:ascii="Arial" w:hAnsi="Arial" w:cs="Arial"/>
          <w:bCs/>
          <w:i/>
          <w:iCs/>
          <w:color w:val="595959" w:themeColor="text1" w:themeTint="A6"/>
          <w:sz w:val="22"/>
          <w:szCs w:val="22"/>
          <w:lang w:eastAsia="hr-HR"/>
        </w:rPr>
        <w:t>Central European Exchange Programme for University Studies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</w:t>
      </w:r>
      <w:r w:rsidR="000D4036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–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Srednjoeuropski program razmjene za sveučilišne studije)</w:t>
      </w:r>
      <w:r w:rsidR="008718B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(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multilateralni</w:t>
      </w:r>
      <w:r w:rsidR="008718B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program akademske mobilnosti među visoki</w:t>
      </w:r>
      <w:r w:rsidR="002539FD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m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učilišt</w:t>
      </w:r>
      <w:r w:rsidR="002539FD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ima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srednje Europe</w:t>
      </w:r>
      <w:r w:rsidR="008718B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) </w:t>
      </w:r>
    </w:p>
    <w:p w14:paraId="03884130" w14:textId="5CDFF4A9" w:rsidR="001301A2" w:rsidRPr="00330FBC" w:rsidRDefault="001301A2" w:rsidP="00765EF6">
      <w:pPr>
        <w:widowControl w:val="0"/>
        <w:numPr>
          <w:ilvl w:val="0"/>
          <w:numId w:val="12"/>
        </w:numPr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u w:val="single"/>
          <w:lang w:eastAsia="hr-HR"/>
        </w:rPr>
        <w:t xml:space="preserve">Bilateralni program akademske </w:t>
      </w:r>
      <w:r w:rsidR="008718B2" w:rsidRPr="00330FBC">
        <w:rPr>
          <w:rFonts w:ascii="Arial" w:hAnsi="Arial" w:cs="Arial"/>
          <w:bCs/>
          <w:color w:val="595959" w:themeColor="text1" w:themeTint="A6"/>
          <w:sz w:val="22"/>
          <w:szCs w:val="22"/>
          <w:u w:val="single"/>
          <w:lang w:eastAsia="hr-HR"/>
        </w:rPr>
        <w:t>mobilnosti</w:t>
      </w:r>
      <w:r w:rsidR="008718B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(</w:t>
      </w:r>
      <w:r w:rsidR="00DA36C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program stipendiranja državljana Republike Hrvatske i stranih državljana </w:t>
      </w:r>
      <w:r w:rsidR="000D403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na </w:t>
      </w:r>
      <w:r w:rsidR="00DA36C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temelj</w:t>
      </w:r>
      <w:r w:rsidR="000D403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</w:t>
      </w:r>
      <w:r w:rsidR="00DA36C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međunarodnih bilateralnih ugovora i programa suradnje koje je </w:t>
      </w:r>
      <w:r w:rsidR="006146A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Republika Hrvatska</w:t>
      </w:r>
      <w:r w:rsidR="00DA36C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sklopila s partnerskim zemljama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)</w:t>
      </w:r>
    </w:p>
    <w:p w14:paraId="1D396E49" w14:textId="4115D54D" w:rsidR="001301A2" w:rsidRPr="00330FBC" w:rsidRDefault="001301A2" w:rsidP="00765EF6">
      <w:pPr>
        <w:widowControl w:val="0"/>
        <w:numPr>
          <w:ilvl w:val="0"/>
          <w:numId w:val="12"/>
        </w:numPr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u w:val="single"/>
          <w:lang w:eastAsia="hr-HR"/>
        </w:rPr>
        <w:t xml:space="preserve">Program Obzor </w:t>
      </w:r>
      <w:r w:rsidR="008B7976" w:rsidRPr="00330FBC">
        <w:rPr>
          <w:rFonts w:ascii="Arial" w:hAnsi="Arial" w:cs="Arial"/>
          <w:bCs/>
          <w:color w:val="595959" w:themeColor="text1" w:themeTint="A6"/>
          <w:sz w:val="22"/>
          <w:szCs w:val="22"/>
          <w:u w:val="single"/>
          <w:lang w:eastAsia="hr-HR"/>
        </w:rPr>
        <w:t>Europa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(najveći program Europske unije </w:t>
      </w:r>
      <w:r w:rsidR="00B8163F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u području istraživanja i inovacija 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za razdoblje 20</w:t>
      </w:r>
      <w:r w:rsidR="008B7976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21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.</w:t>
      </w:r>
      <w:r w:rsidR="000D4036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– 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202</w:t>
      </w:r>
      <w:r w:rsidR="008B7976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7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.)</w:t>
      </w:r>
    </w:p>
    <w:p w14:paraId="3F48A190" w14:textId="7DA4BDD7" w:rsidR="001301A2" w:rsidRPr="00330FBC" w:rsidRDefault="0011004D" w:rsidP="00765EF6">
      <w:pPr>
        <w:widowControl w:val="0"/>
        <w:numPr>
          <w:ilvl w:val="0"/>
          <w:numId w:val="12"/>
        </w:numPr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u w:val="single"/>
          <w:lang w:eastAsia="hr-HR"/>
        </w:rPr>
        <w:t>EURAXESS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(</w:t>
      </w:r>
      <w:r w:rsidR="008B7976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inicijativa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Europske unije namijenjen</w:t>
      </w:r>
      <w:r w:rsidR="00DB3BFE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a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olakšavanju mobilnosti znanstvenika</w:t>
      </w:r>
      <w:r w:rsidR="008718B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/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istraživača)</w:t>
      </w:r>
    </w:p>
    <w:p w14:paraId="606AF03F" w14:textId="34687206" w:rsidR="001301A2" w:rsidRPr="00330FBC" w:rsidRDefault="001301A2" w:rsidP="00765EF6">
      <w:pPr>
        <w:widowControl w:val="0"/>
        <w:numPr>
          <w:ilvl w:val="0"/>
          <w:numId w:val="12"/>
        </w:numPr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u w:val="single"/>
          <w:lang w:eastAsia="hr-HR"/>
        </w:rPr>
        <w:t xml:space="preserve">eTwinning 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(digitalna platforma namijenjena međunarodnoj suradnji i usavršavanju odgojno</w:t>
      </w:r>
      <w:r w:rsidR="008718B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-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obrazovnih </w:t>
      </w:r>
      <w:r w:rsidR="00BF24BC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djelatnika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) </w:t>
      </w:r>
    </w:p>
    <w:p w14:paraId="018F800D" w14:textId="4B473C05" w:rsidR="001301A2" w:rsidRPr="00330FBC" w:rsidRDefault="001301A2" w:rsidP="00765EF6">
      <w:pPr>
        <w:widowControl w:val="0"/>
        <w:numPr>
          <w:ilvl w:val="0"/>
          <w:numId w:val="12"/>
        </w:numPr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u w:val="single"/>
          <w:lang w:eastAsia="hr-HR"/>
        </w:rPr>
        <w:t>Europass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(inicijativa Europske unije za predstavljanje znanja, vještina i kvalifikacija stečenih tijekom razdoblja mobilnosti u inozemstvu i tijekom razdoblja formalnog obrazovanja u matičnoj državi)</w:t>
      </w:r>
    </w:p>
    <w:p w14:paraId="79301A0F" w14:textId="3D7C4453" w:rsidR="001301A2" w:rsidRPr="00330FBC" w:rsidRDefault="001301A2" w:rsidP="00765EF6">
      <w:pPr>
        <w:widowControl w:val="0"/>
        <w:numPr>
          <w:ilvl w:val="0"/>
          <w:numId w:val="12"/>
        </w:numPr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u w:val="single"/>
          <w:lang w:eastAsia="hr-HR"/>
        </w:rPr>
        <w:t>Euroguidance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(mreža Europske komisije osmišljena kao podrška stručnjacima u profesionalnom usmjeravanju)</w:t>
      </w:r>
    </w:p>
    <w:p w14:paraId="45649927" w14:textId="791C2C6D" w:rsidR="001301A2" w:rsidRPr="00330FBC" w:rsidRDefault="001301A2" w:rsidP="00765EF6">
      <w:pPr>
        <w:widowControl w:val="0"/>
        <w:numPr>
          <w:ilvl w:val="0"/>
          <w:numId w:val="12"/>
        </w:numPr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u w:val="single"/>
          <w:lang w:eastAsia="hr-HR"/>
        </w:rPr>
        <w:t>Eurodesk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(besplatni info</w:t>
      </w:r>
      <w:r w:rsidR="008718B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-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servis Europske komisije kojem je svrha mladima i svima koji </w:t>
      </w:r>
      <w:r w:rsidR="00B8163F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s njima 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rade </w:t>
      </w:r>
      <w:r w:rsidR="00B8163F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pružiti 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kvalitetne informacije o europskim programima i politikama za mlade)</w:t>
      </w:r>
    </w:p>
    <w:p w14:paraId="3F543B2B" w14:textId="60D3C2C6" w:rsidR="001301A2" w:rsidRPr="00330FBC" w:rsidRDefault="001301A2" w:rsidP="00765EF6">
      <w:pPr>
        <w:widowControl w:val="0"/>
        <w:numPr>
          <w:ilvl w:val="0"/>
          <w:numId w:val="12"/>
        </w:numPr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Cs/>
          <w:i/>
          <w:iCs/>
          <w:color w:val="595959" w:themeColor="text1" w:themeTint="A6"/>
          <w:sz w:val="22"/>
          <w:szCs w:val="22"/>
          <w:u w:val="single"/>
          <w:lang w:eastAsia="hr-HR"/>
        </w:rPr>
        <w:t>Study in Croatia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(</w:t>
      </w:r>
      <w:r w:rsidR="00972BA3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inicijativa </w:t>
      </w:r>
      <w:r w:rsidR="00095AB0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za</w:t>
      </w:r>
      <w:r w:rsidR="00972BA3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</w:t>
      </w:r>
      <w:r w:rsidR="00095AB0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promidžbu visokih učilišta iz Republike Hrvatske u inozemstvu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) </w:t>
      </w:r>
    </w:p>
    <w:p w14:paraId="1D6EBDD6" w14:textId="7C88BFFD" w:rsidR="001301A2" w:rsidRPr="00330FBC" w:rsidRDefault="00900D86" w:rsidP="00765EF6">
      <w:pPr>
        <w:widowControl w:val="0"/>
        <w:numPr>
          <w:ilvl w:val="0"/>
          <w:numId w:val="12"/>
        </w:numPr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u w:val="single"/>
          <w:lang w:eastAsia="hr-HR"/>
        </w:rPr>
        <w:lastRenderedPageBreak/>
        <w:t>R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u w:val="single"/>
          <w:lang w:eastAsia="hr-HR"/>
        </w:rPr>
        <w:t>adna skupina za</w:t>
      </w:r>
      <w:r w:rsidR="00A0141B" w:rsidRPr="00330FBC">
        <w:rPr>
          <w:rFonts w:ascii="Arial" w:hAnsi="Arial" w:cs="Arial"/>
          <w:bCs/>
          <w:color w:val="595959" w:themeColor="text1" w:themeTint="A6"/>
          <w:sz w:val="22"/>
          <w:szCs w:val="22"/>
          <w:u w:val="single"/>
          <w:lang w:eastAsia="hr-HR"/>
        </w:rPr>
        <w:t xml:space="preserve"> 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u w:val="single"/>
          <w:lang w:eastAsia="hr-HR"/>
        </w:rPr>
        <w:t>strukovno obrazovanj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u w:val="single"/>
          <w:lang w:eastAsia="hr-HR"/>
        </w:rPr>
        <w:t>e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(projekt </w:t>
      </w:r>
      <w:r w:rsidR="008718B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koji 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financira</w:t>
      </w:r>
      <w:r w:rsidR="008718B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Europska komisija</w:t>
      </w:r>
      <w:r w:rsidR="008E2BF1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, a</w:t>
      </w:r>
      <w:r w:rsidR="008718B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kojim se potiče prikupljanje, prijenos i priznavanje ishoda učenja učenika iz srednjih strukovnih škola</w:t>
      </w:r>
      <w:r w:rsidR="00823E15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,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stečenih tijekom međunarodne mobilnosti)</w:t>
      </w:r>
    </w:p>
    <w:p w14:paraId="3C756CB8" w14:textId="780AE051" w:rsidR="001301A2" w:rsidRPr="00330FBC" w:rsidRDefault="001301A2" w:rsidP="00765EF6">
      <w:pPr>
        <w:widowControl w:val="0"/>
        <w:numPr>
          <w:ilvl w:val="0"/>
          <w:numId w:val="12"/>
        </w:numPr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u w:val="single"/>
          <w:lang w:eastAsia="hr-HR"/>
        </w:rPr>
        <w:t>Eurydice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(mreža koja nudi potporu i </w:t>
      </w:r>
      <w:r w:rsidR="008718B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omogućava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europsku suradnju u području obrazovanja</w:t>
      </w:r>
      <w:r w:rsidR="00823E1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pružanjem informacija o obrazovnim sustavima i politikama na svim razinama u 3</w:t>
      </w:r>
      <w:r w:rsidR="001F651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7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europskih država)</w:t>
      </w:r>
    </w:p>
    <w:p w14:paraId="1F05E053" w14:textId="22A7BD8A" w:rsidR="00CA34AB" w:rsidRPr="00330FBC" w:rsidRDefault="2EC15FAF" w:rsidP="00765EF6">
      <w:pPr>
        <w:widowControl w:val="0"/>
        <w:numPr>
          <w:ilvl w:val="0"/>
          <w:numId w:val="12"/>
        </w:numPr>
        <w:ind w:right="-8"/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u w:val="single"/>
          <w:lang w:eastAsia="hr-HR"/>
        </w:rPr>
        <w:t>SALTO</w:t>
      </w:r>
      <w:r w:rsidR="00C767B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4C29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(resursni centar koji nacionalnim agencijama i korisnicima programa diljem Europe pruža podršku u adresiranju uključivanja i raznolikosti kao jednog od prioriteta programa Erasmus+ u području obrazovanja i osposobljavanja).</w:t>
      </w:r>
    </w:p>
    <w:p w14:paraId="7FD8AE99" w14:textId="77777777" w:rsidR="001301A2" w:rsidRPr="00330FBC" w:rsidRDefault="001301A2" w:rsidP="001301A2">
      <w:pPr>
        <w:widowControl w:val="0"/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</w:p>
    <w:p w14:paraId="36AF2908" w14:textId="48E150AD" w:rsidR="001301A2" w:rsidRPr="00330FBC" w:rsidRDefault="001301A2" w:rsidP="003A6A43">
      <w:pPr>
        <w:widowControl w:val="0"/>
        <w:ind w:right="-6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Rezultati provedbe navedenih programa, mreža, inicijativa i projekata opisani su u tekstu </w:t>
      </w:r>
      <w:r w:rsidR="00AF30A7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izvještaja</w:t>
      </w:r>
      <w:r w:rsidR="008718B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,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kao i pripadajućim prilozima.</w:t>
      </w:r>
    </w:p>
    <w:p w14:paraId="78C5DEB6" w14:textId="77777777" w:rsidR="001301A2" w:rsidRPr="00330FBC" w:rsidRDefault="001301A2" w:rsidP="001301A2">
      <w:pPr>
        <w:widowControl w:val="0"/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</w:p>
    <w:p w14:paraId="59FDDEE8" w14:textId="43BF5773" w:rsidR="001301A2" w:rsidRPr="00330FBC" w:rsidRDefault="008718B2" w:rsidP="003A6A43">
      <w:pPr>
        <w:widowControl w:val="0"/>
        <w:ind w:right="57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Cilj navedenog 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opis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a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poslova i zadataka 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je 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internacionalizacij</w:t>
      </w:r>
      <w:r w:rsidR="00E564E8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a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sustava obrazovanja i znanosti te područja mladih</w:t>
      </w:r>
      <w:r w:rsidR="004506F9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i sporta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radi povećanja </w:t>
      </w:r>
      <w:r w:rsidR="0035403E" w:rsidRPr="00BC4269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kvalitete</w:t>
      </w:r>
      <w:r w:rsidR="00823E15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tih sustava </w:t>
      </w:r>
      <w:r w:rsidR="00823E15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omogućavanjem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</w:t>
      </w:r>
      <w:r w:rsidR="00823E15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sudjelovanja u aktivnostima međunarodne suradnje, mobilnosti i učenja 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hrvatskim građanima, odgojno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-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obrazovnim ustanovama, organizacijama koje rade s </w:t>
      </w:r>
      <w:r w:rsidR="00823E15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mladima</w:t>
      </w:r>
      <w:r w:rsidR="00823E1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00823E15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znanstveno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-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istraživačkim ustanovama </w:t>
      </w:r>
      <w:r w:rsidR="68F8400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te udrugama i tvrtkama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. 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Osiguravanje 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mogućnosti za mobilnost i međunarodnu suradnju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te 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provedba navedenih programa, inicijativa i projekata pridonosi jačanju ljudskog i demokratskog potencijala, socijalnoj koheziji </w:t>
      </w:r>
      <w:r w:rsidR="00823E15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i</w:t>
      </w:r>
      <w:r w:rsidR="001301A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konkurentnosti hrvatskog društva.</w:t>
      </w:r>
    </w:p>
    <w:p w14:paraId="7B5D4E9B" w14:textId="77777777" w:rsidR="001301A2" w:rsidRPr="00330FBC" w:rsidRDefault="001301A2" w:rsidP="001301A2">
      <w:pPr>
        <w:widowControl w:val="0"/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</w:p>
    <w:p w14:paraId="459D98D4" w14:textId="1333FAAF" w:rsidR="001301A2" w:rsidRPr="00330FBC" w:rsidRDefault="001301A2" w:rsidP="003A6A43">
      <w:pPr>
        <w:widowControl w:val="0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Tijekom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20</w:t>
      </w:r>
      <w:r w:rsidR="0011304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5BC9133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godine Agencija je </w:t>
      </w:r>
      <w:r w:rsidR="008F5826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blisko</w:t>
      </w:r>
      <w:r w:rsidR="00594324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surađivala s </w:t>
      </w:r>
      <w:r w:rsidR="00823E15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mjerodavnim 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tijelima – Ministarstvom znanosti i obrazovanja</w:t>
      </w:r>
      <w:r w:rsidR="00CA34AB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, </w:t>
      </w:r>
      <w:r w:rsidR="00113047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Središnji</w:t>
      </w:r>
      <w:r w:rsidR="00A0141B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m</w:t>
      </w:r>
      <w:r w:rsidR="00113047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državni</w:t>
      </w:r>
      <w:r w:rsidR="00A0141B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m</w:t>
      </w:r>
      <w:r w:rsidR="00113047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ured</w:t>
      </w:r>
      <w:r w:rsidR="00A0141B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om</w:t>
      </w:r>
      <w:r w:rsidR="00113047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za demografiju i mlade</w:t>
      </w:r>
      <w:r w:rsidR="00CA34AB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, Ministarstvom turizma i sporta</w:t>
      </w:r>
      <w:r w:rsidR="00113047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</w:t>
      </w:r>
      <w:r w:rsidR="00823E15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i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Europskom komisijom. Uz redovitu komunikaciju </w:t>
      </w:r>
      <w:r w:rsidR="008718B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o različitim provedbenim 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pitanj</w:t>
      </w:r>
      <w:r w:rsidR="008718B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im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a, </w:t>
      </w:r>
      <w:r w:rsidR="00823E15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mjerodavna su 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tijela obavljala i svoje </w:t>
      </w:r>
      <w:r w:rsidR="00823E15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sustavne 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nadzorne aktivnosti u vidu mjesečnih sastanaka, analiz</w:t>
      </w:r>
      <w:r w:rsidR="00002DB4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a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polugodišnjih i godišnjih</w:t>
      </w:r>
      <w:r w:rsidR="00AF30A7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izvještaja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, programskih posjeta, nadzornih posjeta </w:t>
      </w:r>
      <w:r w:rsidR="008718B2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i 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vanjske revizije.</w:t>
      </w:r>
    </w:p>
    <w:p w14:paraId="49FCD50E" w14:textId="77777777" w:rsidR="001301A2" w:rsidRPr="00330FBC" w:rsidRDefault="001301A2" w:rsidP="001301A2">
      <w:pPr>
        <w:widowControl w:val="0"/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</w:p>
    <w:p w14:paraId="03866457" w14:textId="3AA7F18A" w:rsidR="00AF2209" w:rsidRPr="00330FBC" w:rsidRDefault="001301A2" w:rsidP="001301A2">
      <w:pPr>
        <w:widowControl w:val="0"/>
        <w:ind w:right="-8"/>
        <w:jc w:val="both"/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U nastavku </w:t>
      </w:r>
      <w:r w:rsidR="00AF30A7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izvještaja 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nalazi se pregled aktivnosti i rezultata po svim programima</w:t>
      </w:r>
      <w:r w:rsidR="00E24A17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, mrežama, inicijativama i projektima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 u </w:t>
      </w:r>
      <w:r w:rsidR="00AF30A7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djelokrugu 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Agencije.</w:t>
      </w:r>
    </w:p>
    <w:p w14:paraId="55C40072" w14:textId="62F3B731" w:rsidR="006432BF" w:rsidRPr="00330FBC" w:rsidRDefault="00AF2209" w:rsidP="000971F6">
      <w:pPr>
        <w:pStyle w:val="Heading1"/>
        <w:numPr>
          <w:ilvl w:val="0"/>
          <w:numId w:val="41"/>
        </w:numPr>
        <w:rPr>
          <w:rFonts w:cs="Arial"/>
          <w:color w:val="595959" w:themeColor="text1" w:themeTint="A6"/>
          <w:lang w:val="hr-HR"/>
        </w:rPr>
      </w:pPr>
      <w:r w:rsidRPr="00330FBC">
        <w:rPr>
          <w:rFonts w:cs="Arial"/>
          <w:color w:val="595959" w:themeColor="text1" w:themeTint="A6"/>
          <w:lang w:val="hr-HR" w:eastAsia="hr-HR"/>
        </w:rPr>
        <w:br w:type="page"/>
      </w:r>
      <w:bookmarkStart w:id="14" w:name="_Toc533153912"/>
      <w:bookmarkStart w:id="15" w:name="_Toc31099540"/>
      <w:bookmarkStart w:id="16" w:name="_Toc31201126"/>
      <w:bookmarkStart w:id="17" w:name="_Toc97019432"/>
      <w:bookmarkStart w:id="18" w:name="_Toc128730144"/>
      <w:bookmarkStart w:id="19" w:name="_Toc161228747"/>
      <w:r w:rsidR="004638BF" w:rsidRPr="00330FBC">
        <w:rPr>
          <w:rFonts w:cs="Arial"/>
          <w:color w:val="595959" w:themeColor="text1" w:themeTint="A6"/>
          <w:lang w:val="hr-HR"/>
        </w:rPr>
        <w:lastRenderedPageBreak/>
        <w:t>PROGRAMSKE AKTIVNOSTI</w:t>
      </w:r>
      <w:bookmarkEnd w:id="14"/>
      <w:bookmarkEnd w:id="15"/>
      <w:bookmarkEnd w:id="16"/>
      <w:bookmarkEnd w:id="17"/>
      <w:bookmarkEnd w:id="18"/>
      <w:bookmarkEnd w:id="19"/>
    </w:p>
    <w:p w14:paraId="3B82F4E4" w14:textId="59F44D92" w:rsidR="004638BF" w:rsidRPr="00330FBC" w:rsidRDefault="004638BF" w:rsidP="00BE5F76">
      <w:pPr>
        <w:pStyle w:val="Heading20"/>
        <w:rPr>
          <w:rFonts w:cs="Arial"/>
          <w:color w:val="595959" w:themeColor="text1" w:themeTint="A6"/>
        </w:rPr>
      </w:pPr>
      <w:bookmarkStart w:id="20" w:name="_Toc128730145"/>
      <w:bookmarkStart w:id="21" w:name="_Toc161228748"/>
      <w:r w:rsidRPr="00330FBC">
        <w:rPr>
          <w:rFonts w:cs="Arial"/>
          <w:color w:val="595959" w:themeColor="text1" w:themeTint="A6"/>
        </w:rPr>
        <w:t>Programi Europske unije</w:t>
      </w:r>
      <w:bookmarkEnd w:id="20"/>
      <w:bookmarkEnd w:id="21"/>
    </w:p>
    <w:p w14:paraId="5B520102" w14:textId="07688146" w:rsidR="00AF2209" w:rsidRPr="00330FBC" w:rsidRDefault="004E3B81" w:rsidP="00765EF6">
      <w:pPr>
        <w:pStyle w:val="Heading3"/>
        <w:numPr>
          <w:ilvl w:val="0"/>
          <w:numId w:val="26"/>
        </w:numPr>
        <w:rPr>
          <w:rFonts w:cs="Arial"/>
          <w:color w:val="595959" w:themeColor="text1" w:themeTint="A6"/>
        </w:rPr>
      </w:pPr>
      <w:bookmarkStart w:id="22" w:name="_Toc31099541"/>
      <w:bookmarkStart w:id="23" w:name="_Toc31201127"/>
      <w:bookmarkStart w:id="24" w:name="_Toc97019433"/>
      <w:bookmarkStart w:id="25" w:name="_Toc128730146"/>
      <w:bookmarkStart w:id="26" w:name="_Toc161228749"/>
      <w:bookmarkStart w:id="27" w:name="_Toc533153913"/>
      <w:r w:rsidRPr="00330FBC">
        <w:rPr>
          <w:rFonts w:cs="Arial"/>
          <w:color w:val="595959" w:themeColor="text1" w:themeTint="A6"/>
        </w:rPr>
        <w:t xml:space="preserve">Program </w:t>
      </w:r>
      <w:r w:rsidR="001B2961" w:rsidRPr="00330FBC">
        <w:rPr>
          <w:rFonts w:cs="Arial"/>
          <w:color w:val="595959" w:themeColor="text1" w:themeTint="A6"/>
        </w:rPr>
        <w:t>Erasmus</w:t>
      </w:r>
      <w:r w:rsidR="00F279DD" w:rsidRPr="00330FBC">
        <w:rPr>
          <w:rFonts w:cs="Arial"/>
          <w:color w:val="595959" w:themeColor="text1" w:themeTint="A6"/>
        </w:rPr>
        <w:t>+</w:t>
      </w:r>
      <w:bookmarkEnd w:id="22"/>
      <w:bookmarkEnd w:id="23"/>
      <w:bookmarkEnd w:id="24"/>
      <w:bookmarkEnd w:id="25"/>
      <w:bookmarkEnd w:id="26"/>
      <w:r w:rsidR="00007701" w:rsidRPr="00330FBC">
        <w:rPr>
          <w:rFonts w:cs="Arial"/>
          <w:color w:val="595959" w:themeColor="text1" w:themeTint="A6"/>
        </w:rPr>
        <w:t xml:space="preserve"> </w:t>
      </w:r>
      <w:bookmarkEnd w:id="27"/>
    </w:p>
    <w:p w14:paraId="73FDA3A2" w14:textId="77777777" w:rsidR="00007C8D" w:rsidRPr="00330FBC" w:rsidRDefault="00744920" w:rsidP="00744920">
      <w:pPr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  <w:bookmarkStart w:id="28" w:name="_Hlk32923039"/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Ukratko o programu i ciljevima</w:t>
      </w:r>
    </w:p>
    <w:p w14:paraId="647B6BFF" w14:textId="1380B0AD" w:rsidR="00744920" w:rsidRPr="00330FBC" w:rsidRDefault="00744920" w:rsidP="003A6A43">
      <w:pPr>
        <w:ind w:right="-57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Erasmus+</w:t>
      </w:r>
      <w:r w:rsidR="008718B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najveći</w:t>
      </w:r>
      <w:r w:rsidR="008718B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je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program Europske unije za obrazovanje, osposobljavanje, mlade i sport </w:t>
      </w:r>
      <w:r w:rsidR="00090DD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razdoblj</w:t>
      </w:r>
      <w:r w:rsidR="00090DD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od 20</w:t>
      </w:r>
      <w:r w:rsidR="00D43BC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21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do 202</w:t>
      </w:r>
      <w:r w:rsidR="00D43BC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7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godine. Program uzima u obzir strukturu i </w:t>
      </w:r>
      <w:r w:rsidR="00090DD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svojevrsne</w:t>
      </w:r>
      <w:r w:rsidR="00090DDF" w:rsidRPr="00330FBC" w:rsidDel="00090DDF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potrebe različitih sektora država članica EU</w:t>
      </w:r>
      <w:r w:rsidR="000D403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-a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te pokriva sljedeća područja: </w:t>
      </w:r>
    </w:p>
    <w:p w14:paraId="6DEAF013" w14:textId="4B068B3A" w:rsidR="00744920" w:rsidRPr="00330FBC" w:rsidRDefault="00744920" w:rsidP="00765EF6">
      <w:pPr>
        <w:pStyle w:val="ListParagraph"/>
        <w:numPr>
          <w:ilvl w:val="0"/>
          <w:numId w:val="29"/>
        </w:numPr>
        <w:ind w:right="-57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obrazovanje i osposobljavanje na svim razinama uključujući opći odgoj i </w:t>
      </w:r>
      <w:r w:rsidR="00F94F5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opće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obrazovanje, visoko obrazovanje, strukovno obrazovanje i osposobljavanje </w:t>
      </w:r>
      <w:r w:rsidR="00002DB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obrazovanje odraslih</w:t>
      </w:r>
    </w:p>
    <w:p w14:paraId="6908EBF5" w14:textId="4C1BC322" w:rsidR="00744920" w:rsidRPr="00330FBC" w:rsidRDefault="00744920" w:rsidP="00765EF6">
      <w:pPr>
        <w:pStyle w:val="ListParagraph"/>
        <w:numPr>
          <w:ilvl w:val="0"/>
          <w:numId w:val="29"/>
        </w:numPr>
        <w:ind w:right="-57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mlade </w:t>
      </w:r>
    </w:p>
    <w:p w14:paraId="1650F4F1" w14:textId="55181A9E" w:rsidR="00744920" w:rsidRPr="00330FBC" w:rsidRDefault="00744920" w:rsidP="00765EF6">
      <w:pPr>
        <w:pStyle w:val="ListParagraph"/>
        <w:numPr>
          <w:ilvl w:val="0"/>
          <w:numId w:val="29"/>
        </w:numPr>
        <w:ind w:right="-57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sport</w:t>
      </w:r>
      <w:r w:rsidR="003412F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5C367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(</w:t>
      </w:r>
      <w:r w:rsidR="00090DD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usmjereno </w:t>
      </w:r>
      <w:r w:rsidR="005C367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</w:t>
      </w:r>
      <w:r w:rsidR="006874E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amaterski</w:t>
      </w:r>
      <w:r w:rsidR="005C367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sport)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4D6A0114" w14:textId="77777777" w:rsidR="005A796A" w:rsidRPr="00330FBC" w:rsidRDefault="005A796A" w:rsidP="003A6A43">
      <w:pPr>
        <w:ind w:right="-57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3AD17A59" w14:textId="416A30B3" w:rsidR="00744920" w:rsidRPr="00330FBC" w:rsidRDefault="00744920" w:rsidP="003A6A43">
      <w:pPr>
        <w:ind w:right="-57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Proračun programa Erasmus+ za dijelove programa koje izravno provodi Agencija u </w:t>
      </w:r>
      <w:r w:rsidR="05188F7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</w:t>
      </w:r>
      <w:r w:rsidR="00030FF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godini iznosio je</w:t>
      </w:r>
      <w:r w:rsidR="002F45E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C5144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40</w:t>
      </w:r>
      <w:r w:rsidR="0059432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00036A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4</w:t>
      </w:r>
      <w:r w:rsidR="004363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32</w:t>
      </w:r>
      <w:r w:rsidR="00D1566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004363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779</w:t>
      </w:r>
      <w:r w:rsidR="00D1566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,00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eura. </w:t>
      </w:r>
    </w:p>
    <w:p w14:paraId="114F7609" w14:textId="77777777" w:rsidR="00744920" w:rsidRPr="00330FBC" w:rsidRDefault="00744920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52A13B22" w14:textId="47E084EA" w:rsidR="00744920" w:rsidRPr="00330FBC" w:rsidRDefault="00744920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Program treba pridonijeti postizanju: </w:t>
      </w:r>
    </w:p>
    <w:p w14:paraId="0A84E7FA" w14:textId="7FDB5BEF" w:rsidR="00EA5733" w:rsidRPr="00330FBC" w:rsidRDefault="00EA5733" w:rsidP="00765EF6">
      <w:pPr>
        <w:pStyle w:val="ListParagraph"/>
        <w:numPr>
          <w:ilvl w:val="0"/>
          <w:numId w:val="30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shd w:val="clear" w:color="auto" w:fill="FFFFFF"/>
        </w:rPr>
        <w:t xml:space="preserve">ciljeva Rezolucije Vijeća o strateškom okviru za europsku suradnju u području obrazovanja i osposobljavanja u smjeru europskog prostora obrazovanja i šire (2021. </w:t>
      </w:r>
      <w:r w:rsidR="008E2BF1" w:rsidRPr="00330FBC">
        <w:rPr>
          <w:rFonts w:ascii="Arial" w:hAnsi="Arial" w:cs="Arial"/>
          <w:color w:val="595959" w:themeColor="text1" w:themeTint="A6"/>
          <w:sz w:val="22"/>
          <w:szCs w:val="22"/>
          <w:shd w:val="clear" w:color="auto" w:fill="FFFFFF"/>
        </w:rPr>
        <w:t xml:space="preserve">–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shd w:val="clear" w:color="auto" w:fill="FFFFFF"/>
        </w:rPr>
        <w:t>2030.)</w:t>
      </w:r>
    </w:p>
    <w:p w14:paraId="0954FED9" w14:textId="18C2047B" w:rsidR="00744920" w:rsidRPr="00330FBC" w:rsidRDefault="00090DDF" w:rsidP="00765EF6">
      <w:pPr>
        <w:pStyle w:val="ListParagraph"/>
        <w:numPr>
          <w:ilvl w:val="0"/>
          <w:numId w:val="30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Akcijskog plana</w:t>
      </w:r>
      <w:r w:rsidR="00EA573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digitalno obrazovanje (2021.</w:t>
      </w:r>
      <w:r w:rsidR="008E2BF1" w:rsidRPr="00330FBC">
        <w:rPr>
          <w:rFonts w:ascii="Arial" w:hAnsi="Arial" w:cs="Arial"/>
          <w:color w:val="595959" w:themeColor="text1" w:themeTint="A6"/>
          <w:sz w:val="22"/>
          <w:szCs w:val="22"/>
          <w:shd w:val="clear" w:color="auto" w:fill="FFFFFF"/>
        </w:rPr>
        <w:t xml:space="preserve"> –</w:t>
      </w:r>
      <w:r w:rsidR="008E2BF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EA573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2027.)</w:t>
      </w:r>
    </w:p>
    <w:p w14:paraId="1CC170E6" w14:textId="425685D9" w:rsidR="00744920" w:rsidRPr="00330FBC" w:rsidRDefault="00090DDF" w:rsidP="00765EF6">
      <w:pPr>
        <w:pStyle w:val="ListParagraph"/>
        <w:numPr>
          <w:ilvl w:val="0"/>
          <w:numId w:val="30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održivog razvoja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partnerskih zemalja u području visokog obrazovanja</w:t>
      </w:r>
    </w:p>
    <w:p w14:paraId="4414E585" w14:textId="2BFA0EC6" w:rsidR="00744920" w:rsidRPr="00330FBC" w:rsidRDefault="00090DDF" w:rsidP="00765EF6">
      <w:pPr>
        <w:pStyle w:val="ListParagraph"/>
        <w:numPr>
          <w:ilvl w:val="0"/>
          <w:numId w:val="30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ukupnih ciljeva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Europske strategije za mlade za razdoblje 2019.</w:t>
      </w:r>
      <w:r w:rsidR="006874E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– 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2027.</w:t>
      </w:r>
    </w:p>
    <w:p w14:paraId="70B60178" w14:textId="45C5A8AC" w:rsidR="00744920" w:rsidRPr="00330FBC" w:rsidRDefault="00090DDF" w:rsidP="00765EF6">
      <w:pPr>
        <w:pStyle w:val="ListParagraph"/>
        <w:numPr>
          <w:ilvl w:val="0"/>
          <w:numId w:val="30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Plana 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rada EU</w:t>
      </w:r>
      <w:r w:rsidR="006874E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-a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sport za razdoblje 20</w:t>
      </w:r>
      <w:r w:rsidR="00142F4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21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006874E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– 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</w:t>
      </w:r>
      <w:r w:rsidR="00142F4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4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</w:t>
      </w:r>
    </w:p>
    <w:p w14:paraId="116356DA" w14:textId="7BB8799B" w:rsidR="00744920" w:rsidRPr="00330FBC" w:rsidRDefault="00090DDF" w:rsidP="00765EF6">
      <w:pPr>
        <w:pStyle w:val="ListParagraph"/>
        <w:numPr>
          <w:ilvl w:val="0"/>
          <w:numId w:val="30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promocije 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europskih vrijednosti u skladu s člankom 2. Ugovora o Europskoj uniji (</w:t>
      </w:r>
      <w:r w:rsidR="00744920" w:rsidRPr="00330FBC">
        <w:rPr>
          <w:rFonts w:ascii="Arial" w:eastAsia="Arial" w:hAnsi="Arial" w:cs="Arial"/>
          <w:i/>
          <w:color w:val="595959" w:themeColor="text1" w:themeTint="A6"/>
          <w:sz w:val="22"/>
          <w:szCs w:val="22"/>
        </w:rPr>
        <w:t>Treaty on European Union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).</w:t>
      </w:r>
    </w:p>
    <w:p w14:paraId="2B079F38" w14:textId="77777777" w:rsidR="00744920" w:rsidRPr="00330FBC" w:rsidRDefault="00744920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23279C35" w14:textId="6F1E3BF2" w:rsidR="00744920" w:rsidRPr="00330FBC" w:rsidRDefault="00744920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Ciljevi programa Erasmus+</w:t>
      </w:r>
      <w:r w:rsidR="00332B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090DD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području obrazovanja i osposobljavanja i mladih trebaju </w:t>
      </w:r>
      <w:r w:rsidR="006874E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ostvariti </w:t>
      </w:r>
      <w:r w:rsidR="006874E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trima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ključn</w:t>
      </w:r>
      <w:r w:rsidR="006874E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im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aktivnosti</w:t>
      </w:r>
      <w:r w:rsidR="006874E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:</w:t>
      </w:r>
    </w:p>
    <w:p w14:paraId="41A051DB" w14:textId="61041B86" w:rsidR="00744920" w:rsidRPr="00330FBC" w:rsidRDefault="00090DDF" w:rsidP="00765EF6">
      <w:pPr>
        <w:pStyle w:val="ListParagraph"/>
        <w:numPr>
          <w:ilvl w:val="0"/>
          <w:numId w:val="31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ljučna aktivnost 1 (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obilnost u svrhu učenja za pojedince) </w:t>
      </w:r>
    </w:p>
    <w:p w14:paraId="3E7105AA" w14:textId="34D80EDE" w:rsidR="00744920" w:rsidRPr="00330FBC" w:rsidRDefault="00090DDF" w:rsidP="00765EF6">
      <w:pPr>
        <w:pStyle w:val="ListParagraph"/>
        <w:numPr>
          <w:ilvl w:val="0"/>
          <w:numId w:val="31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ljučna aktivnost 2 (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uradnja </w:t>
      </w:r>
      <w:r w:rsidR="00CB65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organizacija i institucija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) </w:t>
      </w:r>
    </w:p>
    <w:p w14:paraId="10F33310" w14:textId="41372028" w:rsidR="00744920" w:rsidRPr="00330FBC" w:rsidRDefault="00090DDF" w:rsidP="00765EF6">
      <w:pPr>
        <w:pStyle w:val="ListParagraph"/>
        <w:numPr>
          <w:ilvl w:val="0"/>
          <w:numId w:val="31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ljučna aktivnost 3 (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odrška </w:t>
      </w:r>
      <w:r w:rsidR="008D14B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razvoju politike i suradnji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)</w:t>
      </w:r>
      <w:r w:rsidR="00652B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14FE12E7" w14:textId="5A9E42FB" w:rsidR="00744920" w:rsidRPr="00330FBC" w:rsidRDefault="00744920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7227F1B8" w14:textId="7AD97BD0" w:rsidR="00744920" w:rsidRPr="00330FBC" w:rsidRDefault="00744920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Aktivnosti programa Erasmus+ nude mogućnosti međunarodne mobilnosti za pojedince, među ostalim</w:t>
      </w:r>
      <w:r w:rsidR="00090DD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–</w:t>
      </w:r>
      <w:r w:rsidR="008718B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provođenje razdoblja studija u inozemstvu, obavljanje stručne prakse, stručna usavršavanja i osposobljavanja</w:t>
      </w:r>
      <w:r w:rsidR="00002DB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razmjene mladih i rad na zajedničkim projektima. Program nudi i mogućnosti suradnje ustanovama iz cijelog svijeta određen</w:t>
      </w:r>
      <w:r w:rsidR="006874E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im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aktivnosti</w:t>
      </w:r>
      <w:r w:rsidR="006874E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7F5B0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području visokog obrazovanja.</w:t>
      </w:r>
    </w:p>
    <w:p w14:paraId="01711CD4" w14:textId="77777777" w:rsidR="00744920" w:rsidRPr="00330FBC" w:rsidRDefault="00744920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6B6BA397" w14:textId="37F280A1" w:rsidR="00744920" w:rsidRPr="00330FBC" w:rsidRDefault="00744920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Program Erasmus+ također </w:t>
      </w:r>
      <w:r w:rsidR="00090DD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promiče</w:t>
      </w:r>
      <w:r w:rsidR="00090DDF" w:rsidRPr="00330FBC" w:rsidDel="00090DDF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ravnopravnost spolova i mjere za borbu protiv bilo koje vrste diskriminacije. Slijedom toga, postoji potreba </w:t>
      </w:r>
      <w:r w:rsidR="0058392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olakša</w:t>
      </w:r>
      <w:r w:rsidR="0058392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vanjem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pristup</w:t>
      </w:r>
      <w:r w:rsidR="0058392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 osobama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 nepovoljnom položaju (uključujući migrante) i </w:t>
      </w:r>
      <w:r w:rsidR="0058392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aktivnim rješavanjem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posebn</w:t>
      </w:r>
      <w:r w:rsidR="0058392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ih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potreb</w:t>
      </w:r>
      <w:r w:rsidR="0058392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osoba s invaliditetom u provedbi programa.</w:t>
      </w:r>
    </w:p>
    <w:p w14:paraId="1B6FC900" w14:textId="77777777" w:rsidR="00744920" w:rsidRPr="00330FBC" w:rsidRDefault="00744920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2A7ECEA8" w14:textId="0097DB3B" w:rsidR="00744920" w:rsidRPr="00330FBC" w:rsidRDefault="00E4574E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okviru Radnog programa za 20</w:t>
      </w:r>
      <w:r w:rsidR="00F9090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</w:t>
      </w:r>
      <w:r w:rsidR="00664DA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godinu nalaze se </w:t>
      </w:r>
      <w:r w:rsidR="009D00B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aktivnosti programa 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Erasmus+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Eurodesk</w:t>
      </w:r>
      <w:r w:rsidR="009D00B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Radne skupine za </w:t>
      </w:r>
      <w:r w:rsidR="006E4F5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strukovno obrazovanje</w:t>
      </w:r>
      <w:r w:rsidR="00B8069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SALTO resurs</w:t>
      </w:r>
      <w:r w:rsidR="00154BA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</w:t>
      </w:r>
      <w:r w:rsidR="00B8069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og centra za uključivanje i raznolikost</w:t>
      </w:r>
      <w:r w:rsidR="009D00B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B8069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te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423A99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programa 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Europske snage solidarnosti. Uz njih, ispunjenje ciljeva </w:t>
      </w:r>
      <w:r w:rsidR="006874E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lastRenderedPageBreak/>
        <w:t xml:space="preserve">europskih 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politika obrazovanja i osposobljavanja te program</w:t>
      </w:r>
      <w:r w:rsidR="00430E6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Erasmus+ podržavaju mreže i inicijative: eTwinning, Europass, Youthpass, Euroguidance, Eurydice i Europska oznaka jezika.</w:t>
      </w:r>
    </w:p>
    <w:bookmarkEnd w:id="28"/>
    <w:p w14:paraId="5DCACBB6" w14:textId="77777777" w:rsidR="00744920" w:rsidRPr="00330FBC" w:rsidRDefault="00744920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47F5E64D" w14:textId="77777777" w:rsidR="00744920" w:rsidRPr="00330FBC" w:rsidRDefault="00744920" w:rsidP="00744920">
      <w:pPr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Pravna osnova</w:t>
      </w:r>
    </w:p>
    <w:p w14:paraId="343B0586" w14:textId="090EBCF2" w:rsidR="00A61BDA" w:rsidRPr="00330FBC" w:rsidRDefault="00744920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Uredba (EU) br. </w:t>
      </w:r>
      <w:r w:rsidR="005E6D6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2021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/</w:t>
      </w:r>
      <w:r w:rsidR="005E6D6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817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Europskog parlamenta i Vijeća od </w:t>
      </w:r>
      <w:r w:rsidR="00EB16E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</w:t>
      </w:r>
      <w:r w:rsidR="00EB16E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svibnja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</w:t>
      </w:r>
      <w:r w:rsidR="00EB16E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21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o uspostavi Erasmusa+: programa Unije za obrazovanje, osposobljavanje, mlade i sport </w:t>
      </w:r>
      <w:r w:rsidR="00F7622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te o stavljanju izvan snage Uredbe (EU) br. 1288/2013</w:t>
      </w:r>
      <w:r w:rsidR="008E2BF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079BD828" w14:textId="77777777" w:rsidR="003D249F" w:rsidRPr="00330FBC" w:rsidRDefault="003D249F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574FB241" w14:textId="395585E9" w:rsidR="00A61BDA" w:rsidRPr="00330FBC" w:rsidRDefault="00744920" w:rsidP="00744920">
      <w:pPr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  <w:bookmarkStart w:id="29" w:name="_Hlk66185016"/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 xml:space="preserve">Poduzete aktivnosti tijekom </w:t>
      </w:r>
      <w:r w:rsidR="4282F964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202</w:t>
      </w:r>
      <w:r w:rsidR="00422732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. godine</w:t>
      </w:r>
    </w:p>
    <w:p w14:paraId="0262E6A8" w14:textId="20FF06CD" w:rsidR="00744920" w:rsidRPr="00330FBC" w:rsidRDefault="00744920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Tijekom </w:t>
      </w:r>
      <w:r w:rsidR="78BF11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</w:t>
      </w:r>
      <w:r w:rsidR="0042273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godine </w:t>
      </w:r>
      <w:r w:rsidR="00FB2A4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poduzete su brojne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aktivnosti kako bi se osigurala uspješna provedba</w:t>
      </w:r>
      <w:r w:rsidR="00FB2A4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programa Erasmus+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:</w:t>
      </w:r>
    </w:p>
    <w:p w14:paraId="27376D4F" w14:textId="5C4101DD" w:rsidR="00744920" w:rsidRPr="00330FBC" w:rsidRDefault="00430E63" w:rsidP="00765EF6">
      <w:pPr>
        <w:numPr>
          <w:ilvl w:val="0"/>
          <w:numId w:val="13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bookmarkStart w:id="30" w:name="_Hlk70429566"/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</w:t>
      </w:r>
      <w:r w:rsidR="0F768F1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riprem</w:t>
      </w:r>
      <w:r w:rsidR="6A39C96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ljen je</w:t>
      </w:r>
      <w:r w:rsidR="0F768F1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Radn</w:t>
      </w:r>
      <w:r w:rsidR="6A39C96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0F768F1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program za 20</w:t>
      </w:r>
      <w:r w:rsidR="59DA73E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</w:t>
      </w:r>
      <w:r w:rsidR="1E7118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4</w:t>
      </w:r>
      <w:r w:rsidR="0F768F1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godinu</w:t>
      </w:r>
      <w:r w:rsidR="783D5C0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0F768F1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3537449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predan</w:t>
      </w:r>
      <w:r w:rsidR="0F768F1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Komisiji </w:t>
      </w:r>
      <w:r w:rsidR="14B3F4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</w:t>
      </w:r>
      <w:r w:rsidR="2D894FE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="0F768F1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550B64C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5959A6A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listopada</w:t>
      </w:r>
      <w:r w:rsidR="7339DEB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F768F1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</w:t>
      </w:r>
      <w:r w:rsidR="7339DEB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</w:t>
      </w:r>
      <w:r w:rsidR="0A1A90D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="0F768F1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146944F9" w14:textId="193417E1" w:rsidR="00744920" w:rsidRPr="00330FBC" w:rsidRDefault="00430E63" w:rsidP="00765EF6">
      <w:pPr>
        <w:numPr>
          <w:ilvl w:val="0"/>
          <w:numId w:val="13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zra</w:t>
      </w:r>
      <w:r w:rsidR="00FB2A4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đen je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polugodišnj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izvješ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taj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 provedbi Programa prema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mjerodavnim </w:t>
      </w:r>
      <w:r w:rsidR="00CB52E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državnim tijelima</w:t>
      </w:r>
      <w:r w:rsidR="008718B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00CB52E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koj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je predan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C44B1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17</w:t>
      </w:r>
      <w:r w:rsidR="002D759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00E839F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C44B1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kolovoz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 20</w:t>
      </w:r>
      <w:r w:rsidR="00F9090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</w:t>
      </w:r>
      <w:r w:rsidR="00C44B1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2587C3B3" w14:textId="26DB6299" w:rsidR="00744920" w:rsidRPr="00330FBC" w:rsidRDefault="00430E63" w:rsidP="00765EF6">
      <w:pPr>
        <w:numPr>
          <w:ilvl w:val="0"/>
          <w:numId w:val="13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zra</w:t>
      </w:r>
      <w:r w:rsidR="00FB2A4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đen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FB2A4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je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završn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godišnj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izvješ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taj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program Erasmus+ za 20</w:t>
      </w:r>
      <w:r w:rsidR="009F53A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</w:t>
      </w:r>
      <w:r w:rsidR="00C44B1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godinu</w:t>
      </w:r>
      <w:r w:rsidR="008718B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je predan Komisiji 1</w:t>
      </w:r>
      <w:r w:rsidR="00C0369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5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veljače 20</w:t>
      </w:r>
      <w:r w:rsidR="00F9090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</w:t>
      </w:r>
      <w:r w:rsidR="00C0369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141E151B" w14:textId="5ADC24F6" w:rsidR="00B03497" w:rsidRPr="00330FBC" w:rsidRDefault="00430E63" w:rsidP="00765EF6">
      <w:pPr>
        <w:numPr>
          <w:ilvl w:val="0"/>
          <w:numId w:val="13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Upotpunjen </w:t>
      </w:r>
      <w:r w:rsidR="00FB2A4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je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1D0F212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Registar </w:t>
      </w:r>
      <w:r w:rsidR="34CB79E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nalaza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koje Agencija daje korisničkim organizacijama u okviru nadzornih posjeta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53CD385E" w14:textId="40379D26" w:rsidR="00033429" w:rsidRPr="00330FBC" w:rsidRDefault="794203E3" w:rsidP="00765EF6">
      <w:pPr>
        <w:numPr>
          <w:ilvl w:val="0"/>
          <w:numId w:val="13"/>
        </w:numPr>
        <w:spacing w:line="259" w:lineRule="auto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Interne programske procedure za provedbu programa Erasmus+ i Europske snage solidarnosti za razdoblje 2021.</w:t>
      </w:r>
      <w:r w:rsidR="0059432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–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2027. </w:t>
      </w:r>
      <w:r w:rsidR="00430E6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upotpunjene </w:t>
      </w:r>
      <w:r w:rsidR="3EBA7B8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 tri puta tijekom 2023. godine radi usklade s programskim pravilima </w:t>
      </w:r>
      <w:r w:rsidR="00430E6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3EBA7B8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poslovnim </w:t>
      </w:r>
      <w:r w:rsidR="4F3530E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potrebama</w:t>
      </w:r>
      <w:r w:rsidR="3EBA7B8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Agenci</w:t>
      </w:r>
      <w:r w:rsidR="222C6DA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je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(verzija </w:t>
      </w:r>
      <w:r w:rsidR="344E55B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</w:t>
      </w:r>
      <w:r w:rsidR="7D8BE01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od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2BE61E0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26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</w:t>
      </w:r>
      <w:r w:rsidR="317D209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siječnja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202</w:t>
      </w:r>
      <w:r w:rsidR="183100E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="00972A4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3D1D72B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verzija </w:t>
      </w:r>
      <w:r w:rsidR="7F66E69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3 od 15. svibnja 2023. </w:t>
      </w:r>
      <w:r w:rsidR="00430E6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7F66E69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v</w:t>
      </w:r>
      <w:r w:rsidR="3D1D72B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erzija 4 od 1.</w:t>
      </w:r>
      <w:r w:rsidR="00430E6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prosinca </w:t>
      </w:r>
      <w:r w:rsidR="3D1D72B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2023.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)</w:t>
      </w:r>
    </w:p>
    <w:p w14:paraId="4EEDC433" w14:textId="4C121267" w:rsidR="380DA05C" w:rsidRPr="00330FBC" w:rsidRDefault="00430E63" w:rsidP="00765EF6">
      <w:pPr>
        <w:numPr>
          <w:ilvl w:val="0"/>
          <w:numId w:val="13"/>
        </w:numPr>
        <w:spacing w:line="259" w:lineRule="auto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Upotpunjeni </w:t>
      </w:r>
      <w:r w:rsidR="380DA05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 standardizirani obrasci koji se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primjenjuju </w:t>
      </w:r>
      <w:r w:rsidR="380DA05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projektnom ciklusu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4D26B6C0" w14:textId="6C58CED5" w:rsidR="00744920" w:rsidRPr="00330FBC" w:rsidRDefault="00AB15EF" w:rsidP="00765EF6">
      <w:pPr>
        <w:numPr>
          <w:ilvl w:val="0"/>
          <w:numId w:val="13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</w:t>
      </w:r>
      <w:r w:rsidR="525E1AE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držane </w:t>
      </w:r>
      <w:r w:rsidR="09977DA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su brojne</w:t>
      </w:r>
      <w:r w:rsidR="77ABF41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intern</w:t>
      </w:r>
      <w:r w:rsidR="09977DA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="77ABF41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edukacij</w:t>
      </w:r>
      <w:r w:rsidR="09977DA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="77ABF41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</w:t>
      </w:r>
      <w:r w:rsidR="0F87193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djelatnike</w:t>
      </w:r>
      <w:r w:rsidR="5E8AA57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77ABF41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Agencije (početno osposobljavanje za sve nove </w:t>
      </w:r>
      <w:r w:rsidR="0F87193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djelatnike</w:t>
      </w:r>
      <w:r w:rsidR="77ABF41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</w:t>
      </w:r>
      <w:r w:rsidR="525E1AE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IT-</w:t>
      </w:r>
      <w:r w:rsidR="77ABF41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treninzi</w:t>
      </w:r>
      <w:r w:rsidR="64F171D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77ABF41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 sl.)</w:t>
      </w:r>
      <w:r w:rsidR="0005770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0CAA37D0" w14:textId="2603C448" w:rsidR="00625282" w:rsidRPr="00330FBC" w:rsidRDefault="00057702" w:rsidP="00765EF6">
      <w:pPr>
        <w:numPr>
          <w:ilvl w:val="0"/>
          <w:numId w:val="13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</w:t>
      </w:r>
      <w:r w:rsidR="00BF24B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jelatnici</w:t>
      </w:r>
      <w:r w:rsidR="00F55DC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FB2A4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Agencije sudjelovali su u 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tematsk</w:t>
      </w:r>
      <w:r w:rsidR="00FB2A4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im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radn</w:t>
      </w:r>
      <w:r w:rsidR="00FB2A4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im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skupin</w:t>
      </w:r>
      <w:r w:rsidR="00FB2A4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ama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(RS) </w:t>
      </w:r>
      <w:r w:rsidR="00115BD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Europske komisije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pojedina funkcionalna i organizacijska provedbena pitanja </w:t>
      </w:r>
      <w:bookmarkStart w:id="31" w:name="_Hlk444173"/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(RS za rezultate, diseminaciju i učinak; </w:t>
      </w:r>
      <w:bookmarkEnd w:id="31"/>
      <w:r w:rsidR="00E4574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RS za inkluziju; RS za </w:t>
      </w:r>
      <w:r w:rsidR="008718B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IT-</w:t>
      </w:r>
      <w:r w:rsidR="00E4574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alate; 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RS </w:t>
      </w:r>
      <w:r w:rsidR="002D759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za akreditacije 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području </w:t>
      </w:r>
      <w:r w:rsidR="005C2F7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općeg odgoja i obrazovanja, 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strukovnog obrazovanja i osposobljavanja </w:t>
      </w:r>
      <w:r w:rsidR="005C2F7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 obrazovanja odraslih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; RS nacionalnih agencija u području visokog obrazovanja: RS za mobilnost, RS za centralizirane aktivnosti s partnerskim zemljama, RS za projekte suradnje</w:t>
      </w:r>
      <w:r w:rsidR="00B1192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konzultativna skupina za područje mladi</w:t>
      </w:r>
      <w:r w:rsidR="002D759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h i dr.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)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0954FB99" w14:textId="1A3C14B6" w:rsidR="00AF502D" w:rsidRPr="00330FBC" w:rsidRDefault="56D0D40A" w:rsidP="00765EF6">
      <w:pPr>
        <w:numPr>
          <w:ilvl w:val="0"/>
          <w:numId w:val="13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Agencija je </w:t>
      </w:r>
      <w:r w:rsidR="00C73A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nastavila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 radom 12 ambasadora za uključivanje i raznolikost</w:t>
      </w:r>
      <w:r w:rsidR="0005770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59432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čija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je osnovna zadaća poticati i osnaživati korisnike na uključivanje ranjivih skupina u programe Erasmus+ i Europske snage solidarnosti</w:t>
      </w:r>
      <w:r w:rsidR="0005770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5FA707FE" w14:textId="798DBE37" w:rsidR="00744920" w:rsidRPr="00330FBC" w:rsidRDefault="00057702" w:rsidP="00765EF6">
      <w:pPr>
        <w:numPr>
          <w:ilvl w:val="0"/>
          <w:numId w:val="13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</w:t>
      </w:r>
      <w:r w:rsidR="7F14845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rovedena je </w:t>
      </w:r>
      <w:r w:rsidR="74815D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intenzivna </w:t>
      </w:r>
      <w:r w:rsidR="7F14845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nacionalna </w:t>
      </w:r>
      <w:r w:rsidR="74815D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kampanja </w:t>
      </w:r>
      <w:r w:rsidR="131D1DF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 ciljem </w:t>
      </w:r>
      <w:r w:rsidR="74815D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informiranja i savjetovanja prijašnjih, ali i novih korisničkih skupina</w:t>
      </w:r>
      <w:r w:rsidR="0040032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posebno u području obrazovanja odraslih</w:t>
      </w:r>
      <w:r w:rsidR="004B4EA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bookmarkEnd w:id="29"/>
    <w:bookmarkEnd w:id="30"/>
    <w:p w14:paraId="202D5C7C" w14:textId="77777777" w:rsidR="00115BDB" w:rsidRPr="00330FBC" w:rsidRDefault="00115BDB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1A65080B" w14:textId="37D9BFA7" w:rsidR="00744920" w:rsidRPr="00330FBC" w:rsidRDefault="00744920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Europska komisija</w:t>
      </w:r>
      <w:r w:rsidR="00384EB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odnosno Agencija</w:t>
      </w:r>
      <w:r w:rsidR="000A577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26132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</w:t>
      </w:r>
      <w:r w:rsidR="0073280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5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</w:t>
      </w:r>
      <w:r w:rsidR="00C569D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studenoga</w:t>
      </w:r>
      <w:r w:rsidR="00DB66B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</w:t>
      </w:r>
      <w:r w:rsidR="0026132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</w:t>
      </w:r>
      <w:r w:rsidR="0073280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</w:t>
      </w:r>
      <w:r w:rsidR="0005770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raspisala je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Poziv na dostavu projektnih prijedloga za 20</w:t>
      </w:r>
      <w:r w:rsidR="00EE6C7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</w:t>
      </w:r>
      <w:r w:rsidR="00423A99">
        <w:rPr>
          <w:rFonts w:ascii="Arial" w:eastAsia="Arial" w:hAnsi="Arial" w:cs="Arial"/>
          <w:color w:val="595959" w:themeColor="text1" w:themeTint="A6"/>
          <w:sz w:val="22"/>
          <w:szCs w:val="22"/>
        </w:rPr>
        <w:t>4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godinu. U okviru</w:t>
      </w:r>
      <w:r w:rsidR="006C6D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oziva otvoreni su rokovi za KA</w:t>
      </w:r>
      <w:r w:rsidR="00B5197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1, KA</w:t>
      </w:r>
      <w:r w:rsidR="00B5197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2, KA</w:t>
      </w:r>
      <w:r w:rsidR="00B5197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="00D250B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05770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00D250B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zasebne centralizirane</w:t>
      </w:r>
      <w:r w:rsidR="0005770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aktivnosti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popisane </w:t>
      </w:r>
      <w:r w:rsidR="0005770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nastavku</w:t>
      </w:r>
      <w:r w:rsidR="006C6D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–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Natječajni rokovi za 20</w:t>
      </w:r>
      <w:r w:rsidR="00EE6C7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</w:t>
      </w:r>
      <w:r w:rsidR="00BC12FB">
        <w:rPr>
          <w:rFonts w:ascii="Arial" w:eastAsia="Arial" w:hAnsi="Arial" w:cs="Arial"/>
          <w:color w:val="595959" w:themeColor="text1" w:themeTint="A6"/>
          <w:sz w:val="22"/>
          <w:szCs w:val="22"/>
        </w:rPr>
        <w:t>4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godinu.</w:t>
      </w:r>
    </w:p>
    <w:p w14:paraId="2438C7A5" w14:textId="69B36435" w:rsidR="02A3DBEE" w:rsidRPr="00330FBC" w:rsidRDefault="02A3DBEE" w:rsidP="02A3DBE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1322B269" w14:textId="4084BC4C" w:rsidR="08F25ABC" w:rsidRPr="00330FBC" w:rsidRDefault="3BFA647A" w:rsidP="7E694FC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Nadalje, Ministarstvo znanosti i obrazovanja dužno je do 31.5.2024. </w:t>
      </w:r>
      <w:r w:rsidR="22A7192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dostaviti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Europskoj komisiji Nacionaln</w:t>
      </w:r>
      <w:r w:rsidR="0005770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izvješ</w:t>
      </w:r>
      <w:r w:rsidR="0005770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taj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 učinku i provedbi programa Erasmus+ za programsko razdoblje 2021.</w:t>
      </w:r>
      <w:r w:rsidR="00057702" w:rsidRPr="00330FBC">
        <w:t xml:space="preserve"> </w:t>
      </w:r>
      <w:r w:rsidR="0005770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–</w:t>
      </w:r>
      <w:r w:rsidR="00057702" w:rsidRPr="00330FBC" w:rsidDel="00057702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2027. Agencija sudjeluje u prikupljanju podataka i davanju povratnih </w:t>
      </w:r>
      <w:r w:rsidR="0005770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informacija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vanjskom dobavljaču koji provodi istraživanje. Europska komisija će </w:t>
      </w:r>
      <w:r w:rsidR="0005770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 temelju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rezultata vlastitih istraživanja </w:t>
      </w:r>
      <w:r w:rsidR="0005770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nacionalnih izvješ</w:t>
      </w:r>
      <w:r w:rsidR="0005770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taja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država sudionica izraditi prijedloge za poboljšanje programa Erasmus+ do kraja 2027.</w:t>
      </w:r>
      <w:r w:rsidR="0005770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kao i prijedlog strukture programa u nadolazećem razdoblju</w:t>
      </w:r>
      <w:r w:rsidR="0005770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2028. </w:t>
      </w:r>
      <w:r w:rsidR="0005770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–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2034.</w:t>
      </w:r>
    </w:p>
    <w:p w14:paraId="2443C47E" w14:textId="6B988CE2" w:rsidR="00067372" w:rsidRPr="00330FBC" w:rsidRDefault="00744920" w:rsidP="00744920">
      <w:pPr>
        <w:jc w:val="both"/>
        <w:rPr>
          <w:rFonts w:ascii="Arial" w:eastAsia="Arial" w:hAnsi="Arial" w:cs="Arial"/>
          <w:color w:val="595959" w:themeColor="text1" w:themeTint="A6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lastRenderedPageBreak/>
        <w:t>Agencija je u 20</w:t>
      </w:r>
      <w:r w:rsidR="00EE6C7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</w:t>
      </w:r>
      <w:r w:rsidR="002C0E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godini </w:t>
      </w:r>
      <w:r w:rsidR="0008219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brojnim promotivnim, informativnim i potpornim aktivnostima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nastavila s</w:t>
      </w:r>
      <w:r w:rsidR="0008219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 snažnom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promidžbom mogućnosti u programu Erasmus+</w:t>
      </w:r>
      <w:r w:rsidR="0008219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Aktivnosti su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08219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daljnjem tekstu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nabrojan</w:t>
      </w:r>
      <w:r w:rsidR="0008219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 </w:t>
      </w:r>
      <w:r w:rsidR="0008219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odjeljku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08219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„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Promotivne, informativne i potporne aktivnosti</w:t>
      </w:r>
      <w:r w:rsidR="0008219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“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Osim toga, </w:t>
      </w:r>
      <w:r w:rsidR="00BF24B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djelatnici</w:t>
      </w:r>
      <w:r w:rsidR="00F55DC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Agencije su tijekom cijele godine</w:t>
      </w:r>
      <w:r w:rsidR="0008219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individualno i u sklopu brojnih regionalnih radionica</w:t>
      </w:r>
      <w:r w:rsidR="0008219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savjetovali prijavitelje </w:t>
      </w:r>
      <w:r w:rsidR="006C6D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tijekom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pisanja projektnih prijedloga. Agencija </w:t>
      </w:r>
      <w:r w:rsidR="006874E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također koristila </w:t>
      </w:r>
      <w:r w:rsidR="00AE3CC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mrežnim seminarima</w:t>
      </w:r>
      <w:r w:rsidR="0008219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kao alat</w:t>
      </w:r>
      <w:r w:rsidR="006874E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om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pružanje </w:t>
      </w:r>
      <w:r w:rsidR="0008219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podataka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 savjeta p</w:t>
      </w:r>
      <w:r w:rsidR="006874E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rema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područjima i ključnim aktivnostima. </w:t>
      </w:r>
    </w:p>
    <w:p w14:paraId="55CAA41C" w14:textId="77777777" w:rsidR="000F6494" w:rsidRPr="00330FBC" w:rsidRDefault="000F6494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4E18D1F0" w14:textId="31E61420" w:rsidR="001D423F" w:rsidRPr="00330FBC" w:rsidRDefault="00744920" w:rsidP="005C2F71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20</w:t>
      </w:r>
      <w:r w:rsidR="0007603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</w:t>
      </w:r>
      <w:r w:rsidR="00EF2C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godini Agencija je </w:t>
      </w:r>
      <w:r w:rsidR="005F7F6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provela </w:t>
      </w:r>
      <w:r w:rsidR="006874E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različite potporne i nadzorne aktivnosti za svoje korisnike, </w:t>
      </w:r>
      <w:r w:rsidR="0008219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naprimjer:</w:t>
      </w:r>
      <w:r w:rsidR="006C6D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11304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brojne</w:t>
      </w:r>
      <w:r w:rsidR="00F660C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inicijaln</w:t>
      </w:r>
      <w:r w:rsidR="0011304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sastank</w:t>
      </w:r>
      <w:r w:rsidR="0011304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</w:t>
      </w:r>
      <w:r w:rsidR="006874E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rema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područjima i ključnim aktivnostima, </w:t>
      </w:r>
      <w:r w:rsidR="00B40687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desk monitoring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531A8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projekata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 posjet</w:t>
      </w:r>
      <w:r w:rsidR="002539F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korisničkim organizacijama radi praćenja projekata na licu mjesta, </w:t>
      </w:r>
      <w:r w:rsidR="0008219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uređivanje</w:t>
      </w:r>
      <w:r w:rsidR="00082196" w:rsidRPr="00330FBC" w:rsidDel="00082196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materijala za korisnike,</w:t>
      </w:r>
      <w:r w:rsidR="00AE3CC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1777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mrežne seminare razni</w:t>
      </w:r>
      <w:r w:rsidR="0008219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h</w:t>
      </w:r>
      <w:r w:rsidR="001777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tem</w:t>
      </w:r>
      <w:r w:rsidR="001777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0008219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tika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</w:t>
      </w:r>
      <w:r w:rsidR="006874E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Erasmus</w:t>
      </w:r>
      <w:r w:rsidR="00370E2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ov</w:t>
      </w:r>
      <w:r w:rsidR="000A577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tematski sastan</w:t>
      </w:r>
      <w:r w:rsidR="00BC0F8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ak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 korisnicima svih sektora </w:t>
      </w:r>
      <w:r w:rsidR="00C569D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 temu diseminacije „</w:t>
      </w:r>
      <w:r w:rsidR="00CB23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Može li to malo zelenije</w:t>
      </w:r>
      <w:r w:rsidR="00C569D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“</w:t>
      </w:r>
      <w:r w:rsidR="001777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0008678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4E175E86" w14:textId="0AE99DF6" w:rsidR="00744920" w:rsidRPr="00330FBC" w:rsidRDefault="00744920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6448FFE7" w14:textId="2D33EBE5" w:rsidR="2B324AC3" w:rsidRPr="00330FBC" w:rsidRDefault="3C71389D" w:rsidP="2B324AC3">
      <w:pPr>
        <w:spacing w:line="257" w:lineRule="auto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bookmarkStart w:id="32" w:name="_Hlk437942"/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202</w:t>
      </w:r>
      <w:r w:rsidR="4372F1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godini Agencija je u području mladih </w:t>
      </w:r>
      <w:r w:rsidR="0008219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potpomogla</w:t>
      </w:r>
      <w:r w:rsidR="00082196" w:rsidRPr="00330FBC" w:rsidDel="00082196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743AF4A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177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sudionika unutar </w:t>
      </w:r>
      <w:r w:rsidR="07B4D0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29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BAB865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5376AA6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ktivnosti </w:t>
      </w:r>
      <w:r w:rsidR="0C4417F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transnacionalne suradnje</w:t>
      </w:r>
      <w:r w:rsidR="00874F0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(TCA)</w:t>
      </w:r>
      <w:r w:rsidR="0008219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koje su organizirale različite nacionalne agencije, uključujući i Agenciju. </w:t>
      </w:r>
      <w:r w:rsidR="0D2BBD2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Posebno je važno izdvojiti treninge u organizaciji Agencije. </w:t>
      </w:r>
      <w:r w:rsidR="1DF3955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Međunarodni trening </w:t>
      </w:r>
      <w:r w:rsidR="1DF3955B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TICTAC Training Course &amp; Partnership Building Activity</w:t>
      </w:r>
      <w:r w:rsidR="009D0F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D2BBD2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namijenjen </w:t>
      </w:r>
      <w:r w:rsidR="5EFC5BE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boljem razumijevanju Mobilnosti osoba koje rade s mladima</w:t>
      </w:r>
      <w:r w:rsidR="0008219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5EFC5BE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 posebnim </w:t>
      </w:r>
      <w:r w:rsidR="0008219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usmjerenjem </w:t>
      </w:r>
      <w:r w:rsidR="5EFC5BE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 kvalitetnu međunarodnu suradnju</w:t>
      </w:r>
      <w:r w:rsidR="0D2BBD2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Na treningu je sudjelovalo </w:t>
      </w:r>
      <w:r w:rsidR="09B20DD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19 </w:t>
      </w:r>
      <w:r w:rsidR="0008219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osoba</w:t>
      </w:r>
      <w:r w:rsidR="09B20DD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0D2BBD2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predstavnika organizacija iz </w:t>
      </w:r>
      <w:r w:rsidR="0008219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devet</w:t>
      </w:r>
      <w:r w:rsidR="7337E1A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zemalja</w:t>
      </w:r>
      <w:r w:rsidR="0D2BBD2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Uz navedeni trening, Agencija je organizirala </w:t>
      </w:r>
      <w:r w:rsidR="00874F0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novoosmi</w:t>
      </w:r>
      <w:r w:rsidR="0008219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š</w:t>
      </w:r>
      <w:r w:rsidR="00874F0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ljeni</w:t>
      </w:r>
      <w:r w:rsidR="0D2BBD2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trening </w:t>
      </w:r>
      <w:r w:rsidR="36039033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Accreditations: How to grow strategically</w:t>
      </w:r>
      <w:r w:rsidR="3603903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0D2BBD28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 xml:space="preserve"> </w:t>
      </w:r>
      <w:r w:rsidR="0D2BBD2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usmjeren na </w:t>
      </w:r>
      <w:r w:rsidR="144CB31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korisnike kojima je dodijeljena akreditacija za provedbu Erasmus+ projekata. </w:t>
      </w:r>
      <w:r w:rsidR="0D2BBD2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Osnovni cilj treninga bio je </w:t>
      </w:r>
      <w:r w:rsidR="4BC7BFB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pružanje podrške organizacijama u </w:t>
      </w:r>
      <w:r w:rsidR="00F269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stvaranju </w:t>
      </w:r>
      <w:r w:rsidR="4BC7BFB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održivih strategija te provođenje kvalitetnijih projekata. </w:t>
      </w:r>
      <w:r w:rsidR="0D2BBD2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Trening je okupio ukupno 24 sudionika</w:t>
      </w:r>
      <w:r w:rsidR="1AA2CC3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iz 15 zemalja EU</w:t>
      </w:r>
      <w:r w:rsidR="00F269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-a</w:t>
      </w:r>
      <w:r w:rsidR="0D2BBD2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Nadalje, </w:t>
      </w:r>
      <w:r w:rsidR="22E49F4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održana je međunarodna konferencija </w:t>
      </w:r>
      <w:r w:rsidR="22E49F4E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Conference on Value and Recognition of Youth Work</w:t>
      </w:r>
      <w:r w:rsidR="22E49F4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vezana </w:t>
      </w:r>
      <w:r w:rsidR="00F269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za</w:t>
      </w:r>
      <w:r w:rsidR="22E49F4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Europsku agendu za rad s mladima</w:t>
      </w:r>
      <w:r w:rsidR="0D2BBD2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</w:t>
      </w:r>
      <w:r w:rsidR="3786383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Konferencija je okupila 70 sudionika iz 25 zemalja kako bi razmijenili prakse i politike u radu s mladima </w:t>
      </w:r>
      <w:r w:rsidR="00F269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3786383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raspravili o važnosti promicanja i priznavanja rada s mladima. </w:t>
      </w:r>
      <w:r w:rsidR="0D2BBD2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Uz navedene </w:t>
      </w:r>
      <w:r w:rsidR="29250D2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međunarodne</w:t>
      </w:r>
      <w:r w:rsidR="0D2BBD2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aktivnosti, Agencija je uspješno organizirala </w:t>
      </w:r>
      <w:r w:rsidR="723DB67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drugo izdanje nacionalnog</w:t>
      </w:r>
      <w:r w:rsidR="0D2BBD2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F269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treninga</w:t>
      </w:r>
      <w:r w:rsidR="00F26905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 xml:space="preserve"> Povećanje</w:t>
      </w:r>
      <w:r w:rsidR="40850D0F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 xml:space="preserve"> kvalitete u radu s mladima</w:t>
      </w:r>
      <w:r w:rsidR="0D2BBD2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F269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– </w:t>
      </w:r>
      <w:r w:rsidR="0D2BBD2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 ciljem </w:t>
      </w:r>
      <w:r w:rsidR="24519C0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detaljnog informiranja novih i manje iskusnih korisnika o svim mogućnostima koje su im dostupne u sklopu aktivnosti Mobilnost osoba koje rade s mladima.</w:t>
      </w:r>
      <w:r w:rsidR="0D2BBD2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Trening je okupio 23 sudionika</w:t>
      </w:r>
      <w:r w:rsidR="2524491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29A18CEC" w14:textId="77777777" w:rsidR="00AD43C3" w:rsidRPr="00330FBC" w:rsidRDefault="00AD43C3" w:rsidP="2B324AC3">
      <w:pPr>
        <w:spacing w:line="257" w:lineRule="auto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74C82887" w14:textId="645C54EE" w:rsidR="008D2924" w:rsidRPr="00330FBC" w:rsidRDefault="000A577F" w:rsidP="006230F6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odabiru </w:t>
      </w:r>
      <w:r w:rsidR="00BB729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aktivnosti na koje je Agencija slala sudionike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63274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naglasak </w:t>
      </w:r>
      <w:r w:rsidR="00BB729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je stavljen na programske prioritete – uključiv</w:t>
      </w:r>
      <w:r w:rsidR="00A606C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anje i raznolikost</w:t>
      </w:r>
      <w:r w:rsidR="00BB729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digitalizaciju</w:t>
      </w:r>
      <w:r w:rsidR="008D292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</w:t>
      </w:r>
      <w:r w:rsidR="00BB729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održivost</w:t>
      </w:r>
      <w:r w:rsidR="00A606C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kao i</w:t>
      </w:r>
      <w:r w:rsidR="00BB729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8D292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promicanje međusektorske suradnje i poboljšanje učinka </w:t>
      </w:r>
      <w:r w:rsidR="00F269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008D292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općenite </w:t>
      </w:r>
      <w:r w:rsidR="002A6154" w:rsidRPr="00423A99">
        <w:rPr>
          <w:rFonts w:ascii="Arial" w:eastAsia="Arial" w:hAnsi="Arial" w:cs="Arial"/>
          <w:color w:val="595959" w:themeColor="text1" w:themeTint="A6"/>
          <w:sz w:val="22"/>
          <w:szCs w:val="22"/>
        </w:rPr>
        <w:t>kvalitete</w:t>
      </w:r>
      <w:r w:rsidR="008D292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projekata u okviru programa Erasmus+.</w:t>
      </w:r>
      <w:r w:rsidR="00D1139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Poseban </w:t>
      </w:r>
      <w:r w:rsidR="00F269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naglasak </w:t>
      </w:r>
      <w:r w:rsidR="00D1139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bio je i na podršci prijaviteljima za dobivanje Erasmus</w:t>
      </w:r>
      <w:r w:rsidR="00370E2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ove</w:t>
      </w:r>
      <w:r w:rsidR="00D1139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akreditacije</w:t>
      </w:r>
      <w:r w:rsidR="00E033E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 obrazovanju i osposobljavanju, dok je </w:t>
      </w:r>
      <w:r w:rsidR="00F269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naglasak </w:t>
      </w:r>
      <w:r w:rsidR="00E033E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području mladih usmjeren i na</w:t>
      </w:r>
      <w:r w:rsidR="00370E2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E033E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rad s mladima (</w:t>
      </w:r>
      <w:r w:rsidR="00E033ED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youth work</w:t>
      </w:r>
      <w:r w:rsidR="00E033E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). </w:t>
      </w:r>
    </w:p>
    <w:p w14:paraId="73A014BD" w14:textId="77777777" w:rsidR="009E3040" w:rsidRPr="00330FBC" w:rsidRDefault="009E3040" w:rsidP="006230F6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bookmarkEnd w:id="32"/>
    <w:p w14:paraId="021CFE2E" w14:textId="0D4E00C0" w:rsidR="002778AC" w:rsidRPr="00330FBC" w:rsidRDefault="10D1C85D" w:rsidP="3C0E9197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2023. godini je Agencija u području obrazovanja i osposobljavanja </w:t>
      </w:r>
      <w:r w:rsidR="00F269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potpomogla</w:t>
      </w:r>
      <w:r w:rsidR="00F26905" w:rsidRPr="00330FBC" w:rsidDel="00F26905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66 sudionika koji su sudjelovali na 23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 xml:space="preserve"> sending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aktivnosti u organizaciji različitih nacionalnih agencija. Uz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sending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aktivnosti</w:t>
      </w:r>
      <w:r w:rsidR="00F269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održane </w:t>
      </w:r>
      <w:r w:rsidR="00F269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su tri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aktivnosti u organizaciji Agencije; dva nacionalna i jedno međunarodno događanje. Na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hosting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aktivnostima Agencije sudjelovalo</w:t>
      </w:r>
      <w:r w:rsidR="00F269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je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ukupno 89 </w:t>
      </w:r>
      <w:r w:rsidR="00F269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osoba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</w:t>
      </w:r>
    </w:p>
    <w:p w14:paraId="08A6DDF7" w14:textId="7E6BC240" w:rsidR="002778AC" w:rsidRPr="00330FBC" w:rsidRDefault="10D1C85D" w:rsidP="00765EF6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E65B6F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Agencija je tijekom 2023. nastavila provoditi aktivnosti </w:t>
      </w:r>
      <w:r w:rsidR="00824E46" w:rsidRPr="00E65B6F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vezane za </w:t>
      </w:r>
      <w:r w:rsidR="00E65B6F" w:rsidRPr="00423A99">
        <w:rPr>
          <w:rFonts w:ascii="Arial" w:eastAsia="Arial" w:hAnsi="Arial" w:cs="Arial"/>
          <w:color w:val="595959" w:themeColor="text1" w:themeTint="A6"/>
          <w:sz w:val="22"/>
          <w:szCs w:val="22"/>
        </w:rPr>
        <w:t>prioritet</w:t>
      </w:r>
      <w:r w:rsidR="00824E46" w:rsidRPr="00E65B6F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uključivanja i raznolikosti </w:t>
      </w:r>
      <w:r w:rsidRPr="00E65B6F">
        <w:rPr>
          <w:rFonts w:ascii="Arial" w:eastAsia="Arial" w:hAnsi="Arial" w:cs="Arial"/>
          <w:color w:val="595959" w:themeColor="text1" w:themeTint="A6"/>
          <w:sz w:val="22"/>
          <w:szCs w:val="22"/>
        </w:rPr>
        <w:t>u sklopu LTA</w:t>
      </w:r>
      <w:r w:rsidR="006B1657" w:rsidRPr="00E65B6F">
        <w:rPr>
          <w:rFonts w:ascii="Arial" w:eastAsia="Arial" w:hAnsi="Arial" w:cs="Arial"/>
          <w:color w:val="595959" w:themeColor="text1" w:themeTint="A6"/>
          <w:sz w:val="22"/>
          <w:szCs w:val="22"/>
        </w:rPr>
        <w:t>-a</w:t>
      </w:r>
      <w:r w:rsidRPr="00E65B6F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(</w:t>
      </w:r>
      <w:r w:rsidR="00DC6CCD" w:rsidRPr="00E65B6F">
        <w:rPr>
          <w:rFonts w:ascii="Arial" w:eastAsia="Arial" w:hAnsi="Arial" w:cs="Arial"/>
          <w:color w:val="595959" w:themeColor="text1" w:themeTint="A6"/>
          <w:sz w:val="22"/>
          <w:szCs w:val="22"/>
        </w:rPr>
        <w:t>dugoročne</w:t>
      </w:r>
      <w:r w:rsidRPr="00E65B6F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aktivnosti transnacionalne suradnje).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Održan je međunarodni seminar namijenjen iskusnim korisnicima Erasmus+ programa</w:t>
      </w:r>
      <w:r w:rsidR="00824E4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koji imaju iskustv</w:t>
      </w:r>
      <w:r w:rsidR="00824E4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 području uključivanja. Seminar je okupio 54 sudionika iz partnerskih zemalja </w:t>
      </w:r>
      <w:r w:rsidR="00824E4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–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lastRenderedPageBreak/>
        <w:t>Estonije, Belgije, Rumunjske, Austrije, Finske, Malte i Hrvatske. Uz međunarodni seminar održan</w:t>
      </w:r>
      <w:r w:rsidR="005A079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je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nacionalni seminar „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Prvi korak u svijet E+ projekata uključivanja i raznolikosti“</w:t>
      </w:r>
      <w:r w:rsidR="005A079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koji je okupio 25 sudionika iz Hrvatske.</w:t>
      </w:r>
    </w:p>
    <w:p w14:paraId="0DCFAA83" w14:textId="5BC97B47" w:rsidR="002778AC" w:rsidRPr="00423A99" w:rsidRDefault="10D1C85D" w:rsidP="00765EF6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prosincu je organiziran dvodnevni nacionalni trening koji se bavio </w:t>
      </w:r>
      <w:r w:rsidR="008E608E" w:rsidRPr="00423A99">
        <w:rPr>
          <w:rFonts w:ascii="Arial" w:eastAsia="Arial" w:hAnsi="Arial" w:cs="Arial"/>
          <w:color w:val="595959" w:themeColor="text1" w:themeTint="A6"/>
          <w:sz w:val="22"/>
          <w:szCs w:val="22"/>
        </w:rPr>
        <w:t>prioritetom</w:t>
      </w:r>
      <w:r w:rsidR="005A0798" w:rsidRPr="00423A99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423A99">
        <w:rPr>
          <w:rFonts w:ascii="Arial" w:eastAsia="Arial" w:hAnsi="Arial" w:cs="Arial"/>
          <w:color w:val="595959" w:themeColor="text1" w:themeTint="A6"/>
          <w:sz w:val="22"/>
          <w:szCs w:val="22"/>
        </w:rPr>
        <w:t>okoliša i održivog razvoja</w:t>
      </w:r>
      <w:r w:rsidR="005A0798" w:rsidRPr="00423A99">
        <w:t xml:space="preserve"> </w:t>
      </w:r>
      <w:r w:rsidR="005A0798" w:rsidRPr="00423A99">
        <w:rPr>
          <w:rFonts w:ascii="Arial" w:eastAsia="Arial" w:hAnsi="Arial" w:cs="Arial"/>
          <w:color w:val="595959" w:themeColor="text1" w:themeTint="A6"/>
          <w:sz w:val="22"/>
          <w:szCs w:val="22"/>
        </w:rPr>
        <w:t>–</w:t>
      </w:r>
      <w:r w:rsidRPr="00423A99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423A99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„Okoliš i borba protiv klimatskih promjena u Erasmus+ KA2 projektima</w:t>
      </w:r>
      <w:r w:rsidRPr="00423A99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“. Trening je bio usmjeren na unaprjeđenje </w:t>
      </w:r>
      <w:r w:rsidR="001C740F" w:rsidRPr="00423A99">
        <w:rPr>
          <w:rFonts w:ascii="Arial" w:eastAsia="Arial" w:hAnsi="Arial" w:cs="Arial"/>
          <w:color w:val="595959" w:themeColor="text1" w:themeTint="A6"/>
          <w:sz w:val="22"/>
          <w:szCs w:val="22"/>
        </w:rPr>
        <w:t>kvalitete</w:t>
      </w:r>
      <w:r w:rsidRPr="00423A99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projektnih prijava za KA2 partnerstva za suradnju (suradnička i mala partnerstva) u svim sektorima (mladi, obrazovanje odraslih, opće, strukovno i visoko obrazovanje).</w:t>
      </w:r>
    </w:p>
    <w:p w14:paraId="295513A4" w14:textId="4D6ED3A7" w:rsidR="002778AC" w:rsidRPr="00423A99" w:rsidRDefault="002778AC" w:rsidP="00765EF6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322746A8" w14:textId="2EDD08E2" w:rsidR="002778AC" w:rsidRPr="00330FBC" w:rsidRDefault="005A0798" w:rsidP="00765EF6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423A99">
        <w:rPr>
          <w:rFonts w:ascii="Arial" w:eastAsia="Arial" w:hAnsi="Arial" w:cs="Arial"/>
          <w:color w:val="595959" w:themeColor="text1" w:themeTint="A6"/>
          <w:sz w:val="22"/>
          <w:szCs w:val="22"/>
        </w:rPr>
        <w:t>U aktivnostima</w:t>
      </w:r>
      <w:r w:rsidR="10D1C85D" w:rsidRPr="00423A99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koje su organizirale različite nacionalne agencije naglasak </w:t>
      </w:r>
      <w:r w:rsidRPr="00423A99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je </w:t>
      </w:r>
      <w:r w:rsidR="10D1C85D" w:rsidRPr="00423A99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bio na </w:t>
      </w:r>
      <w:r w:rsidR="005159CC" w:rsidRPr="00423A99">
        <w:rPr>
          <w:rFonts w:ascii="Arial" w:eastAsia="Arial" w:hAnsi="Arial" w:cs="Arial"/>
          <w:color w:val="595959" w:themeColor="text1" w:themeTint="A6"/>
          <w:sz w:val="22"/>
          <w:szCs w:val="22"/>
        </w:rPr>
        <w:t>prioritetima</w:t>
      </w:r>
      <w:r w:rsidRPr="00423A99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10D1C85D" w:rsidRPr="00423A99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programa Erasmus+ (uključivanje, okoliš, borba protiv klimatskih promjena, građansko sudjelovanje). </w:t>
      </w:r>
      <w:r w:rsidRPr="00423A99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Naglasak </w:t>
      </w:r>
      <w:r w:rsidR="10D1C85D" w:rsidRPr="00423A99">
        <w:rPr>
          <w:rFonts w:ascii="Arial" w:eastAsia="Arial" w:hAnsi="Arial" w:cs="Arial"/>
          <w:color w:val="595959" w:themeColor="text1" w:themeTint="A6"/>
          <w:sz w:val="22"/>
          <w:szCs w:val="22"/>
        </w:rPr>
        <w:t>je stavljen i na teme BIPs</w:t>
      </w:r>
      <w:r w:rsidRPr="00423A99">
        <w:rPr>
          <w:rFonts w:ascii="Arial" w:eastAsia="Arial" w:hAnsi="Arial" w:cs="Arial"/>
          <w:color w:val="595959" w:themeColor="text1" w:themeTint="A6"/>
          <w:sz w:val="22"/>
          <w:szCs w:val="22"/>
        </w:rPr>
        <w:t>-a</w:t>
      </w:r>
      <w:r w:rsidR="10D1C85D" w:rsidRPr="00423A99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(kombinirani</w:t>
      </w:r>
      <w:r w:rsidR="10D1C8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intenzivni programi) u visokom obrazovanju, na KA1 projekte mobilnosti, akreditacije i osnaživanje ocjenjivača.</w:t>
      </w:r>
    </w:p>
    <w:p w14:paraId="7509609E" w14:textId="16412BF7" w:rsidR="002778AC" w:rsidRPr="00330FBC" w:rsidRDefault="10D1C85D" w:rsidP="00765EF6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493BCBDF" w14:textId="33618798" w:rsidR="002778AC" w:rsidRPr="00330FBC" w:rsidRDefault="009174BA" w:rsidP="00765EF6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Agencija je z</w:t>
      </w:r>
      <w:r w:rsidR="10D1C8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 područje visokog obrazovanja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tijekom 2023. </w:t>
      </w:r>
      <w:r w:rsidR="10D1C8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organizirala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niz</w:t>
      </w:r>
      <w:r w:rsidRPr="00330FBC" w:rsidDel="009174BA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10D1C8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treninga</w:t>
      </w:r>
      <w:r w:rsidR="003328C0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pod nazivom</w:t>
      </w:r>
      <w:r w:rsidR="10D1C8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10D1C85D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Inclusion ACAdemy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</w:t>
      </w:r>
      <w:r w:rsidR="10D1C8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namijenjen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ih</w:t>
      </w:r>
      <w:r w:rsidR="10D1C8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osoblju visokih učilišta. Trening se sastoji od </w:t>
      </w:r>
      <w:r w:rsidR="10D1C85D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webinara</w:t>
      </w:r>
      <w:r w:rsidR="10D1C8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koji su se provodili od siječnja 2023. u kombiniranom formatu prezentacija i radionica. Uz Agenciju, kao glavnog koordinatora Akademije, trening se provodi u suradnji s ACA-om (</w:t>
      </w:r>
      <w:r w:rsidR="10D1C85D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Academic Cooperation Association</w:t>
      </w:r>
      <w:r w:rsidR="10D1C8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). </w:t>
      </w:r>
      <w:r w:rsidR="00BC3E4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Sudionike</w:t>
      </w:r>
      <w:r w:rsidR="10D1C8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su izabra</w:t>
      </w:r>
      <w:r w:rsidR="00BC3E4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le</w:t>
      </w:r>
      <w:r w:rsidR="10D1C8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partnersk</w:t>
      </w:r>
      <w:r w:rsidR="00BC3E4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="10D1C8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nacionaln</w:t>
      </w:r>
      <w:r w:rsidR="00BC3E4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="10D1C8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agencij</w:t>
      </w:r>
      <w:r w:rsidR="00BC3E4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="10D1C8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(Slovenija, Island, Finska, Njemačka i Austrija). Ukupan broj sudionika je 160.</w:t>
      </w:r>
    </w:p>
    <w:p w14:paraId="659D6556" w14:textId="77777777" w:rsidR="00D207BC" w:rsidRPr="00330FBC" w:rsidRDefault="00D207BC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624581B6" w14:textId="62389485" w:rsidR="00145287" w:rsidRPr="00330FBC" w:rsidRDefault="00145287" w:rsidP="1AAF702F">
      <w:pPr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Strateško partnerstvo nacionalnih agencija u području mladih</w:t>
      </w:r>
      <w:r w:rsidR="00BC3E43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b/>
          <w:bCs/>
          <w:i/>
          <w:iCs/>
          <w:color w:val="595959" w:themeColor="text1" w:themeTint="A6"/>
          <w:sz w:val="22"/>
          <w:szCs w:val="22"/>
        </w:rPr>
        <w:t>Europe Goes Local</w:t>
      </w:r>
    </w:p>
    <w:p w14:paraId="1F8E0B6B" w14:textId="09199680" w:rsidR="00145287" w:rsidRPr="003B7CE8" w:rsidRDefault="00145287" w:rsidP="3A5D6BA8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Projekt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Europe Goes Local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(u daljnjem tekstu: EGL) </w:t>
      </w:r>
      <w:r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rezultat je suradnje i strateškog partnerstva nacionalnih agencija zaduženih za provedbu programa Erasmus+ </w:t>
      </w:r>
      <w:r w:rsidR="00875BD9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 području mladih </w:t>
      </w:r>
      <w:r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 ciljem unaprjeđenja </w:t>
      </w:r>
      <w:r w:rsidR="00875BD9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>kvalitete</w:t>
      </w:r>
      <w:r w:rsidR="00BC3E43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9564F9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>na</w:t>
      </w:r>
      <w:r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području rada s mladima. Projekt je formalno</w:t>
      </w:r>
      <w:r w:rsidR="00370E2C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počeo u lipnju 2016. </w:t>
      </w:r>
      <w:r w:rsidR="7D053554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>g</w:t>
      </w:r>
      <w:r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>odine</w:t>
      </w:r>
      <w:r w:rsidR="1B925289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</w:t>
      </w:r>
      <w:r w:rsidR="1218D26C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 </w:t>
      </w:r>
      <w:r w:rsidR="1B925289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slijedom uspješnih rezultata i učinka koji je postigao u području lokalnog rada s mladima, projekt </w:t>
      </w:r>
      <w:r w:rsidR="5E85F8F8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>je</w:t>
      </w:r>
      <w:r w:rsidR="4058FCEB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1B925289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>nastav</w:t>
      </w:r>
      <w:r w:rsidR="00B6526C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>io</w:t>
      </w:r>
      <w:r w:rsidR="1B925289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 provedbom i u okviru novog programskog razdoblja za Erasmus+ (2021. – 2027.)</w:t>
      </w:r>
      <w:r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</w:t>
      </w:r>
      <w:r w:rsidR="487185DC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>U projektu sudjeluje 27 nacionalnih agencija</w:t>
      </w:r>
      <w:r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</w:t>
      </w:r>
      <w:r w:rsidR="14177139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 </w:t>
      </w:r>
      <w:r w:rsidR="005A7E6E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kao </w:t>
      </w:r>
      <w:r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>partner</w:t>
      </w:r>
      <w:r w:rsidR="005A7E6E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00370E2C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sudjeluju </w:t>
      </w:r>
      <w:r w:rsidR="07E0E737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00BC3E43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>:</w:t>
      </w:r>
      <w:r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3B4AF9E2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>Kongres lokalnih i regionalnih vlasti Vijeća Europe</w:t>
      </w:r>
      <w:r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>, Europski forum mladih</w:t>
      </w:r>
      <w:r w:rsidR="3AE5FA33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>, Europska agencija za informiranje i savjetovanje mladih ERYICA</w:t>
      </w:r>
      <w:r w:rsidR="000A577F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BC3E43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36DBDAF1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europske mreže u području rada s mladima</w:t>
      </w:r>
      <w:r w:rsidR="00BC3E43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>;</w:t>
      </w:r>
      <w:r w:rsidR="001777C2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B7CE8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Professional Open Youth Work Europe</w:t>
      </w:r>
      <w:r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032462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>– POYWE</w:t>
      </w:r>
      <w:r w:rsidR="722EFF50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B7CE8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 xml:space="preserve">InterCity Youth </w:t>
      </w:r>
      <w:r w:rsidR="00032462" w:rsidRPr="003B7CE8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N</w:t>
      </w:r>
      <w:r w:rsidRPr="003B7CE8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etwork</w:t>
      </w:r>
      <w:r w:rsidR="7CA84933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DYPALL</w:t>
      </w:r>
      <w:r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580A0B85" w14:textId="5BA6ED0E" w:rsidR="00145287" w:rsidRPr="00330FBC" w:rsidRDefault="00145287" w:rsidP="00145287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Glavni </w:t>
      </w:r>
      <w:r w:rsidR="00BC3E43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je </w:t>
      </w:r>
      <w:r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cilj projekta </w:t>
      </w:r>
      <w:r w:rsidR="00BC3E43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poboljšati </w:t>
      </w:r>
      <w:r w:rsidR="00875BD9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>kvalitetu</w:t>
      </w:r>
      <w:r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rada s mladima na lokalnoj razini, kao prv</w:t>
      </w:r>
      <w:r w:rsidR="00032462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>oj</w:t>
      </w:r>
      <w:r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stepenic</w:t>
      </w:r>
      <w:r w:rsidR="00032462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 političkoj i administrativnoj strukturi odgovorn</w:t>
      </w:r>
      <w:r w:rsidR="00032462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>oj</w:t>
      </w:r>
      <w:r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rad s mladima i odgovaranj</w:t>
      </w:r>
      <w:r w:rsidR="00BC3E43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</w:t>
      </w:r>
      <w:r w:rsidR="00BC3E4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njihove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potrebe.</w:t>
      </w:r>
      <w:r w:rsidR="00BC12FB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Projekt se provodi na europskoj</w:t>
      </w:r>
      <w:r w:rsidR="009564F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razini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nacionalnim razinama mreže nacionalnih agencija koje </w:t>
      </w:r>
      <w:r w:rsidR="00CB02B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njemu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sudjeluju. </w:t>
      </w:r>
    </w:p>
    <w:p w14:paraId="1468C3F0" w14:textId="77777777" w:rsidR="00145287" w:rsidRPr="00330FBC" w:rsidRDefault="00145287" w:rsidP="00145287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123180C4" w14:textId="22726F72" w:rsidR="00145287" w:rsidRPr="00330FBC" w:rsidRDefault="00145287" w:rsidP="00145287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Najveći dosadašnji doprinos projekta na europskoj razini je Europska povelja o lokalnom radu s mladima. Dokument je rezultat konzultacija i </w:t>
      </w:r>
      <w:r w:rsidR="00CB02B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sporazuma</w:t>
      </w:r>
      <w:r w:rsidR="00CB02B8" w:rsidRPr="00330FBC" w:rsidDel="00CB02B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niza europskih dionika i relevantnih subjekata </w:t>
      </w:r>
      <w:r w:rsidR="009564F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području rada s mladima </w:t>
      </w:r>
      <w:r w:rsidR="00CB02B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referentni </w:t>
      </w:r>
      <w:r w:rsidR="00CB02B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je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okvir za svakodnevni rad s mladima i poveznicu između politike i prakse. </w:t>
      </w:r>
      <w:r w:rsidR="00CB02B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Primjenjuje se</w:t>
      </w:r>
      <w:r w:rsidR="77FF812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 svim daljnjim aktivnostima na europskoj i nacionalnoj razini</w:t>
      </w:r>
      <w:r w:rsidR="00CB02B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77FF812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kao referentna smjernica za kvalitet</w:t>
      </w:r>
      <w:r w:rsidR="00CB02B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an</w:t>
      </w:r>
      <w:r w:rsidR="51CD2C6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77FF812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rad s mladima. </w:t>
      </w:r>
      <w:r w:rsidR="4861912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Kao dodatna podrška praktičnoj primjeni načela Europske povelje o lokalnom radu s mladima</w:t>
      </w:r>
      <w:r w:rsidR="00CB02B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4861912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osiguran je </w:t>
      </w:r>
      <w:r w:rsidR="000A577F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online</w:t>
      </w:r>
      <w:r w:rsidR="00CB02B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76F86AC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alat </w:t>
      </w:r>
      <w:r w:rsidR="05DB1359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Changemaker's kit</w:t>
      </w:r>
      <w:r w:rsidR="000F5709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,</w:t>
      </w:r>
      <w:r w:rsidR="1713777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18F3167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 u izrad</w:t>
      </w:r>
      <w:r w:rsidR="395364C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18F3167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5F10B8F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je </w:t>
      </w:r>
      <w:r w:rsidR="18F3167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digitaln</w:t>
      </w:r>
      <w:r w:rsidR="5FAE6DA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18F3167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platform</w:t>
      </w:r>
      <w:r w:rsidR="23C3C02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18F3167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koja će dodatno poticati komunikaciju i umrežavanje dionika rada s mladima iz cijele Europe.</w:t>
      </w:r>
    </w:p>
    <w:p w14:paraId="1025A9FC" w14:textId="77777777" w:rsidR="00145287" w:rsidRPr="00330FBC" w:rsidRDefault="00145287" w:rsidP="00145287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0FF6E6AA" w14:textId="58E36043" w:rsidR="00145287" w:rsidRPr="00330FBC" w:rsidRDefault="489F40BC" w:rsidP="00145287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Aktivnosti na nacionalnoj razini u </w:t>
      </w:r>
      <w:r w:rsidR="005A7E6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Hrvatskoj</w:t>
      </w:r>
      <w:r w:rsidR="001452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temelje se na izravnom radu sa skupinom jedinica lokalne i regionalne samouprave</w:t>
      </w:r>
      <w:r w:rsidR="00761F2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001452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0A577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 ciljem </w:t>
      </w:r>
      <w:r w:rsidR="001452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poticanja razvoja i </w:t>
      </w:r>
      <w:r w:rsidR="001229E3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>kvalitete</w:t>
      </w:r>
      <w:r w:rsidR="00761F2F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145287" w:rsidRPr="003B7CE8">
        <w:rPr>
          <w:rFonts w:ascii="Arial" w:eastAsia="Arial" w:hAnsi="Arial" w:cs="Arial"/>
          <w:color w:val="595959" w:themeColor="text1" w:themeTint="A6"/>
          <w:sz w:val="22"/>
          <w:szCs w:val="22"/>
        </w:rPr>
        <w:t>lokalnog</w:t>
      </w:r>
      <w:r w:rsidR="001452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rada s mladima. Sustav podrške </w:t>
      </w:r>
      <w:r w:rsidR="005D23B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jedinicama lokalne i regionalne samouprave (</w:t>
      </w:r>
      <w:r w:rsidR="001452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JLRS</w:t>
      </w:r>
      <w:r w:rsidR="005D23B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)</w:t>
      </w:r>
      <w:r w:rsidR="001452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sastoji se od </w:t>
      </w:r>
      <w:r w:rsidR="001452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lastRenderedPageBreak/>
        <w:t xml:space="preserve">osposobljavanja čiji je cilj osnažiti ih za stvaranje poticajnog </w:t>
      </w:r>
      <w:r w:rsidR="001777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okružja </w:t>
      </w:r>
      <w:r w:rsidR="001452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za razvoj rada s mladima </w:t>
      </w:r>
      <w:r w:rsidR="00761F2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 pratiti</w:t>
      </w:r>
      <w:r w:rsidR="001452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proved</w:t>
      </w:r>
      <w:r w:rsidR="00761F2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bu</w:t>
      </w:r>
      <w:r w:rsidR="001452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njihovih </w:t>
      </w:r>
      <w:r w:rsidR="00761F2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pojedinačnih</w:t>
      </w:r>
      <w:r w:rsidR="00761F2F" w:rsidRPr="00330FBC" w:rsidDel="00761F2F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1452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planova</w:t>
      </w:r>
      <w:r w:rsidR="00761F2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001452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kojima će osigurati stvaranje temelja za održiv i učinkovit sustav podrške radu s mladima. </w:t>
      </w:r>
    </w:p>
    <w:p w14:paraId="41890FBA" w14:textId="19B73A3E" w:rsidR="2C003975" w:rsidRPr="00330FBC" w:rsidRDefault="2C003975" w:rsidP="4708C298">
      <w:pPr>
        <w:spacing w:line="259" w:lineRule="auto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3F86029D" w14:textId="2B56F321" w:rsidR="00E34CB7" w:rsidRPr="00330FBC" w:rsidRDefault="0C8F6496" w:rsidP="00145287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2023. godini zaključeno je treće izdanje nacionalnih aktivnosti u okviru projekta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Europe Goes Local</w:t>
      </w:r>
      <w:r w:rsidR="00761F2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</w:t>
      </w:r>
      <w:r w:rsidR="177207F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koje se temeljilo </w:t>
      </w:r>
      <w:r w:rsidR="5C95B13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 osnaživanju </w:t>
      </w:r>
      <w:r w:rsidR="177207F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15 gradova u području unaprjeđenja sustava podrške mladima u lokalnoj zajednici. </w:t>
      </w:r>
      <w:r w:rsidR="1006C67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 završnoj nacionalnoj konferenciji održanoj u</w:t>
      </w:r>
      <w:r w:rsidR="382D0E5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listopadu u</w:t>
      </w:r>
      <w:r w:rsidR="1006C67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Opatiji za 60</w:t>
      </w:r>
      <w:r w:rsidR="00761F2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-</w:t>
      </w:r>
      <w:r w:rsidR="1006C67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ak sudionika</w:t>
      </w:r>
      <w:r w:rsidR="00761F2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</w:t>
      </w:r>
      <w:r w:rsidR="1006C67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uz rezultate i učinke projekta najavljen</w:t>
      </w:r>
      <w:r w:rsidR="00761F2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je</w:t>
      </w:r>
      <w:r w:rsidR="1006C67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3935C8A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 </w:t>
      </w:r>
      <w:r w:rsidR="1006C67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natječaj za novi, četvrti ciklus</w:t>
      </w:r>
      <w:r w:rsidR="16D0616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nacionalnih aktivnosti. </w:t>
      </w:r>
      <w:r w:rsidR="00761F2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Natječaj </w:t>
      </w:r>
      <w:r w:rsidR="16D0616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je raspisan te je do kraja godine izabrano novih </w:t>
      </w:r>
      <w:r w:rsidR="4B70348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14 gradova. </w:t>
      </w:r>
      <w:r w:rsidR="6363DFE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 međunarodnoj razini, Agencija </w:t>
      </w:r>
      <w:r w:rsidR="6E31D3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 </w:t>
      </w:r>
      <w:r w:rsidR="00761F2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njezine </w:t>
      </w:r>
      <w:r w:rsidR="6E31D3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aktivnosti na nacionalnoj razini prepoznat</w:t>
      </w:r>
      <w:r w:rsidR="00761F2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 su</w:t>
      </w:r>
      <w:r w:rsidR="6E31D3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kao primjer dobre prakse te su</w:t>
      </w:r>
      <w:r w:rsidR="00761F2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one</w:t>
      </w:r>
      <w:r w:rsidR="6E31D3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predstavljene na </w:t>
      </w:r>
      <w:r w:rsidR="7F7167A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petoj među</w:t>
      </w:r>
      <w:r w:rsidR="2336C9A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</w:t>
      </w:r>
      <w:r w:rsidR="7F7167A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arodnoj konferenciji EGL projekta u Švedskoj. </w:t>
      </w:r>
      <w:r w:rsidR="09914AC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Dodatno, Agencija je tijekom 2023. </w:t>
      </w:r>
      <w:r w:rsidR="6363DFE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uspješno </w:t>
      </w:r>
      <w:r w:rsidR="00761F2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završila</w:t>
      </w:r>
      <w:r w:rsidR="009D0F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6363DFE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sudjelovanje u </w:t>
      </w:r>
      <w:r w:rsidR="00C402EA">
        <w:rPr>
          <w:rFonts w:ascii="Arial" w:eastAsia="Arial" w:hAnsi="Arial" w:cs="Arial"/>
          <w:color w:val="595959" w:themeColor="text1" w:themeTint="A6"/>
          <w:sz w:val="22"/>
          <w:szCs w:val="22"/>
        </w:rPr>
        <w:t>modularnom</w:t>
      </w:r>
      <w:r w:rsidR="184194F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treningu</w:t>
      </w:r>
      <w:r w:rsidR="6363DFE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6363DFED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Lobbying for Youth Work</w:t>
      </w:r>
      <w:r w:rsidR="002A30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koji su </w:t>
      </w:r>
      <w:r w:rsidR="6F2A359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koordinira</w:t>
      </w:r>
      <w:r w:rsidR="002A30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le</w:t>
      </w:r>
      <w:r w:rsidR="6F2A359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belgijsk</w:t>
      </w:r>
      <w:r w:rsidR="002A30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6F2A359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litavsk</w:t>
      </w:r>
      <w:r w:rsidR="002A30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6F2A359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njemačk</w:t>
      </w:r>
      <w:r w:rsidR="002A30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6F2A359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nacionaln</w:t>
      </w:r>
      <w:r w:rsidR="002A30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6F2A359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agencij</w:t>
      </w:r>
      <w:r w:rsidR="002A30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7D411FC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</w:t>
      </w:r>
      <w:r w:rsidR="17438F6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Hrvatska delegacija sastavljena od č</w:t>
      </w:r>
      <w:r w:rsidR="16B0505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etvero predstavnika </w:t>
      </w:r>
      <w:r w:rsidR="150FC32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udruga mladih i za mlade</w:t>
      </w:r>
      <w:r w:rsidR="002A30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</w:t>
      </w:r>
      <w:r w:rsidR="150FC32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jedinica lokalne samouprave</w:t>
      </w:r>
      <w:r w:rsidR="002A30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16B0505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tijekom </w:t>
      </w:r>
      <w:r w:rsidR="3251845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trajanja projekta</w:t>
      </w:r>
      <w:r w:rsidR="6A851E6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62210A4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uz potporu nacionalnog mentora i međunarodnih stručnjaka </w:t>
      </w:r>
      <w:r w:rsidR="6A851E6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pokazal</w:t>
      </w:r>
      <w:r w:rsidR="002A30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 su</w:t>
      </w:r>
      <w:r w:rsidR="6A851E6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iznimni angažman</w:t>
      </w:r>
      <w:r w:rsidR="1F88292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</w:t>
      </w:r>
      <w:r w:rsidR="002A30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koji je</w:t>
      </w:r>
      <w:r w:rsidR="1F88292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uz razvijenu međunarodnu mrežu potencijalnih partnera </w:t>
      </w:r>
      <w:r w:rsidR="002A30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doveo do </w:t>
      </w:r>
      <w:r w:rsidR="49ABFFB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izrad</w:t>
      </w:r>
      <w:r w:rsidR="002A30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="49ABFFB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2A30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pojedinačnih </w:t>
      </w:r>
      <w:r w:rsidR="49ABFFB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akcijskih planova za zagovaranje rada s mladima. </w:t>
      </w:r>
    </w:p>
    <w:p w14:paraId="2FEC807B" w14:textId="77777777" w:rsidR="002C7486" w:rsidRPr="00330FBC" w:rsidRDefault="002C7486" w:rsidP="00145287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199BA764" w14:textId="31204F11" w:rsidR="00145287" w:rsidRPr="00330FBC" w:rsidRDefault="00007B61" w:rsidP="00145287">
      <w:pPr>
        <w:jc w:val="both"/>
        <w:rPr>
          <w:rFonts w:ascii="Arial" w:eastAsia="Arial" w:hAnsi="Arial" w:cs="Arial"/>
          <w:b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color w:val="595959" w:themeColor="text1" w:themeTint="A6"/>
          <w:sz w:val="22"/>
          <w:szCs w:val="22"/>
        </w:rPr>
        <w:t xml:space="preserve">Mreža </w:t>
      </w:r>
      <w:r w:rsidR="00145287" w:rsidRPr="00330FBC">
        <w:rPr>
          <w:rFonts w:ascii="Arial" w:eastAsia="Arial" w:hAnsi="Arial" w:cs="Arial"/>
          <w:b/>
          <w:color w:val="595959" w:themeColor="text1" w:themeTint="A6"/>
          <w:sz w:val="22"/>
          <w:szCs w:val="22"/>
        </w:rPr>
        <w:t xml:space="preserve">RAY – istraživanje i </w:t>
      </w:r>
      <w:r w:rsidR="00BA263C" w:rsidRPr="00330FBC">
        <w:rPr>
          <w:rFonts w:ascii="Arial" w:eastAsia="Arial" w:hAnsi="Arial" w:cs="Arial"/>
          <w:b/>
          <w:color w:val="595959" w:themeColor="text1" w:themeTint="A6"/>
          <w:sz w:val="22"/>
          <w:szCs w:val="22"/>
        </w:rPr>
        <w:t xml:space="preserve">vrednovanje </w:t>
      </w:r>
      <w:r w:rsidR="00145287" w:rsidRPr="00330FBC">
        <w:rPr>
          <w:rFonts w:ascii="Arial" w:eastAsia="Arial" w:hAnsi="Arial" w:cs="Arial"/>
          <w:b/>
          <w:color w:val="595959" w:themeColor="text1" w:themeTint="A6"/>
          <w:sz w:val="22"/>
          <w:szCs w:val="22"/>
        </w:rPr>
        <w:t>programa Erasmus+ i Europske snage</w:t>
      </w:r>
      <w:r w:rsidR="00616FD8" w:rsidRPr="00330FBC">
        <w:rPr>
          <w:rFonts w:ascii="Arial" w:eastAsia="Arial" w:hAnsi="Arial" w:cs="Arial"/>
          <w:b/>
          <w:color w:val="595959" w:themeColor="text1" w:themeTint="A6"/>
          <w:sz w:val="22"/>
          <w:szCs w:val="22"/>
        </w:rPr>
        <w:t xml:space="preserve"> </w:t>
      </w:r>
      <w:r w:rsidR="00145287" w:rsidRPr="00330FBC">
        <w:rPr>
          <w:rFonts w:ascii="Arial" w:eastAsia="Arial" w:hAnsi="Arial" w:cs="Arial"/>
          <w:b/>
          <w:color w:val="595959" w:themeColor="text1" w:themeTint="A6"/>
          <w:sz w:val="22"/>
          <w:szCs w:val="22"/>
        </w:rPr>
        <w:t>solidarnosti</w:t>
      </w:r>
    </w:p>
    <w:p w14:paraId="0DC56238" w14:textId="76C7FBF3" w:rsidR="003B29F2" w:rsidRPr="00330FBC" w:rsidRDefault="00007B61" w:rsidP="00035201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Mreža </w:t>
      </w:r>
      <w:r w:rsidR="001452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RAY skraćeni je naziv za </w:t>
      </w:r>
      <w:r w:rsidR="00145287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 xml:space="preserve">RAY – Research-based Analysis and Monitoring of </w:t>
      </w:r>
      <w:r w:rsidR="277F784F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European Youth Programmes</w:t>
      </w:r>
      <w:r w:rsidR="001452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europsku mrežu koja okuplja nacionalne agencije mjerodavne za provedbu programa Erasmus+ i ESS</w:t>
      </w:r>
      <w:r w:rsidR="00B0547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1452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području mladih. Mreža je osnovana s ciljem istraživanja i </w:t>
      </w:r>
      <w:r w:rsidR="003E6F1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vrednovanja </w:t>
      </w:r>
      <w:r w:rsidR="001452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program</w:t>
      </w:r>
      <w:r w:rsidR="00FC27B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001452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okuplja </w:t>
      </w:r>
      <w:r w:rsidR="008446E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35 partnera </w:t>
      </w:r>
      <w:r w:rsidR="001452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iz 3</w:t>
      </w:r>
      <w:r w:rsidR="008446E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4</w:t>
      </w:r>
      <w:r w:rsidR="001452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FC27B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zem</w:t>
      </w:r>
      <w:r w:rsidR="008C6E1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lje</w:t>
      </w:r>
      <w:r w:rsidR="001452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a Agencija se u </w:t>
      </w:r>
      <w:r w:rsidR="00BA263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nju </w:t>
      </w:r>
      <w:r w:rsidR="001452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uključila 2015. godine. </w:t>
      </w:r>
      <w:r w:rsidR="00BC12FB">
        <w:rPr>
          <w:rFonts w:ascii="Arial" w:eastAsia="Arial" w:hAnsi="Arial" w:cs="Arial"/>
          <w:color w:val="595959" w:themeColor="text1" w:themeTint="A6"/>
          <w:sz w:val="22"/>
          <w:szCs w:val="22"/>
        </w:rPr>
        <w:t>T</w:t>
      </w:r>
      <w:r w:rsidR="02723C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renutni koordinatori </w:t>
      </w:r>
      <w:r w:rsidR="00BC12FB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 </w:t>
      </w:r>
      <w:r w:rsidR="57EEC7C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EDUFI (finska nacionalna agencija za obrazovanje</w:t>
      </w:r>
      <w:r w:rsidR="00BC12FB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mlade</w:t>
      </w:r>
      <w:r w:rsidR="57EEC7C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) i </w:t>
      </w:r>
      <w:r w:rsidR="3A5D744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Institut </w:t>
      </w:r>
      <w:r w:rsidR="57EEC7C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Genesis</w:t>
      </w:r>
      <w:r w:rsidR="17791F1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(</w:t>
      </w:r>
      <w:r w:rsidR="17791F1D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Generation and Educational Science Institute</w:t>
      </w:r>
      <w:r w:rsidR="17791F1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)</w:t>
      </w:r>
      <w:r w:rsidR="001452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</w:t>
      </w:r>
    </w:p>
    <w:p w14:paraId="3A431A95" w14:textId="77777777" w:rsidR="003B29F2" w:rsidRPr="00330FBC" w:rsidRDefault="003B29F2" w:rsidP="00035201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03716287" w14:textId="5B60B0C2" w:rsidR="00145287" w:rsidRPr="00330FBC" w:rsidRDefault="00145287" w:rsidP="00035201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</w:t>
      </w:r>
      <w:r w:rsidR="008446E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</w:t>
      </w:r>
      <w:r w:rsidR="4C133C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</w:t>
      </w:r>
      <w:r w:rsidR="00BA263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godini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održane su sljedeće aktivnosti:</w:t>
      </w:r>
    </w:p>
    <w:p w14:paraId="6C07B727" w14:textId="74EF4BC5" w:rsidR="518A2E08" w:rsidRPr="00330FBC" w:rsidRDefault="518A2E08" w:rsidP="00765EF6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Agencija je </w:t>
      </w:r>
      <w:r w:rsidR="675193A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početkom godine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izradila prijevode anketa za prvo veliko istraživanje u</w:t>
      </w:r>
      <w:r w:rsidR="7DECA77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istraživačkim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projektima RAY MON (</w:t>
      </w:r>
      <w:r w:rsidR="28BDDA3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Erasmus+</w:t>
      </w:r>
      <w:r w:rsidR="03F7F4A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mlade</w:t>
      </w:r>
      <w:r w:rsidR="28BDDA3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)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RAY SOC</w:t>
      </w:r>
      <w:r w:rsidR="10B9854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(Europske snage solidarnosti)</w:t>
      </w:r>
      <w:r w:rsidR="5656D14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Navedene </w:t>
      </w:r>
      <w:r w:rsidR="0019618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 </w:t>
      </w:r>
      <w:r w:rsidR="5656D14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ankete poslane</w:t>
      </w:r>
      <w:r w:rsidR="7267BAF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prikupljene u drugo</w:t>
      </w:r>
      <w:r w:rsidR="1BD10AB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j polovici godine</w:t>
      </w:r>
      <w:r w:rsidR="0019618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1BD10AB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te se objava analiza očekuje u 2024. </w:t>
      </w:r>
      <w:r w:rsidR="44AD24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g</w:t>
      </w:r>
      <w:r w:rsidR="1BD10AB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odini</w:t>
      </w:r>
      <w:r w:rsidR="0EE62A0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2B173FE3" w14:textId="1B3AB017" w:rsidR="1BD10ABE" w:rsidRPr="00330FBC" w:rsidRDefault="00196181" w:rsidP="00765EF6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</w:t>
      </w:r>
      <w:r w:rsidR="1BD10AB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listopadu je objavljena </w:t>
      </w:r>
      <w:r w:rsidR="06083F9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Posebna programska studija u okviru </w:t>
      </w:r>
      <w:r w:rsidR="778E788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projekta RAY SOC te informativni list za Projekte solidarnosti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7A6CDB9D" w14:textId="3523752D" w:rsidR="611D03F5" w:rsidRPr="00330FBC" w:rsidRDefault="1F380889" w:rsidP="611D03F5">
      <w:pPr>
        <w:pStyle w:val="NormalWeb"/>
        <w:numPr>
          <w:ilvl w:val="0"/>
          <w:numId w:val="10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en-US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en-US"/>
        </w:rPr>
        <w:t xml:space="preserve">Agencija je sudjelovala u radu mreže RAY financijskim doprinosom za razvoj metodologije istraživanja </w:t>
      </w:r>
      <w:r w:rsidR="649FD8CB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en-US"/>
        </w:rPr>
        <w:t>u istraživačkim projektima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en-US"/>
        </w:rPr>
        <w:t xml:space="preserve"> RAY MON, RAY SOC i </w:t>
      </w:r>
      <w:r w:rsidR="1F97A3B7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en-US"/>
        </w:rPr>
        <w:t>RAY STRAT (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  <w:lang w:eastAsia="en-US"/>
        </w:rPr>
        <w:t>Research project on the contribution of the European Youth Programmes and sector strategies</w:t>
      </w:r>
      <w:r w:rsidR="178A17A5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en-US"/>
        </w:rPr>
        <w:t>)</w:t>
      </w:r>
      <w:r w:rsidR="0D922375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en-US"/>
        </w:rPr>
        <w:t>.</w:t>
      </w:r>
    </w:p>
    <w:p w14:paraId="760B9645" w14:textId="35822F02" w:rsidR="003B0BAA" w:rsidRPr="00330FBC" w:rsidRDefault="0448DB7E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Raspoloživa sredstva za projekte u 20</w:t>
      </w:r>
      <w:r w:rsidR="1BE1B7BE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2</w:t>
      </w:r>
      <w:r w:rsidR="6128ED7C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. godini</w:t>
      </w:r>
      <w:r w:rsidR="18E53853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 xml:space="preserve"> (status na dan </w:t>
      </w:r>
      <w:r w:rsidR="298E11A8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1</w:t>
      </w:r>
      <w:r w:rsidR="18E53853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.</w:t>
      </w:r>
      <w:r w:rsidR="25BEE886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 xml:space="preserve"> veljače </w:t>
      </w:r>
      <w:r w:rsidR="18E53853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202</w:t>
      </w:r>
      <w:r w:rsidR="5F550483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4</w:t>
      </w:r>
      <w:r w:rsidR="18E53853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.)</w:t>
      </w:r>
      <w:r w:rsidR="2737B798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:</w:t>
      </w:r>
      <w:r w:rsidR="51E4D58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6128ED7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40</w:t>
      </w:r>
      <w:r w:rsidR="0019618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6128ED7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4</w:t>
      </w:r>
      <w:r w:rsidR="5955F20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32</w:t>
      </w:r>
      <w:r w:rsidR="6128ED7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10AE18E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779</w:t>
      </w:r>
      <w:r w:rsidR="6128ED7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,00</w:t>
      </w:r>
      <w:r w:rsidR="4B50A66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EUR</w:t>
      </w:r>
      <w:r w:rsidR="004A5F6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3590C563" w14:textId="63808576" w:rsidR="00744920" w:rsidRPr="00330FBC" w:rsidRDefault="0448DB7E" w:rsidP="00744920">
      <w:pPr>
        <w:jc w:val="both"/>
        <w:rPr>
          <w:rFonts w:ascii="Arial" w:eastAsia="Arial" w:hAnsi="Arial" w:cs="Arial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Ugovorena sredstva</w:t>
      </w:r>
      <w:r w:rsidR="2737B798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:</w:t>
      </w:r>
      <w:r w:rsidR="2737B79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62A8DE3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39.585</w:t>
      </w:r>
      <w:r w:rsidR="0019618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62A8DE3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974,57</w:t>
      </w:r>
      <w:r w:rsidR="4B50A66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EUR</w:t>
      </w:r>
      <w:r w:rsidR="004A5F6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0DF1253C" w14:textId="71283BA2" w:rsidR="00744920" w:rsidRPr="00330FBC" w:rsidRDefault="0448DB7E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 xml:space="preserve">Ukupna ugovorenost sredstava u </w:t>
      </w:r>
      <w:bookmarkStart w:id="33" w:name="h.3dy6vkm"/>
      <w:bookmarkEnd w:id="33"/>
      <w:r w:rsidR="792476E6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postocima</w:t>
      </w:r>
      <w:r w:rsidR="2737B798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:</w:t>
      </w:r>
      <w:r w:rsidR="2737B79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4543D6D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97,9</w:t>
      </w:r>
      <w:r w:rsidR="0019618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%</w:t>
      </w:r>
      <w:r w:rsidR="004A5F6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772E2019" w14:textId="77777777" w:rsidR="00042DFD" w:rsidRPr="00330FBC" w:rsidRDefault="00042DFD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3F924CDA" w14:textId="77777777" w:rsidR="003B0BAA" w:rsidRPr="00330FBC" w:rsidRDefault="00744920" w:rsidP="00744920">
      <w:pPr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Broj raspisanih natječaja i rokovi za prijavu</w:t>
      </w:r>
    </w:p>
    <w:p w14:paraId="6A9B2514" w14:textId="4FC92097" w:rsidR="00744920" w:rsidRPr="00330FBC" w:rsidRDefault="00744920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bookmarkStart w:id="34" w:name="_Hlk32925619"/>
      <w:r w:rsidRPr="00330FBC">
        <w:rPr>
          <w:rFonts w:ascii="Arial" w:eastAsia="Arial" w:hAnsi="Arial" w:cs="Arial"/>
          <w:b/>
          <w:color w:val="595959" w:themeColor="text1" w:themeTint="A6"/>
          <w:sz w:val="22"/>
          <w:szCs w:val="22"/>
          <w:u w:val="single"/>
        </w:rPr>
        <w:t>Ključna aktivnost 1</w:t>
      </w:r>
      <w:r w:rsidR="00BB5A38" w:rsidRPr="00330FBC">
        <w:rPr>
          <w:rFonts w:ascii="Arial" w:eastAsia="Arial" w:hAnsi="Arial" w:cs="Arial"/>
          <w:b/>
          <w:color w:val="595959" w:themeColor="text1" w:themeTint="A6"/>
          <w:sz w:val="22"/>
          <w:szCs w:val="22"/>
          <w:u w:val="single"/>
        </w:rPr>
        <w:t xml:space="preserve"> </w:t>
      </w:r>
      <w:r w:rsidR="00BB5A38" w:rsidRPr="00330FBC">
        <w:rPr>
          <w:rFonts w:ascii="Arial" w:eastAsia="Arial" w:hAnsi="Arial" w:cs="Arial"/>
          <w:bCs/>
          <w:color w:val="595959" w:themeColor="text1" w:themeTint="A6"/>
          <w:sz w:val="22"/>
          <w:szCs w:val="22"/>
        </w:rPr>
        <w:t>(decentralizirane aktivnosti)</w:t>
      </w:r>
    </w:p>
    <w:p w14:paraId="39E4FEDB" w14:textId="533E0FB1" w:rsidR="00756F53" w:rsidRPr="00330FBC" w:rsidRDefault="00756F53" w:rsidP="00756F53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Erasmus</w:t>
      </w:r>
      <w:r w:rsidR="003E6F1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ove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akreditacije u području odgoja i općeg obrazovanja, strukovnog obrazovanja i osposobljavanja i obrazovanja odraslih – 19. listopada 202</w:t>
      </w:r>
      <w:r w:rsidR="3ED5681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2111E5C9" w14:textId="0EECD0E5" w:rsidR="00756F53" w:rsidRPr="00330FBC" w:rsidRDefault="00756F53" w:rsidP="00756F53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lastRenderedPageBreak/>
        <w:t>Erasmus</w:t>
      </w:r>
      <w:r w:rsidR="003E6F1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ove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akreditacije u području mladih – otvoreni poziv s krajnjim rokom za prijavu </w:t>
      </w:r>
      <w:r w:rsidR="00B55A4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19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00A96F2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B55A4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listopada</w:t>
      </w:r>
      <w:r w:rsidR="00A96F2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</w:t>
      </w:r>
      <w:r w:rsidR="1885AB0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5CEA60F5" w14:textId="15655DA0" w:rsidR="00744920" w:rsidRPr="00330FBC" w:rsidRDefault="00744920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Mobilnost pojedinaca u području obrazovanja i osposobljavanja </w:t>
      </w:r>
      <w:r w:rsidR="0003246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–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DB4BE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</w:t>
      </w:r>
      <w:r w:rsidR="00DB4BE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veljače</w:t>
      </w:r>
      <w:r w:rsidR="00B434A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C60D5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</w:t>
      </w:r>
      <w:r w:rsidR="00793B5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</w:t>
      </w:r>
      <w:r w:rsidR="74F3425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003E6F1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2696780A" w14:textId="7CA0B848" w:rsidR="00744920" w:rsidRPr="00330FBC" w:rsidRDefault="00744920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Mobilnost pojedinaca u području mladih </w:t>
      </w:r>
      <w:r w:rsidR="0003246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–</w:t>
      </w:r>
      <w:r w:rsidR="00DB4BE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23. veljače</w:t>
      </w:r>
      <w:r w:rsidR="00791B37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2023.</w:t>
      </w:r>
      <w:r w:rsidR="004A5F6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</w:t>
      </w:r>
      <w:r w:rsidR="0000442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DB4BE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4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listopada 20</w:t>
      </w:r>
      <w:r w:rsidR="00793B5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</w:t>
      </w:r>
      <w:r w:rsidR="5353C72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bookmarkEnd w:id="34"/>
    <w:p w14:paraId="735B3AC2" w14:textId="77777777" w:rsidR="002364E6" w:rsidRPr="00330FBC" w:rsidRDefault="002364E6" w:rsidP="00B27C73">
      <w:pPr>
        <w:jc w:val="both"/>
        <w:rPr>
          <w:rFonts w:ascii="Arial" w:eastAsia="Arial" w:hAnsi="Arial" w:cs="Arial"/>
          <w:b/>
          <w:color w:val="595959" w:themeColor="text1" w:themeTint="A6"/>
          <w:sz w:val="22"/>
          <w:szCs w:val="22"/>
          <w:u w:val="single"/>
        </w:rPr>
      </w:pPr>
    </w:p>
    <w:p w14:paraId="33467183" w14:textId="1882F770" w:rsidR="00BB5A38" w:rsidRPr="00330FBC" w:rsidRDefault="00744920" w:rsidP="00B27C73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color w:val="595959" w:themeColor="text1" w:themeTint="A6"/>
          <w:sz w:val="22"/>
          <w:szCs w:val="22"/>
          <w:u w:val="single"/>
        </w:rPr>
        <w:t>Ključna aktivnost 2</w:t>
      </w:r>
      <w:r w:rsidR="00DF25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(d</w:t>
      </w:r>
      <w:r w:rsidR="00BB5A3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ecentralizirane aktivnosti</w:t>
      </w:r>
      <w:r w:rsidR="00DF25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)</w:t>
      </w:r>
    </w:p>
    <w:p w14:paraId="30F36DD4" w14:textId="339CDD79" w:rsidR="00744920" w:rsidRPr="00330FBC" w:rsidRDefault="00B27C73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Suradnička partnerstva u području obrazovanja, osposobljavanja i mladih</w:t>
      </w:r>
      <w:r w:rsidR="0086123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03246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–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2</w:t>
      </w:r>
      <w:r w:rsidR="649C7DE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4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</w:t>
      </w:r>
      <w:r w:rsidR="00DB4BE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ožujk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20</w:t>
      </w:r>
      <w:r w:rsidR="00793B5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</w:t>
      </w:r>
      <w:r w:rsidR="3F0A91D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="007449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000B569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4A5F6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 </w:t>
      </w:r>
      <w:r w:rsidR="000B569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4. listopada 202</w:t>
      </w:r>
      <w:r w:rsidR="0F7174E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="000B569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za područje mladih</w:t>
      </w:r>
    </w:p>
    <w:p w14:paraId="2823A5AA" w14:textId="36296E18" w:rsidR="00790193" w:rsidRPr="00330FBC" w:rsidRDefault="00FA6DD6" w:rsidP="00790193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Mala partnerstva u području obrazovanja, osposobljavanja i mladih</w:t>
      </w:r>
      <w:r w:rsidR="0079019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3E6F1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– </w:t>
      </w:r>
      <w:r w:rsidR="0079019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</w:t>
      </w:r>
      <w:r w:rsidR="67F2444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4</w:t>
      </w:r>
      <w:r w:rsidR="0079019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</w:t>
      </w:r>
      <w:r w:rsidR="00DB4BE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ožujk</w:t>
      </w:r>
      <w:r w:rsidR="0079019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 202</w:t>
      </w:r>
      <w:r w:rsidR="3A91CD9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="0079019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004A5F6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</w:t>
      </w:r>
      <w:r w:rsidR="00D46AA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DB4BE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4</w:t>
      </w:r>
      <w:r w:rsidR="00D46AA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00A96F2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DB4BE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listopada </w:t>
      </w:r>
      <w:r w:rsidR="00D46AA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</w:t>
      </w:r>
      <w:r w:rsidR="6C18BCB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="00D46AA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6AA5EAB4" w14:textId="77777777" w:rsidR="003B0BAA" w:rsidRPr="00330FBC" w:rsidRDefault="003B0BAA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7A29F782" w14:textId="7F134A90" w:rsidR="00744920" w:rsidRPr="00330FBC" w:rsidRDefault="00744920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 xml:space="preserve">Broj zaprimljenih </w:t>
      </w:r>
      <w:r w:rsidR="00DB4BE9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 xml:space="preserve">decentraliziranih </w:t>
      </w: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prijava (</w:t>
      </w:r>
      <w:r w:rsidR="00BA263C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ukupno</w:t>
      </w: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)</w:t>
      </w:r>
      <w:r w:rsidR="003B0BAA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:</w:t>
      </w:r>
      <w:r w:rsidR="003B0BA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41AFB3D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1111</w:t>
      </w:r>
    </w:p>
    <w:p w14:paraId="37091EFA" w14:textId="09768839" w:rsidR="00744920" w:rsidRPr="00330FBC" w:rsidRDefault="00744920" w:rsidP="00765EF6">
      <w:pPr>
        <w:spacing w:line="259" w:lineRule="auto"/>
        <w:jc w:val="both"/>
        <w:rPr>
          <w:rFonts w:ascii="Arial" w:eastAsia="Arial" w:hAnsi="Arial" w:cs="Arial"/>
          <w:b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Broj odobrenih</w:t>
      </w:r>
      <w:r w:rsidR="00DB4BE9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 xml:space="preserve"> decentraliziranih</w:t>
      </w: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 xml:space="preserve"> prijava (</w:t>
      </w:r>
      <w:r w:rsidR="00BA263C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ukupno</w:t>
      </w: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)</w:t>
      </w:r>
      <w:r w:rsidR="003B0BAA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:</w:t>
      </w:r>
      <w:r w:rsidR="003B0BA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AC907C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520</w:t>
      </w:r>
    </w:p>
    <w:p w14:paraId="73F63442" w14:textId="024FC10D" w:rsidR="00744920" w:rsidRPr="00330FBC" w:rsidRDefault="008224FD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Procjena ukupnog</w:t>
      </w:r>
      <w:r w:rsidR="00744920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 xml:space="preserve"> broj</w:t>
      </w: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a</w:t>
      </w:r>
      <w:r w:rsidR="00744920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 xml:space="preserve"> </w:t>
      </w:r>
      <w:r w:rsidR="00DB0C96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 xml:space="preserve">sudionika u </w:t>
      </w:r>
      <w:r w:rsidR="00DB4BE9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 xml:space="preserve">decentraliziranim </w:t>
      </w:r>
      <w:r w:rsidR="00DB0C96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projektima</w:t>
      </w:r>
      <w:r w:rsidR="003B0BAA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:</w:t>
      </w:r>
      <w:r w:rsidR="003B0BA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31893F0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</w:t>
      </w:r>
      <w:r w:rsidR="5FB4734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7</w:t>
      </w:r>
      <w:r w:rsidR="00944B7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23C9C5C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="31893F0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10</w:t>
      </w:r>
    </w:p>
    <w:p w14:paraId="473FC734" w14:textId="47B45F8A" w:rsidR="00D72997" w:rsidRPr="00330FBC" w:rsidRDefault="00D72997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6A57B8B7" w14:textId="70CE6058" w:rsidR="004E6338" w:rsidRPr="00330FBC" w:rsidRDefault="3BEAF777" w:rsidP="003667E3">
      <w:pPr>
        <w:keepNext/>
        <w:keepLines/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Promotivne, informativne i potporne aktivnosti</w:t>
      </w:r>
    </w:p>
    <w:p w14:paraId="5D92AA28" w14:textId="6E7168C8" w:rsidR="00C90114" w:rsidRPr="00330FBC" w:rsidRDefault="6B629BD1" w:rsidP="007D3A31">
      <w:pPr>
        <w:ind w:right="-15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Tijekom 202</w:t>
      </w:r>
      <w:r w:rsidR="000E0E5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734D599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godine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Agencija </w:t>
      </w:r>
      <w:r w:rsidR="54D1D06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je</w:t>
      </w:r>
      <w:r w:rsidR="35DC925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provela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brojne aktivnosti </w:t>
      </w:r>
      <w:r w:rsidR="734D599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radi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informiranja građana o mogućnostima u okviru program</w:t>
      </w:r>
      <w:r w:rsidR="59F3782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Erasmus+ te vezanih mreža i inicijativa. Posebno se ističe nekoliko velikih i iznimno </w:t>
      </w:r>
      <w:r w:rsidR="002539F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važnih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projekata kao što su:</w:t>
      </w:r>
    </w:p>
    <w:p w14:paraId="01FA1844" w14:textId="69BFEDEB" w:rsidR="6B629BD1" w:rsidRPr="00330FBC" w:rsidRDefault="001229E3" w:rsidP="00765EF6">
      <w:pPr>
        <w:pStyle w:val="ListParagraph"/>
        <w:numPr>
          <w:ilvl w:val="0"/>
          <w:numId w:val="21"/>
        </w:numPr>
        <w:jc w:val="both"/>
        <w:rPr>
          <w:rFonts w:ascii="Arial" w:eastAsia="Arial" w:hAnsi="Arial" w:cs="Arial"/>
          <w:color w:val="595959" w:themeColor="text1" w:themeTint="A6"/>
        </w:rPr>
      </w:pPr>
      <w:r w:rsidRPr="008D4FF7">
        <w:rPr>
          <w:rFonts w:ascii="Arial" w:eastAsia="Arial" w:hAnsi="Arial" w:cs="Arial"/>
          <w:color w:val="595959" w:themeColor="text1" w:themeTint="A6"/>
          <w:sz w:val="22"/>
          <w:szCs w:val="22"/>
        </w:rPr>
        <w:t>P</w:t>
      </w:r>
      <w:r w:rsidR="737143F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romocija </w:t>
      </w:r>
      <w:r w:rsidR="41B9AD6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objav</w:t>
      </w:r>
      <w:r w:rsidR="4FECD08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="41B9AD6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poziva za 202</w:t>
      </w:r>
      <w:r w:rsidR="0673DBD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4</w:t>
      </w:r>
      <w:r w:rsidR="41B9AD6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godinu za prijavu projekata u okviru programa Erasmus</w:t>
      </w:r>
      <w:r w:rsidR="25BEE88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+,</w:t>
      </w:r>
      <w:r w:rsidR="00120B3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3F4BEA7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promocija mreža i inicijativa Europass</w:t>
      </w:r>
      <w:r w:rsidR="00120B3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3F4BEA7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Eurydice</w:t>
      </w:r>
      <w:r w:rsidR="00120B3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3F4BEA7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Eurodeskove</w:t>
      </w:r>
      <w:r w:rsidR="00120B3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kampanje za mlade</w:t>
      </w:r>
      <w:r w:rsidR="3F4BEA7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3F4BEA79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 xml:space="preserve">Time to Move </w:t>
      </w:r>
      <w:r w:rsidR="00120B3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3F4BEA7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natječaja za putne propusnice koji organizira DiscoverEU</w:t>
      </w:r>
    </w:p>
    <w:p w14:paraId="7D0704DF" w14:textId="2063749F" w:rsidR="6B629BD1" w:rsidRPr="00330FBC" w:rsidRDefault="001229E3" w:rsidP="00765EF6">
      <w:pPr>
        <w:pStyle w:val="ListParagraph"/>
        <w:numPr>
          <w:ilvl w:val="0"/>
          <w:numId w:val="21"/>
        </w:numPr>
        <w:jc w:val="both"/>
      </w:pPr>
      <w:r w:rsidRPr="008D4FF7">
        <w:rPr>
          <w:rFonts w:ascii="Arial" w:eastAsia="Arial" w:hAnsi="Arial" w:cs="Arial"/>
          <w:color w:val="595959" w:themeColor="text1" w:themeTint="A6"/>
          <w:sz w:val="22"/>
          <w:szCs w:val="22"/>
        </w:rPr>
        <w:t>G</w:t>
      </w:r>
      <w:r w:rsidR="2AE8660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odišnji tematski sastanak korisnika programa Erasmus+ i ESS,</w:t>
      </w:r>
      <w:r w:rsidR="0A56288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25. rujna 2023. </w:t>
      </w:r>
      <w:r w:rsidR="00120B3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</w:t>
      </w:r>
      <w:r w:rsidR="0A56288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120B3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široj </w:t>
      </w:r>
      <w:r w:rsidR="0A56288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zastupljenosti zaštite okoliša i održivog razvoja u projektima. </w:t>
      </w:r>
      <w:hyperlink r:id="rId13" w:history="1">
        <w:r w:rsidR="0A56288A" w:rsidRPr="00330FBC">
          <w:rPr>
            <w:rStyle w:val="Hyperlink"/>
            <w:rFonts w:ascii="Arial" w:eastAsia="Arial" w:hAnsi="Arial" w:cs="Arial"/>
            <w:sz w:val="22"/>
            <w:szCs w:val="22"/>
          </w:rPr>
          <w:t>Konferencija „Može li to malo zelenije?“</w:t>
        </w:r>
      </w:hyperlink>
      <w:r w:rsidR="0A56288A" w:rsidRPr="00330FBC">
        <w:rPr>
          <w:rFonts w:ascii="Arial" w:eastAsia="Arial" w:hAnsi="Arial" w:cs="Arial"/>
          <w:sz w:val="22"/>
          <w:szCs w:val="22"/>
        </w:rPr>
        <w:t xml:space="preserve"> </w:t>
      </w:r>
      <w:r w:rsidR="0A56288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održana </w:t>
      </w:r>
      <w:r w:rsidR="00120B3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je </w:t>
      </w:r>
      <w:r w:rsidR="0A56288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hotelu Solaris kod Šibenika, a sudjelovalo je gotovo 200 sudionika.</w:t>
      </w:r>
    </w:p>
    <w:p w14:paraId="230C49BD" w14:textId="6159BC9B" w:rsidR="6B629BD1" w:rsidRPr="00330FBC" w:rsidRDefault="00120B32" w:rsidP="00765EF6">
      <w:pPr>
        <w:pStyle w:val="ListParagraph"/>
        <w:numPr>
          <w:ilvl w:val="0"/>
          <w:numId w:val="21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</w:t>
      </w:r>
      <w:r w:rsidR="377E784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suradnji s Predstavništvom Europske komisije u Hrvatskoj održano je nekoliko događanja na kojima je promoviran program Erasmus+: </w:t>
      </w:r>
      <w:hyperlink r:id="rId14" w:history="1">
        <w:r w:rsidR="377E7848" w:rsidRPr="00791B37">
          <w:rPr>
            <w:rStyle w:val="Hyperlink"/>
            <w:rFonts w:ascii="Arial" w:eastAsia="Arial" w:hAnsi="Arial" w:cs="Arial"/>
            <w:sz w:val="22"/>
            <w:szCs w:val="22"/>
          </w:rPr>
          <w:t>na Dan Europe 9. svibnja</w:t>
        </w:r>
      </w:hyperlink>
      <w:r w:rsidR="377E7848" w:rsidRPr="00791B37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377E784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povodom</w:t>
      </w:r>
      <w:r w:rsidR="377E784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Europske godine vještina na Europskom trgu u Zagrebu predstavljen je program Erasmus+ te je u Kući Europe održana radionica u sklopu inicijative eTwinning. Program Erasmus+ predstavljen je i u sklopu EU zone na LEAP Summitu u Zagrebu 18. i 19. </w:t>
      </w:r>
      <w:r w:rsidR="7F64990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</w:t>
      </w:r>
      <w:r w:rsidR="377E784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vibnja. Agencija je mogućnosti programa predstavila na </w:t>
      </w:r>
      <w:hyperlink r:id="rId15" w:history="1">
        <w:r w:rsidR="377E7848" w:rsidRPr="00330FBC">
          <w:rPr>
            <w:rStyle w:val="Hyperlink"/>
            <w:rFonts w:ascii="Arial" w:eastAsia="Arial" w:hAnsi="Arial" w:cs="Arial"/>
            <w:sz w:val="22"/>
            <w:szCs w:val="22"/>
          </w:rPr>
          <w:t>Festivalu studiranja i studentskog života (EduFest) u Zagrebu</w:t>
        </w:r>
      </w:hyperlink>
      <w:r w:rsidR="377E784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koji je održan 20. listopada 2023. Također, na manifestaciji </w:t>
      </w:r>
      <w:r w:rsidR="377E7848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Dubrovnik Expo</w:t>
      </w:r>
      <w:r w:rsidR="377E784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održanoj 26. i 27. listopada u Studentskom domu u Dubrovniku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377E784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koju je posjetilo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približno</w:t>
      </w:r>
      <w:r w:rsidR="377E784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3</w:t>
      </w:r>
      <w:r w:rsidR="00791B37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377E784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500 srednjoškolaca i studenata, Agencija je mladima iz Hrvatske i susjednih zemalja predstavila mogućnosti koje im nude programi Europske unije u području obrazovanja i karijernog razvoja.</w:t>
      </w:r>
      <w:r w:rsidR="2FD1A8D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Uz</w:t>
      </w:r>
      <w:r w:rsidR="2FD1A8D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Ministarstvo regionalnog razvoja i fondova EU-a</w:t>
      </w:r>
      <w:r w:rsidR="009D0F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2FD1A8D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 svibnju je u Zagrebu organizirana konferencija </w:t>
      </w:r>
      <w:hyperlink r:id="rId16" w:history="1">
        <w:r w:rsidRPr="00330FBC">
          <w:rPr>
            <w:rStyle w:val="Hyperlink"/>
            <w:rFonts w:ascii="Arial" w:eastAsia="Arial" w:hAnsi="Arial" w:cs="Arial"/>
            <w:sz w:val="22"/>
            <w:szCs w:val="22"/>
          </w:rPr>
          <w:t>„</w:t>
        </w:r>
        <w:r w:rsidR="2FD1A8D7" w:rsidRPr="00330FBC">
          <w:rPr>
            <w:rStyle w:val="Hyperlink"/>
            <w:rFonts w:ascii="Arial" w:eastAsia="Arial" w:hAnsi="Arial" w:cs="Arial"/>
            <w:sz w:val="22"/>
            <w:szCs w:val="22"/>
          </w:rPr>
          <w:t>Programi Unije 2021.</w:t>
        </w:r>
        <w:r w:rsidRPr="00330FBC">
          <w:rPr>
            <w:rStyle w:val="Hyperlink"/>
            <w:rFonts w:ascii="Arial" w:eastAsia="Arial" w:hAnsi="Arial" w:cs="Arial"/>
            <w:sz w:val="22"/>
            <w:szCs w:val="22"/>
          </w:rPr>
          <w:t>–</w:t>
        </w:r>
        <w:r w:rsidRPr="00330FBC" w:rsidDel="00120B32">
          <w:rPr>
            <w:rStyle w:val="Hyperlink"/>
            <w:rFonts w:ascii="Arial" w:eastAsia="Arial" w:hAnsi="Arial" w:cs="Arial"/>
            <w:sz w:val="22"/>
            <w:szCs w:val="22"/>
          </w:rPr>
          <w:t xml:space="preserve"> </w:t>
        </w:r>
        <w:r w:rsidR="2FD1A8D7" w:rsidRPr="00330FBC">
          <w:rPr>
            <w:rStyle w:val="Hyperlink"/>
            <w:rFonts w:ascii="Arial" w:eastAsia="Arial" w:hAnsi="Arial" w:cs="Arial"/>
            <w:sz w:val="22"/>
            <w:szCs w:val="22"/>
          </w:rPr>
          <w:t>2027.</w:t>
        </w:r>
      </w:hyperlink>
      <w:r w:rsidRPr="00330FBC">
        <w:rPr>
          <w:rStyle w:val="Hyperlink"/>
          <w:rFonts w:ascii="Arial" w:eastAsia="Arial" w:hAnsi="Arial" w:cs="Arial"/>
          <w:sz w:val="22"/>
          <w:szCs w:val="22"/>
        </w:rPr>
        <w:t>“</w:t>
      </w:r>
      <w:r w:rsidR="2FD1A8D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 kojoj su predstavljene mogućnosti programa Erasmus+.</w:t>
      </w:r>
    </w:p>
    <w:p w14:paraId="7985DD64" w14:textId="3976F41D" w:rsidR="6B629BD1" w:rsidRPr="00330FBC" w:rsidRDefault="001229E3" w:rsidP="00765EF6">
      <w:pPr>
        <w:pStyle w:val="ListParagraph"/>
        <w:numPr>
          <w:ilvl w:val="0"/>
          <w:numId w:val="21"/>
        </w:numPr>
        <w:jc w:val="both"/>
      </w:pPr>
      <w:r w:rsidRPr="008D4FF7">
        <w:rPr>
          <w:rFonts w:ascii="Arial" w:eastAsia="Arial" w:hAnsi="Arial" w:cs="Arial"/>
          <w:color w:val="595959" w:themeColor="text1" w:themeTint="A6"/>
          <w:sz w:val="22"/>
          <w:szCs w:val="22"/>
        </w:rPr>
        <w:t>P</w:t>
      </w:r>
      <w:r w:rsidR="2FD1A8D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romocija Europske godine vještina </w:t>
      </w:r>
      <w:r w:rsidR="00120B3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 pomoću </w:t>
      </w:r>
      <w:r w:rsidR="2FD1A8D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član</w:t>
      </w:r>
      <w:r w:rsidR="00120B3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ka</w:t>
      </w:r>
      <w:r w:rsidR="2FD1A8D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 </w:t>
      </w:r>
      <w:r w:rsidR="00120B3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mobilnostima </w:t>
      </w:r>
      <w:r w:rsidR="2FD1A8D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Erasmus</w:t>
      </w:r>
      <w:r w:rsidR="00120B3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2FD1A8D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+ u svrhu stručnog osposobljavanja u Poslovnom dnevniku. </w:t>
      </w:r>
      <w:r w:rsidR="004E46F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razgovorima</w:t>
      </w:r>
      <w:r w:rsidR="2FD1A8D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 hrvatskim korisnicima programa Erasmus+ i poslodavcima istaknuto je </w:t>
      </w:r>
      <w:r w:rsidR="004E46F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da</w:t>
      </w:r>
      <w:r w:rsidR="2FD1A8D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program omogućuje stjecanje stručnih vještina i međunarodno iskustvo učenicima i nastavnicima, potičući osobni razvoj i međunarodnu suradnju škola. Nadalje, istaknuto je da jača zapošljivost mladih </w:t>
      </w:r>
      <w:r w:rsidR="004E46F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 da</w:t>
      </w:r>
      <w:r w:rsidR="2FD1A8D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olakšava povezivanje škola s lokalnim poslodavcima radi razvoja budućih talenata. Tiskano izdanje Poslovnog dnevnika čita 5000 pretplatnika, dok je Google analitika registrirala 1163 čitanja </w:t>
      </w:r>
      <w:r w:rsidR="2FD1A8D7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online</w:t>
      </w:r>
      <w:r w:rsidR="2FD1A8D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verzije članka.</w:t>
      </w:r>
    </w:p>
    <w:p w14:paraId="37035EC2" w14:textId="00B86863" w:rsidR="2698B81D" w:rsidRPr="00330FBC" w:rsidRDefault="001229E3" w:rsidP="002C7486">
      <w:pPr>
        <w:pStyle w:val="ListParagraph"/>
        <w:numPr>
          <w:ilvl w:val="0"/>
          <w:numId w:val="21"/>
        </w:numPr>
        <w:jc w:val="both"/>
      </w:pPr>
      <w:r w:rsidRPr="008D4FF7">
        <w:rPr>
          <w:rFonts w:ascii="Arial" w:eastAsia="Arial" w:hAnsi="Arial" w:cs="Arial"/>
          <w:color w:val="595959" w:themeColor="text1" w:themeTint="A6"/>
          <w:sz w:val="22"/>
          <w:szCs w:val="22"/>
        </w:rPr>
        <w:lastRenderedPageBreak/>
        <w:t>I</w:t>
      </w:r>
      <w:r w:rsidR="12EA3BD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zrada </w:t>
      </w:r>
      <w:r w:rsidR="004E46F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otprilike</w:t>
      </w:r>
      <w:r w:rsidR="27BF5E9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754CE23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4</w:t>
      </w:r>
      <w:r w:rsidR="27BF5E9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0 </w:t>
      </w:r>
      <w:r w:rsidR="12EA3BD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video</w:t>
      </w:r>
      <w:r w:rsidR="7A512C0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materijala</w:t>
      </w:r>
      <w:r w:rsidR="12EA3BD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</w:t>
      </w:r>
      <w:r w:rsidR="1FFACDB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</w:t>
      </w:r>
      <w:r w:rsidR="55F9DBD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</w:t>
      </w:r>
      <w:r w:rsidR="7716D2D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različit</w:t>
      </w:r>
      <w:r w:rsidR="6B0A212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7716D2D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12EA3BD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informativn</w:t>
      </w:r>
      <w:r w:rsidR="612A47B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12EA3BD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140F7CB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materijala </w:t>
      </w:r>
      <w:r w:rsidR="73927E6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koji se odnose na program Erasmus+ i pripadajuće mreže i inicijative, kao i </w:t>
      </w:r>
      <w:r w:rsidR="700C547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14</w:t>
      </w:r>
      <w:r w:rsidR="7921BC9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12EA3BD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promotivnih materijala</w:t>
      </w:r>
    </w:p>
    <w:p w14:paraId="6445982D" w14:textId="215B6B4F" w:rsidR="6B629BD1" w:rsidRPr="00330FBC" w:rsidRDefault="004E46FD" w:rsidP="00765EF6">
      <w:pPr>
        <w:pStyle w:val="ListParagraph"/>
        <w:numPr>
          <w:ilvl w:val="0"/>
          <w:numId w:val="21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</w:t>
      </w:r>
      <w:r w:rsidR="5AF71EC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ovršena je izrada </w:t>
      </w:r>
      <w:r w:rsidR="78B7374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</w:t>
      </w:r>
      <w:r w:rsidR="69EAAC8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omunikacijske strategije Agencije do 2027. </w:t>
      </w:r>
      <w:r w:rsidR="2761CA7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g</w:t>
      </w:r>
      <w:r w:rsidR="69EAAC8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odine</w:t>
      </w:r>
      <w:r w:rsidR="01E9090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te je izrađen pripadajući </w:t>
      </w:r>
      <w:r w:rsidR="3355F4B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petogodišnji </w:t>
      </w:r>
      <w:r w:rsidR="01E9090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Akcijski plan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01E9090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58D65CD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kojim su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određene </w:t>
      </w:r>
      <w:r w:rsidR="58D65CD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ključne aktivnosti za pro</w:t>
      </w:r>
      <w:r w:rsidR="5C0C88C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vedbu Komunikacijske strategije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22A76020" w14:textId="4652A8AB" w:rsidR="00C90114" w:rsidRPr="00330FBC" w:rsidRDefault="00C90114" w:rsidP="1960E673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2CC67BC2" w14:textId="4F120254" w:rsidR="002F6B30" w:rsidRPr="00330FBC" w:rsidRDefault="027DF796" w:rsidP="7E694FC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Uz navedene aktivnosti proveden je </w:t>
      </w:r>
      <w:r w:rsidR="4D29426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niz drugih promotivnih kampanja. </w:t>
      </w:r>
      <w:r w:rsidR="308D5FD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Naprimjer,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kampanj</w:t>
      </w:r>
      <w:r w:rsidR="4D29426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</w:t>
      </w:r>
      <w:r w:rsidR="337D750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Dane Erasmusa</w:t>
      </w:r>
      <w:r w:rsidR="308D5FD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337D750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koja je </w:t>
      </w:r>
      <w:r w:rsidR="004E46F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ishodila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rekord</w:t>
      </w:r>
      <w:r w:rsidR="004E46F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an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broj održanih događa</w:t>
      </w:r>
      <w:r w:rsidR="6ED3EDA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ja.</w:t>
      </w:r>
      <w:r w:rsidR="10933CC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5B85F9E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Pod sloganom „6 dana za promicanje vještina diljem Europe“, Dani Erasmusa održani su 9.</w:t>
      </w:r>
      <w:r w:rsidR="004E46FD" w:rsidRPr="00330FBC">
        <w:t xml:space="preserve"> </w:t>
      </w:r>
      <w:r w:rsidR="004E46F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–</w:t>
      </w:r>
      <w:r w:rsidR="004E46FD" w:rsidRPr="00330FBC" w:rsidDel="004E46FD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5B85F9E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14. listopada 2023., prvi put u produljenom</w:t>
      </w:r>
      <w:r w:rsidR="004E46F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5B85F9E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4E46F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šesto</w:t>
      </w:r>
      <w:r w:rsidR="5B85F9E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dnevnom izdanju i uz rekordan broj događanja u Hrvatskoj i svijetu. Održano je 9635 događanja u 53 zemlje, a hrvatski su korisnici Erasmusa osmislili i organizirali rekordna 243 događanja diljem zemlje, mahom u </w:t>
      </w:r>
      <w:r w:rsidR="004E46F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uživo,</w:t>
      </w:r>
      <w:r w:rsidR="5B85F9E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nakon nekoliko hibridnih pandemijskih izdanja ove manifestacije.</w:t>
      </w:r>
    </w:p>
    <w:p w14:paraId="01817E1C" w14:textId="77777777" w:rsidR="00DF6F50" w:rsidRPr="00330FBC" w:rsidRDefault="00DF6F50" w:rsidP="1960E673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7904BCBB" w14:textId="53E597F4" w:rsidR="007D3A31" w:rsidRPr="00330FBC" w:rsidRDefault="3752889F" w:rsidP="62FCACE5">
      <w:pPr>
        <w:jc w:val="both"/>
        <w:rPr>
          <w:rFonts w:ascii="Arial" w:eastAsia="Arial" w:hAnsi="Arial" w:cs="Arial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Od informativnih materijala valja istaknuti seriju </w:t>
      </w:r>
      <w:r w:rsidR="25BEE88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letaka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Erasmus+ za </w:t>
      </w:r>
      <w:r w:rsidR="25A8D11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programsk</w:t>
      </w:r>
      <w:r w:rsidR="449C117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25A8D11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područja</w:t>
      </w:r>
      <w:r w:rsidR="004E46F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5BDB750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sadrže k</w:t>
      </w:r>
      <w:r w:rsidR="25BEE88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ô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 za brzi odgovor (</w:t>
      </w:r>
      <w:r w:rsidR="25BEE88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QR</w:t>
      </w:r>
      <w:r w:rsidR="004E46F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</w:t>
      </w:r>
      <w:r w:rsidR="25BEE88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ô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d)</w:t>
      </w:r>
      <w:r w:rsidR="25BEE88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826AE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koji vodi čitatelje na mrežnu stranicu Agencije. </w:t>
      </w:r>
      <w:r w:rsidR="1938ECE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Također su objavljene dvije </w:t>
      </w:r>
      <w:r w:rsidR="1938ECEE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online</w:t>
      </w:r>
      <w:r w:rsidR="1938ECE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publikacije </w:t>
      </w:r>
      <w:r w:rsidR="6411634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SALTO centra </w:t>
      </w:r>
      <w:r w:rsidR="00826AE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</w:t>
      </w:r>
      <w:r w:rsidR="1938ECE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uključivanj</w:t>
      </w:r>
      <w:r w:rsidR="00826AE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</w:t>
      </w:r>
      <w:r w:rsidR="1938ECE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raznolikosti </w:t>
      </w:r>
      <w:r w:rsidR="50DF88D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programa Erasmus+ </w:t>
      </w:r>
      <w:r w:rsidR="1938ECE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području obraz</w:t>
      </w:r>
      <w:r w:rsidR="43196BE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</w:t>
      </w:r>
      <w:r w:rsidR="1938ECE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vanja i osposobljavanja</w:t>
      </w:r>
      <w:r w:rsidR="55A49E4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009D0F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4C97CF6E" w14:textId="78C215A3" w:rsidR="007D3A31" w:rsidRPr="00330FBC" w:rsidRDefault="007D3A31" w:rsidP="1960E673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39BCECA6" w14:textId="2D9DAA9B" w:rsidR="00F14EC7" w:rsidRPr="00330FBC" w:rsidRDefault="2713ED1C" w:rsidP="00270C1F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 tijekom 202</w:t>
      </w:r>
      <w:r w:rsidR="17DA7A5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godine nastavljena je odlična suradnja s medijima</w:t>
      </w:r>
      <w:r w:rsidR="2E8F71E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Slijedom svih info</w:t>
      </w:r>
      <w:r w:rsidR="4D4B1F4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rmativno-</w:t>
      </w:r>
      <w:r w:rsidR="25BEE88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promotivnih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aktivnosti Agencije, zabilježen</w:t>
      </w:r>
      <w:r w:rsidR="351FE64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243FD1E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206254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su</w:t>
      </w:r>
      <w:r w:rsidR="243FD1E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410F6B3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4093 medijska priloga u odabranim praćenim medijima</w:t>
      </w:r>
      <w:r w:rsidR="00826AE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gdje je</w:t>
      </w:r>
      <w:r w:rsidR="410F6B3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program Erasmus+</w:t>
      </w:r>
      <w:r w:rsidR="00826AE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410F6B3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najzastupljenija tema.</w:t>
      </w:r>
    </w:p>
    <w:p w14:paraId="77B5392A" w14:textId="77777777" w:rsidR="002F6B30" w:rsidRPr="00330FBC" w:rsidRDefault="002F6B30" w:rsidP="002F6B30">
      <w:pPr>
        <w:rPr>
          <w:rFonts w:ascii="Arial" w:eastAsia="Arial" w:hAnsi="Arial" w:cs="Arial"/>
          <w:color w:val="595959" w:themeColor="text1" w:themeTint="A6"/>
        </w:rPr>
      </w:pPr>
    </w:p>
    <w:p w14:paraId="076FF1AB" w14:textId="319182D5" w:rsidR="0A5AAD31" w:rsidRPr="00330FBC" w:rsidRDefault="2ACB1A4E" w:rsidP="3568F0E6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Mogućnosti i rezultate programa Erasmus+ Agencija </w:t>
      </w:r>
      <w:r w:rsidR="26582FB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je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promovira</w:t>
      </w:r>
      <w:r w:rsidR="5CB4252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la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putem </w:t>
      </w:r>
      <w:r w:rsidR="00826AE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deset</w:t>
      </w:r>
      <w:r w:rsidR="339A0F6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3CDF45E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profila i stranica na najvažnijim društvenim mrežama. </w:t>
      </w:r>
      <w:r w:rsidR="79E6B8F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Putem </w:t>
      </w:r>
      <w:r w:rsidR="2ADCB4E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Facebooka, Instagrama, </w:t>
      </w:r>
      <w:r w:rsidR="0E93DC1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X-a (bivšeg</w:t>
      </w:r>
      <w:r w:rsidR="009D0F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2ADCB4E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Twittera</w:t>
      </w:r>
      <w:r w:rsidR="14DDB8A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)</w:t>
      </w:r>
      <w:r w:rsidR="2ADCB4E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LinkedIna i </w:t>
      </w:r>
      <w:r w:rsidR="25BEE88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YouTubea</w:t>
      </w:r>
      <w:r w:rsidR="00826AE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2ADCB4E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Agencija </w:t>
      </w:r>
      <w:r w:rsidR="5DC1B43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se </w:t>
      </w:r>
      <w:r w:rsidR="2ADCB4E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redovito </w:t>
      </w:r>
      <w:r w:rsidR="5DC1B43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obraćala </w:t>
      </w:r>
      <w:r w:rsidR="2ADCB4E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postojećim i potencijalnim korisnicima, suradnicima </w:t>
      </w:r>
      <w:r w:rsidR="00826AE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2ADCB4E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općoj javnosti. U komunikaciji su </w:t>
      </w:r>
      <w:r w:rsidR="00826AE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primijenjeni </w:t>
      </w:r>
      <w:r w:rsidR="2ADCB4E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primjeri dobre prakse, iskazana su pozitivna iskustva korisnika i njihove priče radi inspiracije i poticanja drugih potencijalnih prijavitelja. U objavama na društvenim mrežama istican</w:t>
      </w:r>
      <w:r w:rsidR="00131A58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2ADCB4E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su </w:t>
      </w:r>
      <w:r w:rsidR="00131A58" w:rsidRPr="00644F83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prioriteti </w:t>
      </w:r>
      <w:r w:rsidR="2ADCB4EF" w:rsidRPr="00644F83">
        <w:rPr>
          <w:rFonts w:ascii="Arial" w:eastAsia="Arial" w:hAnsi="Arial" w:cs="Arial"/>
          <w:color w:val="595959" w:themeColor="text1" w:themeTint="A6"/>
          <w:sz w:val="22"/>
          <w:szCs w:val="22"/>
        </w:rPr>
        <w:t>programa</w:t>
      </w:r>
      <w:r w:rsidR="25BEE886" w:rsidRPr="00644F83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– </w:t>
      </w:r>
      <w:r w:rsidR="2ADCB4EF" w:rsidRPr="00644F83">
        <w:rPr>
          <w:rFonts w:ascii="Arial" w:eastAsia="Arial" w:hAnsi="Arial" w:cs="Arial"/>
          <w:color w:val="595959" w:themeColor="text1" w:themeTint="A6"/>
          <w:sz w:val="22"/>
          <w:szCs w:val="22"/>
        </w:rPr>
        <w:t>uključivanje i raznolikost, digitalna transformacija, održivost i zaštita okoliša</w:t>
      </w:r>
      <w:r w:rsidR="2ADCB4E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te aktivno građanstvo.</w:t>
      </w:r>
    </w:p>
    <w:p w14:paraId="4C5CE277" w14:textId="604E7B3E" w:rsidR="3568F0E6" w:rsidRPr="00330FBC" w:rsidRDefault="3568F0E6" w:rsidP="3568F0E6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38A41293" w14:textId="6D163B34" w:rsidR="001950A5" w:rsidRPr="00330FBC" w:rsidRDefault="6B18CA9B" w:rsidP="7E694FC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Od</w:t>
      </w:r>
      <w:r w:rsidR="5DC1B43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826AE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deset</w:t>
      </w:r>
      <w:r w:rsidR="2713ED1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301598C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mrežnih stranica u portfelju </w:t>
      </w:r>
      <w:r w:rsidR="4287726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0345152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gencije</w:t>
      </w:r>
      <w:r w:rsidR="5DC1B43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301598C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3A8C58D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koje su </w:t>
      </w:r>
      <w:r w:rsidR="3816897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</w:t>
      </w:r>
      <w:r w:rsidR="301598C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</w:t>
      </w:r>
      <w:r w:rsidR="45BE28A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="301598C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</w:t>
      </w:r>
      <w:r w:rsidR="2713ED1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godin</w:t>
      </w:r>
      <w:r w:rsidR="2022C06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2713ED1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301598C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ostvarile </w:t>
      </w:r>
      <w:r w:rsidR="239499F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više od </w:t>
      </w:r>
      <w:r w:rsidR="7496235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1,</w:t>
      </w:r>
      <w:r w:rsidR="5116BD1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5</w:t>
      </w:r>
      <w:r w:rsidR="7496235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milijuna</w:t>
      </w:r>
      <w:r w:rsidR="301598C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pregleda i </w:t>
      </w:r>
      <w:r w:rsidR="005F5A38">
        <w:rPr>
          <w:rFonts w:ascii="Arial" w:eastAsia="Arial" w:hAnsi="Arial" w:cs="Arial"/>
          <w:color w:val="595959" w:themeColor="text1" w:themeTint="A6"/>
          <w:sz w:val="22"/>
          <w:szCs w:val="22"/>
        </w:rPr>
        <w:t>290 tisuća</w:t>
      </w:r>
      <w:r w:rsidR="5FEAE1DC" w:rsidRPr="00330FBC">
        <w:rPr>
          <w:rFonts w:ascii="Arial" w:eastAsia="Arial" w:hAnsi="Arial" w:cs="Arial"/>
          <w:sz w:val="22"/>
          <w:szCs w:val="22"/>
        </w:rPr>
        <w:t xml:space="preserve"> </w:t>
      </w:r>
      <w:r w:rsidR="301598C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jedinstvenih posjetitelja</w:t>
      </w:r>
      <w:r w:rsidR="5DC1B43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š</w:t>
      </w:r>
      <w:r w:rsidR="2633C2D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est ih je u cijelosti ili </w:t>
      </w:r>
      <w:r w:rsidR="00826AE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pretežno</w:t>
      </w:r>
      <w:r w:rsidR="00826AE2" w:rsidRPr="00330FBC" w:rsidDel="00826AE2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2633C2D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usmjereno </w:t>
      </w:r>
      <w:r w:rsidR="2713ED1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 program </w:t>
      </w:r>
      <w:r w:rsidR="2633C2D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Erasmus+ te </w:t>
      </w:r>
      <w:r w:rsidR="2713ED1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povezane mreže </w:t>
      </w:r>
      <w:r w:rsidR="2633C2D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 </w:t>
      </w:r>
      <w:r w:rsidR="2713ED1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inicijative</w:t>
      </w:r>
      <w:r w:rsidR="7E8A9F0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64154A5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 njima </w:t>
      </w:r>
      <w:r w:rsidR="5DC1B43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se </w:t>
      </w:r>
      <w:r w:rsidR="64154A5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redovito </w:t>
      </w:r>
      <w:r w:rsidR="5DC1B43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objavljivao </w:t>
      </w:r>
      <w:r w:rsidR="64154A5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sadržaj koji se odnosi</w:t>
      </w:r>
      <w:r w:rsidR="00826AE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</w:t>
      </w:r>
      <w:r w:rsidR="64154A5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 novosti</w:t>
      </w:r>
      <w:r w:rsidR="5DC1B43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</w:t>
      </w:r>
      <w:r w:rsidR="64154A5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natječaje</w:t>
      </w:r>
      <w:r w:rsidR="00826AE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kao i</w:t>
      </w:r>
      <w:r w:rsidR="5DC1B43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64154A5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inspirativne priče korisnika, publikacije</w:t>
      </w:r>
      <w:r w:rsidR="5D2BC22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5DC1B43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 </w:t>
      </w:r>
      <w:r w:rsidR="64154A5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drug</w:t>
      </w:r>
      <w:r w:rsidR="5D2BC22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64154A5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dokument</w:t>
      </w:r>
      <w:r w:rsidR="5D2BC22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64154A5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važne informacije.</w:t>
      </w:r>
    </w:p>
    <w:p w14:paraId="495EF8D2" w14:textId="77777777" w:rsidR="009530D4" w:rsidRPr="00330FBC" w:rsidRDefault="009530D4" w:rsidP="3568F0E6">
      <w:pPr>
        <w:jc w:val="both"/>
        <w:rPr>
          <w:rFonts w:eastAsia="Arial"/>
          <w:color w:val="595959" w:themeColor="text1" w:themeTint="A6"/>
        </w:rPr>
      </w:pPr>
    </w:p>
    <w:p w14:paraId="66869998" w14:textId="3E2CDA3D" w:rsidR="001D713C" w:rsidRPr="00330FBC" w:rsidRDefault="65B0001A" w:rsidP="1960E673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>Od</w:t>
      </w:r>
      <w:r w:rsidR="5DC1B433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6F05F6CE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376 </w:t>
      </w:r>
      <w:r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>događanja koj</w:t>
      </w:r>
      <w:r w:rsidR="00826AE2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je Agencija organizirala i na kojima je sudjelovala, </w:t>
      </w:r>
      <w:r w:rsidR="00E47607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>286</w:t>
      </w:r>
      <w:r w:rsidR="5DC1B433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826AE2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>ih je bilo</w:t>
      </w:r>
      <w:r w:rsidR="152C5486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826AE2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>vezano za</w:t>
      </w:r>
      <w:r w:rsidR="152C5486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program</w:t>
      </w:r>
      <w:r w:rsidR="00826AE2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>u</w:t>
      </w:r>
      <w:r w:rsidR="152C5486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Erasmus+</w:t>
      </w:r>
      <w:r w:rsidR="00826AE2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152C5486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od čega je </w:t>
      </w:r>
      <w:r w:rsidR="59E0C796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Agencija organizirala </w:t>
      </w:r>
      <w:r w:rsidR="7871CC55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>170</w:t>
      </w:r>
      <w:r w:rsidR="7C4F8F77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događanja. </w:t>
      </w:r>
      <w:r w:rsidR="59E0C796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Događanja su </w:t>
      </w:r>
      <w:r w:rsidR="301B7693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>većim dijelom održana</w:t>
      </w:r>
      <w:r w:rsidR="00826AE2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uživo</w:t>
      </w:r>
      <w:r w:rsidR="562E6678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5DC1B433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826AE2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>N</w:t>
      </w:r>
      <w:r w:rsidR="689C667F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>a događanjima</w:t>
      </w:r>
      <w:r w:rsidR="5DC1B433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826AE2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vezanima za </w:t>
      </w:r>
      <w:r w:rsidR="689C667F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>Erasmus zabilježeno sudjelovanje</w:t>
      </w:r>
      <w:r w:rsidR="00826AE2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ukupno</w:t>
      </w:r>
      <w:r w:rsidR="689C667F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2C5FA498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>24.161</w:t>
      </w:r>
      <w:r w:rsidR="4F29B000" w:rsidRPr="000C0B10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sudionika.</w:t>
      </w:r>
    </w:p>
    <w:p w14:paraId="39CD4335" w14:textId="77777777" w:rsidR="001D713C" w:rsidRPr="00330FBC" w:rsidRDefault="001D713C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0D40FC80" w14:textId="23020AB3" w:rsidR="00C90114" w:rsidRPr="00330FBC" w:rsidRDefault="0448DB7E" w:rsidP="0A5AAD31">
      <w:pPr>
        <w:spacing w:line="257" w:lineRule="auto"/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  <w:bookmarkStart w:id="35" w:name="_Hlk32926951"/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Nadzorne aktivnosti nad korisnicima</w:t>
      </w:r>
    </w:p>
    <w:p w14:paraId="1866F42D" w14:textId="563FF78D" w:rsidR="00C90114" w:rsidRPr="00330FBC" w:rsidRDefault="0448DB7E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Korisnici</w:t>
      </w:r>
      <w:r w:rsidR="3C7D386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koji su predmet nadzornih posjeta tijekom provedbe aktivnosti</w:t>
      </w:r>
      <w:r w:rsidR="3C7D386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826AE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biraju</w:t>
      </w:r>
      <w:r w:rsidR="00826AE2" w:rsidRPr="00330FBC" w:rsidDel="00826AE2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se metodom slučajnog odabira, metodom procjene rizika uzimajući u obzir više parametara</w:t>
      </w:r>
      <w:r w:rsidR="6FFA3DE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826AE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6FFA3DE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 temelju dostavljene tablice za odabir korisnika koji se nalaze u 15</w:t>
      </w:r>
      <w:r w:rsidR="00826AE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6FFA3DE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% </w:t>
      </w:r>
      <w:r w:rsidR="1F9D3B75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 xml:space="preserve">top receivera, </w:t>
      </w:r>
      <w:r w:rsidR="1F9D3B7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 do sada</w:t>
      </w:r>
      <w:r w:rsidR="00826AE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nisu</w:t>
      </w:r>
      <w:r w:rsidR="1F9D3B7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provjeravani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U </w:t>
      </w:r>
      <w:r w:rsidR="10ECBD9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</w:t>
      </w:r>
      <w:r w:rsidR="3F8376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godini </w:t>
      </w:r>
      <w:r w:rsidR="00BF24B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djelatnici</w:t>
      </w:r>
      <w:r w:rsidR="39C7347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Agencije </w:t>
      </w:r>
      <w:r w:rsidR="00D76C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 tijekom aktivnosti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proveli</w:t>
      </w:r>
      <w:r w:rsidR="792476E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29BD3CE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35</w:t>
      </w:r>
      <w:r w:rsidR="2A1FD46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4B50A66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nadzorni</w:t>
      </w:r>
      <w:r w:rsidR="1E06E33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h</w:t>
      </w:r>
      <w:r w:rsidR="4B50A66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posjet</w:t>
      </w:r>
      <w:r w:rsidR="42FC60A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4B50A66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5DC1B43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– </w:t>
      </w:r>
      <w:r w:rsidR="66E8222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24</w:t>
      </w:r>
      <w:r w:rsidR="4B50A66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područje obrazovanja i osposobljavanja</w:t>
      </w:r>
      <w:r w:rsidR="0054445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D76C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4B50A66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53BA9A9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11 </w:t>
      </w:r>
      <w:r w:rsidR="4B50A66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za područje mladih</w:t>
      </w:r>
      <w:r w:rsidR="6B1584B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4B50A66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Proveden</w:t>
      </w:r>
      <w:r w:rsidR="3FBAA21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</w:t>
      </w:r>
      <w:r w:rsidR="4555FC5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20FBB6D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lastRenderedPageBreak/>
        <w:t xml:space="preserve">je </w:t>
      </w:r>
      <w:r w:rsidR="2152DE2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deset</w:t>
      </w:r>
      <w:r w:rsidR="0EFB457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4B50A66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nadzorn</w:t>
      </w:r>
      <w:r w:rsidR="076B184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ih</w:t>
      </w:r>
      <w:r w:rsidR="4B50A66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posjeta nakon završetka projekta</w:t>
      </w:r>
      <w:r w:rsidR="16FE42B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18 nadzornih posjeta tijekom trajanja aktivnosti </w:t>
      </w:r>
      <w:r w:rsidR="006C27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 sedam</w:t>
      </w:r>
      <w:r w:rsidR="16FE42B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6C27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sustavnih </w:t>
      </w:r>
      <w:r w:rsidR="16FE42B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provjera korisnika</w:t>
      </w:r>
      <w:r w:rsidR="4B50A66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4E7A839B" w14:textId="77777777" w:rsidR="002A59E7" w:rsidRPr="00330FBC" w:rsidRDefault="002A59E7" w:rsidP="0074492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40B212E7" w14:textId="77777777" w:rsidR="00C90114" w:rsidRPr="00330FBC" w:rsidRDefault="00744920" w:rsidP="00744920">
      <w:pPr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  <w:bookmarkStart w:id="36" w:name="_Hlk536000233"/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Poteškoće u provedbi</w:t>
      </w:r>
    </w:p>
    <w:p w14:paraId="778304E9" w14:textId="5FC88252" w:rsidR="00E3370D" w:rsidRPr="00330FBC" w:rsidRDefault="00E3370D" w:rsidP="002C7486">
      <w:pPr>
        <w:pStyle w:val="box473855"/>
        <w:shd w:val="clear" w:color="auto" w:fill="FFFFFF"/>
        <w:spacing w:before="153" w:beforeAutospacing="0" w:after="0" w:afterAutospacing="0"/>
        <w:jc w:val="both"/>
        <w:textAlignment w:val="baseline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202</w:t>
      </w:r>
      <w:r w:rsidR="009D424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godini </w:t>
      </w:r>
      <w:r w:rsidR="001D6B2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najveća poteškoća korisnika odnosi se na nefunkcionalnost </w:t>
      </w:r>
      <w:r w:rsidR="00A547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IT </w:t>
      </w:r>
      <w:r w:rsidR="001D6B2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alata </w:t>
      </w:r>
      <w:r w:rsidR="00A547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Komisije </w:t>
      </w:r>
      <w:r w:rsidR="001D6B2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za predaju završnih izvješ</w:t>
      </w:r>
      <w:r w:rsidR="006C27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taja,</w:t>
      </w:r>
      <w:r w:rsidR="001D6B2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0A730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zbog </w:t>
      </w:r>
      <w:r w:rsidR="001D6B2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čega </w:t>
      </w:r>
      <w:r w:rsidR="00AF5D7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dio</w:t>
      </w:r>
      <w:r w:rsidR="001D6B2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korisnika </w:t>
      </w:r>
      <w:r w:rsidR="000A730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koji </w:t>
      </w:r>
      <w:r w:rsidR="006C27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je</w:t>
      </w:r>
      <w:r w:rsidR="000A730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1D6B2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</w:t>
      </w:r>
      <w:r w:rsidR="00AF5D7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="001D6B2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godine </w:t>
      </w:r>
      <w:r w:rsidR="000A730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zaključi</w:t>
      </w:r>
      <w:r w:rsidR="006C27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</w:t>
      </w:r>
      <w:r w:rsidR="000A730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1D6B2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svoje projekte</w:t>
      </w:r>
      <w:r w:rsidR="006C27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001D6B2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0A730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ni</w:t>
      </w:r>
      <w:r w:rsidR="006C27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je</w:t>
      </w:r>
      <w:r w:rsidR="000A730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mog</w:t>
      </w:r>
      <w:r w:rsidR="006C27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ao</w:t>
      </w:r>
      <w:r w:rsidR="000A730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1D6B2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predati svoj</w:t>
      </w:r>
      <w:r w:rsidR="006C27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="001D6B2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završn</w:t>
      </w:r>
      <w:r w:rsidR="006C27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="001D6B2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izvješ</w:t>
      </w:r>
      <w:r w:rsidR="006C27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taje</w:t>
      </w:r>
      <w:r w:rsidR="00C57B0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ili </w:t>
      </w:r>
      <w:r w:rsidR="00A96C0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 </w:t>
      </w:r>
      <w:r w:rsidR="008B012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nekolicinu puta </w:t>
      </w:r>
      <w:r w:rsidR="006C27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morali </w:t>
      </w:r>
      <w:r w:rsidR="008B012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ulaziti</w:t>
      </w:r>
      <w:r w:rsidR="003920A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mijenjati i otvarati izvješ</w:t>
      </w:r>
      <w:r w:rsidR="006C27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taje</w:t>
      </w:r>
      <w:r w:rsidR="003920A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U 2023. godini</w:t>
      </w:r>
      <w:r w:rsidR="006C27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003920A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D0214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izmjenom Zakona o zdravstven</w:t>
      </w:r>
      <w:r w:rsidR="005C2B3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om osiguranju</w:t>
      </w:r>
      <w:r w:rsidR="006C27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005C2B3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0D78B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izvanredni</w:t>
      </w:r>
      <w:r w:rsidR="00EF427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</w:t>
      </w:r>
      <w:r w:rsidR="000D78B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studenti</w:t>
      </w:r>
      <w:r w:rsidR="00EF427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ma</w:t>
      </w:r>
      <w:r w:rsidR="000D78B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nezaposlen</w:t>
      </w:r>
      <w:r w:rsidR="00EF427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im</w:t>
      </w:r>
      <w:r w:rsidR="000D78B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mlad</w:t>
      </w:r>
      <w:r w:rsidR="00EF427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im o</w:t>
      </w:r>
      <w:r w:rsidR="000D78B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sob</w:t>
      </w:r>
      <w:r w:rsidR="00EF427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ama promijenjen je st</w:t>
      </w:r>
      <w:r w:rsidR="00585F6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atus</w:t>
      </w:r>
      <w:r w:rsidR="006C27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005C35C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čime je njihovo sudjelovanje na </w:t>
      </w:r>
      <w:r w:rsidR="007C0A3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projektima mobilnosti </w:t>
      </w:r>
      <w:r w:rsidR="00A30D6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otežano. Izvanredni studenti i </w:t>
      </w:r>
      <w:r w:rsidR="00954DB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nez</w:t>
      </w:r>
      <w:r w:rsidR="00682C8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00954DB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poslene osobe imaju obvezu javlja</w:t>
      </w:r>
      <w:r w:rsidR="006C27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nja mjerodavnoj</w:t>
      </w:r>
      <w:r w:rsidR="00954DB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poslovnici Hrvats</w:t>
      </w:r>
      <w:r w:rsidR="00976FE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kog zavoda za zdravstveno osiguranje</w:t>
      </w:r>
      <w:r w:rsidR="00682C8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6C27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svakih 90 dana, zbog čega</w:t>
      </w:r>
      <w:r w:rsidR="00682C8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se</w:t>
      </w:r>
      <w:r w:rsidR="00A30D6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 manjoj mjeri odlučuju </w:t>
      </w:r>
      <w:r w:rsidR="006C27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za </w:t>
      </w:r>
      <w:r w:rsidR="00A30D6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odlazak na mobilnost, odnosno primjet</w:t>
      </w:r>
      <w:r w:rsidR="006C27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no</w:t>
      </w:r>
      <w:r w:rsidR="00A30D6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je smanjen</w:t>
      </w:r>
      <w:r w:rsidR="006C27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 zanimanje</w:t>
      </w:r>
      <w:r w:rsidR="00A30D6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ovih kategorija za odlazak na međunarodne studentske razmjene ili volonterske aktivnosti.</w:t>
      </w:r>
      <w:r w:rsidR="00AB636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6C27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Da bi se ova prepreka uklonila, </w:t>
      </w:r>
      <w:r w:rsidR="00AB636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Agencija</w:t>
      </w:r>
      <w:r w:rsidR="00B069CA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</w:t>
      </w:r>
      <w:r w:rsidR="00BC12FB">
        <w:rPr>
          <w:rFonts w:ascii="Arial" w:eastAsia="Arial" w:hAnsi="Arial" w:cs="Arial"/>
          <w:color w:val="595959" w:themeColor="text1" w:themeTint="A6"/>
          <w:sz w:val="22"/>
          <w:szCs w:val="22"/>
        </w:rPr>
        <w:t>Ministarstvo znanosti i obrazovanja i Središnji državni ured za demografiju i mlade</w:t>
      </w:r>
      <w:r w:rsidR="00AB636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6C27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sustavno </w:t>
      </w:r>
      <w:r w:rsidR="00AB636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surađuj</w:t>
      </w:r>
      <w:r w:rsidR="00BC12FB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</w:t>
      </w:r>
      <w:r w:rsidR="00AB636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 Hrvatskim zavodom za zdravstveno osiguranje</w:t>
      </w:r>
      <w:r w:rsidR="006A23A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6F82CFEC" w14:textId="77777777" w:rsidR="005D6BDF" w:rsidRPr="00330FBC" w:rsidRDefault="005D6BDF" w:rsidP="00A86C3D">
      <w:pPr>
        <w:pStyle w:val="HTMLPreformatted"/>
        <w:contextualSpacing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</w:p>
    <w:p w14:paraId="1CD73B35" w14:textId="2CA9697C" w:rsidR="00086452" w:rsidRPr="00330FBC" w:rsidRDefault="00086452" w:rsidP="005D3BEA">
      <w:pPr>
        <w:pStyle w:val="Heading4"/>
        <w:numPr>
          <w:ilvl w:val="1"/>
          <w:numId w:val="26"/>
        </w:numPr>
      </w:pPr>
      <w:bookmarkStart w:id="37" w:name="_Toc128730147"/>
      <w:bookmarkStart w:id="38" w:name="_Toc161228750"/>
      <w:bookmarkEnd w:id="35"/>
      <w:bookmarkEnd w:id="36"/>
      <w:r w:rsidRPr="00330FBC">
        <w:t>Mreže, inicijative i radne skupine u okviru programa Erasmus+</w:t>
      </w:r>
      <w:bookmarkEnd w:id="37"/>
      <w:bookmarkEnd w:id="38"/>
      <w:r w:rsidRPr="00330FBC">
        <w:t xml:space="preserve"> </w:t>
      </w:r>
    </w:p>
    <w:p w14:paraId="1644F703" w14:textId="77777777" w:rsidR="00587EA6" w:rsidRPr="00330FBC" w:rsidRDefault="00587EA6" w:rsidP="00CD747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254F216F" w14:textId="77777777" w:rsidR="007B066E" w:rsidRPr="00330FBC" w:rsidRDefault="007B066E" w:rsidP="005D3BEA">
      <w:pPr>
        <w:pStyle w:val="Heading4"/>
      </w:pPr>
      <w:bookmarkStart w:id="39" w:name="_Toc128730148"/>
      <w:bookmarkStart w:id="40" w:name="_Toc161228751"/>
      <w:r w:rsidRPr="00330FBC">
        <w:t>Eurodesk</w:t>
      </w:r>
      <w:bookmarkEnd w:id="39"/>
      <w:bookmarkEnd w:id="40"/>
    </w:p>
    <w:p w14:paraId="67C265C1" w14:textId="77777777" w:rsidR="007B066E" w:rsidRPr="00330FBC" w:rsidRDefault="007B066E" w:rsidP="007B066E">
      <w:pPr>
        <w:ind w:left="360"/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14:paraId="27C6936D" w14:textId="77777777" w:rsidR="007B066E" w:rsidRPr="00330FBC" w:rsidRDefault="007B066E" w:rsidP="007B066E">
      <w:pPr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Ukratko o programu i ciljevima</w:t>
      </w:r>
    </w:p>
    <w:p w14:paraId="08128F2C" w14:textId="4737176A" w:rsidR="007B066E" w:rsidRPr="00330FBC" w:rsidRDefault="007B066E" w:rsidP="007B066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Eurodesk je besplatni info-servis Europske komisije</w:t>
      </w:r>
      <w:r w:rsidR="00627FA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kojem je svrha mladima i svima koji </w:t>
      </w:r>
      <w:r w:rsidR="00627FA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 njima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rade </w:t>
      </w:r>
      <w:r w:rsidR="00627FA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pružiti</w:t>
      </w:r>
      <w:r w:rsidR="00627FA5" w:rsidRPr="00330FBC" w:rsidDel="00627FA5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kvalitetne informacije o europskim programima i politikama za mlade, s ciljem promicanja mobilnosti u svrhu učenja i usavršavanja. Mrežu Eurodeska čine nacionalni centri iz 3</w:t>
      </w:r>
      <w:r w:rsidR="00CE051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7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europskih zemalja i više od </w:t>
      </w:r>
      <w:r w:rsidR="00CE051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2100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lokalnih i regionalnih partnera – multiplikatora. </w:t>
      </w:r>
    </w:p>
    <w:p w14:paraId="4AFDB763" w14:textId="77777777" w:rsidR="00CA3C50" w:rsidRPr="00330FBC" w:rsidRDefault="00CA3C50" w:rsidP="007B066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0A5F3B6C" w14:textId="77777777" w:rsidR="007B066E" w:rsidRPr="00330FBC" w:rsidRDefault="007B066E" w:rsidP="007B066E">
      <w:pPr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Pravna osnova</w:t>
      </w:r>
    </w:p>
    <w:p w14:paraId="02774820" w14:textId="2BDCDD3B" w:rsidR="007B066E" w:rsidRPr="00330FBC" w:rsidRDefault="007B066E" w:rsidP="007B066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Uredba (EU) br. 2021/817 Europskog parlamenta od 20. svibnja 2021. o uspostavi programa Unije za obrazovanje i osposobljavanje, mlade i sport Erasmus+ te o stavljanju izvan snage Uredbe (EU) br. 1288/2013.</w:t>
      </w:r>
      <w:r w:rsidRPr="00330FBC" w:rsidDel="00FA584F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35169558" w14:textId="77777777" w:rsidR="007B066E" w:rsidRPr="00330FBC" w:rsidRDefault="007B066E" w:rsidP="007B066E">
      <w:pPr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</w:p>
    <w:p w14:paraId="3E6C20C5" w14:textId="37B92584" w:rsidR="007B066E" w:rsidRPr="00330FBC" w:rsidRDefault="007B066E" w:rsidP="217ADE41">
      <w:pPr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Aktivnosti poduzete tijekom 202</w:t>
      </w:r>
      <w:r w:rsidR="5ADACF04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. godine</w:t>
      </w:r>
    </w:p>
    <w:p w14:paraId="55320134" w14:textId="56C11289" w:rsidR="007B066E" w:rsidRPr="00330FBC" w:rsidRDefault="00CE051A" w:rsidP="007B066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202</w:t>
      </w:r>
      <w:r w:rsidR="61AF398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godini</w:t>
      </w:r>
      <w:r w:rsidR="007B066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Eurodesk je postigao odlične rezultate. Glavni razlog za uspjeh bila je visoka razina motiviranosti Eurodeskova centra i mreže</w:t>
      </w:r>
      <w:r w:rsidR="11757E9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multiplikatora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007B066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7A650759" w14:textId="6B8B9145" w:rsidR="007B066E" w:rsidRPr="00330FBC" w:rsidRDefault="007B066E" w:rsidP="007B066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Hrvatska mreža multiplikatora sastoji se od </w:t>
      </w:r>
      <w:r w:rsidR="5C834EA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16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organizacija koje djeluju u 1</w:t>
      </w:r>
      <w:r w:rsidR="0A4F2BA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gradova i 1</w:t>
      </w:r>
      <w:r w:rsidR="3376301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6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županija. Suradnja je uključivala organizaciju informativnih događaja za mlade, promidžbu programa Erasmus+ </w:t>
      </w:r>
      <w:r w:rsidR="00CE051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(s naglaskom na </w:t>
      </w:r>
      <w:r w:rsidR="00CE051A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DiscoverEU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CE051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 Aktivnost sudjelovanja mladih)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 Europske snage solidarnosti, diseminaciju informacija vezanih </w:t>
      </w:r>
      <w:r w:rsidR="00627FA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mlade </w:t>
      </w:r>
      <w:r w:rsidR="00627FA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627FA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stvaranje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sadržaja za Europski portal za mlade. </w:t>
      </w:r>
      <w:r w:rsidR="003E490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ciljem osiguranja kvalitetne suradnje i jačanja kapaciteta mreže multiplikatora</w:t>
      </w:r>
      <w:r w:rsidR="00627FA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organizirani su nacionalni sastanci </w:t>
      </w:r>
      <w:r w:rsidR="003E490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uživo i </w:t>
      </w:r>
      <w:r w:rsidR="003E490F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online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te nacionalni trening u skladu s Eurodeskovim modulima osposobljavanja</w:t>
      </w:r>
      <w:r w:rsidR="003E490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Eurodeskovi multiplikatori sudjelovali su na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međunarodn</w:t>
      </w:r>
      <w:r w:rsidR="003E490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om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seminar</w:t>
      </w:r>
      <w:r w:rsidR="003E490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multiplikatore </w:t>
      </w:r>
      <w:r w:rsidR="00627FA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 na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tjedni</w:t>
      </w:r>
      <w:r w:rsidR="003E490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međunarodni</w:t>
      </w:r>
      <w:r w:rsidR="003E490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webinari</w:t>
      </w:r>
      <w:r w:rsidR="003E490F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ma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multiplikatore.</w:t>
      </w:r>
    </w:p>
    <w:p w14:paraId="10D7CAE9" w14:textId="77777777" w:rsidR="007B066E" w:rsidRPr="00330FBC" w:rsidRDefault="007B066E" w:rsidP="007B066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418FFD93" w14:textId="5ED0DEE5" w:rsidR="007B066E" w:rsidRPr="00330FBC" w:rsidRDefault="007B066E" w:rsidP="007B066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Glavni alat za informiranje mladih je Europski portal za mlade</w:t>
      </w:r>
      <w:r w:rsidR="00627FA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008446E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pokrenut 2013. </w:t>
      </w:r>
      <w:r w:rsidR="00217A1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godine</w:t>
      </w:r>
      <w:r w:rsidR="00F4546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koji sadrži članke, novosti i događaje</w:t>
      </w:r>
      <w:r w:rsidR="00627FA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koji su mladima važni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Sadržaj je dostupan na 28 jezika, a uključuje </w:t>
      </w:r>
      <w:r w:rsidR="00627FA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podatke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za 36 europskih zemalja, portal za Europske snage solidarnosti</w:t>
      </w:r>
      <w:r w:rsidR="003E490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portal za Europsku godinu mladih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627FA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platformu za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DiscoverEU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Eurodeskova mreža zadužena je za upravljanje sadržajem i odgovaranje na upite mladih, a svaki Eurodeskov nacionalni centar</w:t>
      </w:r>
      <w:r w:rsidR="009439D0" w:rsidRPr="00330FBC">
        <w:t xml:space="preserve"> </w:t>
      </w:r>
      <w:r w:rsidR="009439D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lastRenderedPageBreak/>
        <w:t>–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uređivanje </w:t>
      </w:r>
      <w:r w:rsidR="009439D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podataka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vezanih </w:t>
      </w:r>
      <w:r w:rsidR="009439D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matičnu zemlju. U 202</w:t>
      </w:r>
      <w:r w:rsidR="3F5ED6D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godini hrvatska mreža Eurodeska pridonijela je sadržaju </w:t>
      </w:r>
      <w:r w:rsidR="586563D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tri</w:t>
      </w:r>
      <w:r w:rsidR="009439D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ma</w:t>
      </w:r>
      <w:r w:rsidR="586563D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9F59F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svjedočanstvima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odnosno </w:t>
      </w:r>
      <w:r w:rsidR="008446E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prič</w:t>
      </w:r>
      <w:r w:rsidR="009439D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ama</w:t>
      </w:r>
      <w:r w:rsidR="008446E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 iskustvima mladih sudionika obaju programa, na hrvatskom i engleskom jeziku, te s</w:t>
      </w:r>
      <w:r w:rsidR="009439D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pomoću pet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objavljen</w:t>
      </w:r>
      <w:r w:rsidR="78B6061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ih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događanja u Hrvatskoj, na hrvatskom i engleskom jeziku – u skladu s dogovorenim ključnim ciljevima Europske komisije. Uz Europski portal za mlade, mreža Eurodeska redovito promovira i mrežne stranice europske mreže Eurodeska i Eurodeskovu bazu europskih programa te mrežne stranice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Time to Move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tijekom kampanje.</w:t>
      </w:r>
    </w:p>
    <w:p w14:paraId="4BFFBB55" w14:textId="77777777" w:rsidR="007B066E" w:rsidRPr="00330FBC" w:rsidRDefault="007B066E" w:rsidP="007B066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2CC277EF" w14:textId="5E0B2CE9" w:rsidR="007B066E" w:rsidRPr="00330FBC" w:rsidRDefault="007B066E" w:rsidP="007B066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Hrvatska Eurodeskova mreža informirala je i savjetovala mlade, osobe koje rade s mladima i organizacije mladih o europskim mogućnostima</w:t>
      </w:r>
      <w:r w:rsidR="009439D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te odgovarala na njihove upite zaprimljene putem Europskog portala za mlade, elektroničke pošte, telefonski i izravno kada je to bilo moguće. Mreža je organizirala više od </w:t>
      </w:r>
      <w:r w:rsidR="134E581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250</w:t>
      </w:r>
      <w:r w:rsidR="003E490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događanja</w:t>
      </w:r>
      <w:r w:rsidR="00110F7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ili na njima sudjelovala.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110F7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00110F7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tim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je</w:t>
      </w:r>
      <w:r w:rsidR="00110F7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događanjima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2F09DFE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izravno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dosegla više od </w:t>
      </w:r>
      <w:r w:rsidR="3F2A641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7000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osoba.</w:t>
      </w:r>
      <w:r w:rsidR="003E490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110F7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</w:t>
      </w:r>
      <w:r w:rsidR="003E490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društveni</w:t>
      </w:r>
      <w:r w:rsidR="00110F7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 je</w:t>
      </w:r>
      <w:r w:rsidR="003E490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mreža</w:t>
      </w:r>
      <w:r w:rsidR="00110F7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ma</w:t>
      </w:r>
      <w:r w:rsidR="003E490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Eurodesk mreža dosegla do </w:t>
      </w:r>
      <w:r w:rsidR="00F4546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više od </w:t>
      </w:r>
      <w:r w:rsidR="003E490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9</w:t>
      </w:r>
      <w:r w:rsidR="3967016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="003E490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.000 pratitelja.</w:t>
      </w:r>
    </w:p>
    <w:p w14:paraId="7CDF6A40" w14:textId="77777777" w:rsidR="006458F1" w:rsidRPr="00330FBC" w:rsidRDefault="006458F1" w:rsidP="007B066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30F44676" w14:textId="30B8655D" w:rsidR="007B066E" w:rsidRPr="00330FBC" w:rsidRDefault="007B066E" w:rsidP="007B066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Odlično je primijenjen međunarodni sustav vrednovanja i promocije multiplikatora </w:t>
      </w:r>
      <w:r w:rsidRPr="00330FBC">
        <w:rPr>
          <w:rFonts w:ascii="Arial" w:eastAsia="Arial" w:hAnsi="Arial" w:cs="Arial"/>
          <w:i/>
          <w:color w:val="595959" w:themeColor="text1" w:themeTint="A6"/>
          <w:sz w:val="22"/>
          <w:szCs w:val="22"/>
        </w:rPr>
        <w:t>Eurodesk Awards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 europskoj razini – </w:t>
      </w:r>
      <w:r w:rsidR="00110F7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jedan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hrvatsk</w:t>
      </w:r>
      <w:r w:rsidR="544618B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multiplikator dobi</w:t>
      </w:r>
      <w:r w:rsidR="73983AA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6D63A77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je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6B2AF17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Eurodesk nagradu za svoju aktivnost u sklopu</w:t>
      </w:r>
      <w:r w:rsidR="00110F7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kampanje</w:t>
      </w:r>
      <w:r w:rsidR="6B2AF17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6B2AF178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Time to Move</w:t>
      </w:r>
      <w:r w:rsidR="00110F7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što pridonosi vidljivosti hrvatske mreže Eurodeska u Europi </w:t>
      </w:r>
      <w:r w:rsidR="00110F7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širenju primjera dobre prakse.</w:t>
      </w:r>
    </w:p>
    <w:p w14:paraId="263FF2E3" w14:textId="77777777" w:rsidR="007B066E" w:rsidRPr="00330FBC" w:rsidRDefault="007B066E" w:rsidP="007B066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7E55B605" w14:textId="2D158005" w:rsidR="007B066E" w:rsidRPr="00330FBC" w:rsidRDefault="007B066E" w:rsidP="217ADE41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Uz informativne aktivnosti koje su u lokalnim zajednicama provodili Eurodeskovi multiplikatori, mreža Eurodeska je u 202</w:t>
      </w:r>
      <w:r w:rsidR="1695B1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godini sudjelovala </w:t>
      </w:r>
      <w:r w:rsidR="003E490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kampanji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Time to Move</w:t>
      </w:r>
      <w:r w:rsidR="003E490F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promociji aktivnosti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 xml:space="preserve"> DiscoverEU</w:t>
      </w:r>
      <w:r w:rsidR="003E490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110F7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 u</w:t>
      </w:r>
      <w:r w:rsidR="003E490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2796A2D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oba programa – Erasmus+ i Europske snage solidarnosti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</w:t>
      </w:r>
    </w:p>
    <w:p w14:paraId="3934C990" w14:textId="77777777" w:rsidR="007B066E" w:rsidRPr="00330FBC" w:rsidRDefault="007B066E" w:rsidP="007B066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39257AF2" w14:textId="35CECC78" w:rsidR="007B066E" w:rsidRPr="00330FBC" w:rsidRDefault="007B066E" w:rsidP="007B066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Osnovni je cilj međunarodne Eurodeskove kampanje </w:t>
      </w:r>
      <w:r w:rsidRPr="00330FBC">
        <w:rPr>
          <w:rFonts w:ascii="Arial" w:eastAsia="Arial" w:hAnsi="Arial" w:cs="Arial"/>
          <w:i/>
          <w:color w:val="595959" w:themeColor="text1" w:themeTint="A6"/>
          <w:sz w:val="22"/>
          <w:szCs w:val="22"/>
        </w:rPr>
        <w:t>Time to Move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110F7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obavijestiti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mlad</w:t>
      </w:r>
      <w:r w:rsidR="00110F7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 korisnim izvorima informacija i o mogućnostima za međunarodnu mobilnost te </w:t>
      </w:r>
      <w:r w:rsidR="00110F7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poboljšati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vidljivosti multiplikatora. Kampanja se provodila tijekom listopada, a organizirano je više od </w:t>
      </w:r>
      <w:r w:rsidR="0D6BF3C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105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online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medijskih događanja te događanja uživo. </w:t>
      </w:r>
    </w:p>
    <w:p w14:paraId="6DEA6363" w14:textId="77777777" w:rsidR="007B066E" w:rsidRPr="00330FBC" w:rsidRDefault="007B066E" w:rsidP="007B066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53F3C61F" w14:textId="4ED3DBFC" w:rsidR="007B066E" w:rsidRPr="00330FBC" w:rsidRDefault="0094281B" w:rsidP="007B066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V</w:t>
      </w:r>
      <w:r w:rsidR="005238A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ezano za</w:t>
      </w:r>
      <w:r w:rsidR="00F4546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aktivnost</w:t>
      </w:r>
      <w:r w:rsidR="005238A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7B066E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DiscoverEU</w:t>
      </w:r>
      <w:r w:rsidR="00110F7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00110F7E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 xml:space="preserve"> </w:t>
      </w:r>
      <w:r w:rsidR="007B066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kojom se </w:t>
      </w:r>
      <w:r w:rsidR="00110F7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osamnaesto</w:t>
      </w:r>
      <w:r w:rsidR="007B066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godišnjacima dijele besplatne karte za putovanje vlakom po Europi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Eurodeskova uloga bila je </w:t>
      </w:r>
      <w:r w:rsidR="00110F7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važna </w:t>
      </w:r>
      <w:r w:rsidR="007B066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promociji aktivnosti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007B066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što je </w:t>
      </w:r>
      <w:r w:rsidR="00110F7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dovelo do</w:t>
      </w:r>
      <w:r w:rsidR="007B066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6BD85D2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653 dodijeljen</w:t>
      </w:r>
      <w:r w:rsidR="00110F7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="6BD85D2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7B066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putn</w:t>
      </w:r>
      <w:r w:rsidR="00110F7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="007B066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propusnic</w:t>
      </w:r>
      <w:r w:rsidR="00110F7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="63BCC50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sudionike iz Hrvatske</w:t>
      </w:r>
      <w:r w:rsidR="007B066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4A048886" w14:textId="77777777" w:rsidR="007B066E" w:rsidRPr="00330FBC" w:rsidRDefault="007B066E" w:rsidP="007B066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2AF660C9" w14:textId="30AB21F9" w:rsidR="007B066E" w:rsidRPr="00330FBC" w:rsidRDefault="007B066E" w:rsidP="007B066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Aktivnosti Eurodeska predstavljene su i na </w:t>
      </w:r>
      <w:r w:rsidR="0094281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virtualnom Sajmu stipendija, Info danu </w:t>
      </w:r>
      <w:r w:rsidR="00F4546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Istarske </w:t>
      </w:r>
      <w:r w:rsidR="0094281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županije </w:t>
      </w:r>
      <w:r w:rsidR="00110F7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 EXPO Sajmu za srednjoškolce u Dubrovniku u organizaciji ESN Hrvatske i centra EUDirect. Ostvarena je suradnja s mrežama EUDirect, EURES, ERYICA, EYCA, Youth</w:t>
      </w:r>
      <w:r w:rsidR="009F59F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Wiki, SALTO Participation and Information, Erasmus Student Network Croatia itd.</w:t>
      </w:r>
    </w:p>
    <w:p w14:paraId="48EBCC45" w14:textId="77777777" w:rsidR="007B066E" w:rsidRPr="00330FBC" w:rsidRDefault="007B066E" w:rsidP="007B066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19085753" w14:textId="17837319" w:rsidR="007B066E" w:rsidRPr="00330FBC" w:rsidRDefault="007B066E" w:rsidP="007B066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Kao rezultat svih promotivnih aktivnosti</w:t>
      </w:r>
      <w:r w:rsidR="00110F7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broj pratitelja na Facebooku Eurodeska iznosi </w:t>
      </w:r>
      <w:r w:rsidR="0D4836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oko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3</w:t>
      </w:r>
      <w:r w:rsidR="0094281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400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Broj pratitelja na svim Facebook-stranicama hrvatske Eurodeskove mreže veći je od </w:t>
      </w:r>
      <w:r w:rsidR="4586858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79.098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551AC029" w14:textId="77777777" w:rsidR="005D6BDF" w:rsidRPr="00330FBC" w:rsidRDefault="005D6BDF" w:rsidP="007B066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7125A809" w14:textId="3A06E830" w:rsidR="007B066E" w:rsidRPr="005D6BDF" w:rsidRDefault="007B066E" w:rsidP="007B066E">
      <w:pPr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 xml:space="preserve">Ukupna iskorištenost sredstava </w:t>
      </w:r>
    </w:p>
    <w:tbl>
      <w:tblPr>
        <w:tblStyle w:val="TableGrid1"/>
        <w:tblW w:w="8813" w:type="dxa"/>
        <w:tblLayout w:type="fixed"/>
        <w:tblLook w:val="04A0" w:firstRow="1" w:lastRow="0" w:firstColumn="1" w:lastColumn="0" w:noHBand="0" w:noVBand="1"/>
      </w:tblPr>
      <w:tblGrid>
        <w:gridCol w:w="1725"/>
        <w:gridCol w:w="2128"/>
        <w:gridCol w:w="1728"/>
        <w:gridCol w:w="1690"/>
        <w:gridCol w:w="1542"/>
      </w:tblGrid>
      <w:tr w:rsidR="007B066E" w:rsidRPr="00330FBC" w14:paraId="53C45C8E" w14:textId="77777777" w:rsidTr="003667E3">
        <w:trPr>
          <w:trHeight w:val="795"/>
        </w:trPr>
        <w:tc>
          <w:tcPr>
            <w:tcW w:w="1725" w:type="dxa"/>
            <w:hideMark/>
          </w:tcPr>
          <w:p w14:paraId="4CAC61D9" w14:textId="77777777" w:rsidR="007B066E" w:rsidRPr="00330FBC" w:rsidRDefault="007B066E" w:rsidP="0098086D">
            <w:pPr>
              <w:jc w:val="both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IZVOR FINANCIRANJA</w:t>
            </w:r>
          </w:p>
        </w:tc>
        <w:tc>
          <w:tcPr>
            <w:tcW w:w="2128" w:type="dxa"/>
            <w:hideMark/>
          </w:tcPr>
          <w:p w14:paraId="0C328FFC" w14:textId="77777777" w:rsidR="007B066E" w:rsidRPr="00330FBC" w:rsidRDefault="007B066E" w:rsidP="0098086D">
            <w:pPr>
              <w:jc w:val="both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POSTOTAK SUFINANCIRANJA</w:t>
            </w:r>
          </w:p>
        </w:tc>
        <w:tc>
          <w:tcPr>
            <w:tcW w:w="1728" w:type="dxa"/>
            <w:hideMark/>
          </w:tcPr>
          <w:p w14:paraId="0ACA7B56" w14:textId="6C039CD0" w:rsidR="007B066E" w:rsidRPr="00330FBC" w:rsidRDefault="007B066E" w:rsidP="0098086D">
            <w:pPr>
              <w:jc w:val="both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UGOVORENI IZNOS 202</w:t>
            </w:r>
            <w:r w:rsidR="1BA6D122"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3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. (u EUR)</w:t>
            </w:r>
          </w:p>
        </w:tc>
        <w:tc>
          <w:tcPr>
            <w:tcW w:w="1690" w:type="dxa"/>
            <w:hideMark/>
          </w:tcPr>
          <w:p w14:paraId="14EA3BFB" w14:textId="61A3D092" w:rsidR="007B066E" w:rsidRPr="00330FBC" w:rsidRDefault="007B066E" w:rsidP="0098086D">
            <w:pPr>
              <w:jc w:val="both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POTROŠNJA 202</w:t>
            </w:r>
            <w:r w:rsidR="2BB14A27"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3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. (u EUR)</w:t>
            </w:r>
          </w:p>
        </w:tc>
        <w:tc>
          <w:tcPr>
            <w:tcW w:w="1542" w:type="dxa"/>
            <w:hideMark/>
          </w:tcPr>
          <w:p w14:paraId="790BC653" w14:textId="77777777" w:rsidR="007B066E" w:rsidRPr="00330FBC" w:rsidRDefault="007B066E" w:rsidP="0098086D">
            <w:pPr>
              <w:jc w:val="both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POSTOTAK IZVRŠENOSTI</w:t>
            </w:r>
          </w:p>
        </w:tc>
      </w:tr>
      <w:tr w:rsidR="00CB5D14" w:rsidRPr="00330FBC" w14:paraId="1CABD83A" w14:textId="77777777" w:rsidTr="003667E3">
        <w:trPr>
          <w:trHeight w:val="300"/>
        </w:trPr>
        <w:tc>
          <w:tcPr>
            <w:tcW w:w="1725" w:type="dxa"/>
            <w:noWrap/>
            <w:hideMark/>
          </w:tcPr>
          <w:p w14:paraId="2F1F9DE9" w14:textId="77777777" w:rsidR="00CB5D14" w:rsidRPr="00330FBC" w:rsidRDefault="00CB5D14" w:rsidP="0098086D">
            <w:pPr>
              <w:jc w:val="both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Izvor 12</w:t>
            </w:r>
          </w:p>
        </w:tc>
        <w:tc>
          <w:tcPr>
            <w:tcW w:w="2128" w:type="dxa"/>
            <w:noWrap/>
            <w:hideMark/>
          </w:tcPr>
          <w:p w14:paraId="6AF9C3D1" w14:textId="36F20BB7" w:rsidR="00CB5D14" w:rsidRPr="00330FBC" w:rsidRDefault="00CB5D14" w:rsidP="0098086D">
            <w:pPr>
              <w:jc w:val="both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40</w:t>
            </w:r>
            <w:r w:rsidR="00110F7E"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%</w:t>
            </w:r>
          </w:p>
        </w:tc>
        <w:tc>
          <w:tcPr>
            <w:tcW w:w="1728" w:type="dxa"/>
            <w:noWrap/>
            <w:hideMark/>
          </w:tcPr>
          <w:p w14:paraId="0ADA1068" w14:textId="6485585D" w:rsidR="00CB5D14" w:rsidRPr="00330FBC" w:rsidRDefault="13B91DA1" w:rsidP="00765EF6">
            <w:pPr>
              <w:spacing w:line="259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10.087</w:t>
            </w:r>
            <w:r w:rsidR="42DD51CF"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,00</w:t>
            </w:r>
          </w:p>
        </w:tc>
        <w:tc>
          <w:tcPr>
            <w:tcW w:w="1690" w:type="dxa"/>
            <w:noWrap/>
            <w:hideMark/>
          </w:tcPr>
          <w:p w14:paraId="6AB41369" w14:textId="6A9BD421" w:rsidR="00CB5D14" w:rsidRPr="00330FBC" w:rsidRDefault="3DCB5460" w:rsidP="00BB40B0">
            <w:pPr>
              <w:spacing w:line="259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9.555,00</w:t>
            </w:r>
          </w:p>
        </w:tc>
        <w:tc>
          <w:tcPr>
            <w:tcW w:w="1542" w:type="dxa"/>
            <w:vMerge w:val="restart"/>
            <w:noWrap/>
            <w:hideMark/>
          </w:tcPr>
          <w:p w14:paraId="195994BD" w14:textId="7725E8DA" w:rsidR="00CB5D14" w:rsidRPr="00330FBC" w:rsidRDefault="388D9053" w:rsidP="0098086D">
            <w:pPr>
              <w:jc w:val="both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94,25</w:t>
            </w:r>
            <w:r w:rsidR="00CB5D14"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 %</w:t>
            </w:r>
          </w:p>
        </w:tc>
      </w:tr>
      <w:tr w:rsidR="00CB5D14" w:rsidRPr="00330FBC" w14:paraId="584252B3" w14:textId="77777777" w:rsidTr="003667E3">
        <w:trPr>
          <w:trHeight w:val="315"/>
        </w:trPr>
        <w:tc>
          <w:tcPr>
            <w:tcW w:w="1725" w:type="dxa"/>
            <w:noWrap/>
            <w:hideMark/>
          </w:tcPr>
          <w:p w14:paraId="0792DA14" w14:textId="77777777" w:rsidR="00CB5D14" w:rsidRPr="00330FBC" w:rsidRDefault="00CB5D14" w:rsidP="0098086D">
            <w:pPr>
              <w:jc w:val="both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Izvor 51</w:t>
            </w:r>
          </w:p>
        </w:tc>
        <w:tc>
          <w:tcPr>
            <w:tcW w:w="2128" w:type="dxa"/>
            <w:noWrap/>
            <w:hideMark/>
          </w:tcPr>
          <w:p w14:paraId="27C4DCCD" w14:textId="35E3A6C3" w:rsidR="00CB5D14" w:rsidRPr="00330FBC" w:rsidRDefault="00CB5D14" w:rsidP="0098086D">
            <w:pPr>
              <w:jc w:val="both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60</w:t>
            </w:r>
            <w:r w:rsidR="00110F7E"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%</w:t>
            </w:r>
          </w:p>
        </w:tc>
        <w:tc>
          <w:tcPr>
            <w:tcW w:w="1728" w:type="dxa"/>
            <w:noWrap/>
            <w:hideMark/>
          </w:tcPr>
          <w:p w14:paraId="46576C67" w14:textId="62D98FE2" w:rsidR="00CB5D14" w:rsidRPr="00330FBC" w:rsidRDefault="0B0DECA9" w:rsidP="00765EF6">
            <w:pPr>
              <w:spacing w:line="259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52.795</w:t>
            </w:r>
            <w:r w:rsidR="00BE0186"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,00</w:t>
            </w:r>
          </w:p>
        </w:tc>
        <w:tc>
          <w:tcPr>
            <w:tcW w:w="1690" w:type="dxa"/>
            <w:noWrap/>
            <w:hideMark/>
          </w:tcPr>
          <w:p w14:paraId="22E693A5" w14:textId="5FFE65CF" w:rsidR="00CB5D14" w:rsidRPr="00330FBC" w:rsidRDefault="4D7894C2" w:rsidP="00765EF6">
            <w:pPr>
              <w:spacing w:line="259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49.717,18</w:t>
            </w:r>
          </w:p>
        </w:tc>
        <w:tc>
          <w:tcPr>
            <w:tcW w:w="1542" w:type="dxa"/>
            <w:vMerge/>
            <w:hideMark/>
          </w:tcPr>
          <w:p w14:paraId="02BAEDD2" w14:textId="28458BAB" w:rsidR="00CB5D14" w:rsidRPr="00330FBC" w:rsidRDefault="00CB5D14" w:rsidP="0098086D">
            <w:pPr>
              <w:jc w:val="both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CB5D14" w:rsidRPr="00330FBC" w14:paraId="4D3E594E" w14:textId="77777777" w:rsidTr="003667E3">
        <w:trPr>
          <w:trHeight w:val="315"/>
        </w:trPr>
        <w:tc>
          <w:tcPr>
            <w:tcW w:w="3853" w:type="dxa"/>
            <w:gridSpan w:val="2"/>
            <w:noWrap/>
            <w:hideMark/>
          </w:tcPr>
          <w:p w14:paraId="036B8CD4" w14:textId="77777777" w:rsidR="00CB5D14" w:rsidRPr="00330FBC" w:rsidRDefault="00CB5D14" w:rsidP="0098086D">
            <w:pPr>
              <w:jc w:val="both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UKUPNO</w:t>
            </w:r>
          </w:p>
        </w:tc>
        <w:tc>
          <w:tcPr>
            <w:tcW w:w="1728" w:type="dxa"/>
            <w:noWrap/>
            <w:hideMark/>
          </w:tcPr>
          <w:p w14:paraId="5006456E" w14:textId="072A4406" w:rsidR="00CB5D14" w:rsidRPr="00330FBC" w:rsidRDefault="132369A4" w:rsidP="00765EF6">
            <w:pPr>
              <w:spacing w:line="259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62.882,00</w:t>
            </w:r>
          </w:p>
        </w:tc>
        <w:tc>
          <w:tcPr>
            <w:tcW w:w="1690" w:type="dxa"/>
            <w:noWrap/>
            <w:hideMark/>
          </w:tcPr>
          <w:p w14:paraId="1BA27171" w14:textId="7B805705" w:rsidR="00CB5D14" w:rsidRPr="00330FBC" w:rsidRDefault="5E5DBA9D" w:rsidP="00765EF6">
            <w:pPr>
              <w:spacing w:line="259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59.272,18</w:t>
            </w:r>
          </w:p>
        </w:tc>
        <w:tc>
          <w:tcPr>
            <w:tcW w:w="1542" w:type="dxa"/>
            <w:vMerge/>
            <w:noWrap/>
            <w:hideMark/>
          </w:tcPr>
          <w:p w14:paraId="41E6C5C8" w14:textId="011871F6" w:rsidR="00CB5D14" w:rsidRPr="00330FBC" w:rsidRDefault="00CB5D14" w:rsidP="0098086D">
            <w:pPr>
              <w:jc w:val="both"/>
              <w:rPr>
                <w:rFonts w:ascii="Arial" w:eastAsia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6BF4E265" w14:textId="283CED19" w:rsidR="007B066E" w:rsidRPr="00330FBC" w:rsidRDefault="007B066E" w:rsidP="007B066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2C9E2D76" w14:textId="77777777" w:rsidR="007B066E" w:rsidRPr="00330FBC" w:rsidRDefault="007B066E" w:rsidP="007B066E">
      <w:pPr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Promotivne, informativne i potporne aktivnosti</w:t>
      </w:r>
    </w:p>
    <w:p w14:paraId="4B42C994" w14:textId="1F306CAA" w:rsidR="007B066E" w:rsidRPr="00330FBC" w:rsidRDefault="007B066E" w:rsidP="007B066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Ukupno je provedeno više od </w:t>
      </w:r>
      <w:r w:rsidR="7DC4D45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250</w:t>
      </w:r>
      <w:r w:rsidR="0063690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aktivnosti</w:t>
      </w:r>
      <w:r w:rsidR="00F4546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5D135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ili se na njima sudjelovalo. U tim je aktivnostima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više od </w:t>
      </w:r>
      <w:r w:rsidR="7696757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7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000 osoba informirano o programima i mogućnostima za međunarodnu mobilnost mladih.</w:t>
      </w:r>
    </w:p>
    <w:p w14:paraId="5C3C1811" w14:textId="6C457F8E" w:rsidR="007B066E" w:rsidRPr="00330FBC" w:rsidRDefault="0083316A" w:rsidP="007B066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Izrađeni </w:t>
      </w:r>
      <w:r w:rsidR="007B066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 letci </w:t>
      </w:r>
      <w:hyperlink r:id="rId17">
        <w:r w:rsidR="007B066E" w:rsidRPr="00330FBC">
          <w:rPr>
            <w:rStyle w:val="Hyperlink"/>
            <w:rFonts w:ascii="Arial" w:eastAsia="Arial" w:hAnsi="Arial" w:cs="Arial"/>
            <w:i/>
            <w:iCs/>
            <w:color w:val="595959" w:themeColor="text1" w:themeTint="A6"/>
            <w:sz w:val="22"/>
            <w:szCs w:val="22"/>
          </w:rPr>
          <w:t>Eurodesk Time to Move</w:t>
        </w:r>
      </w:hyperlink>
      <w:r w:rsidR="007B066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(3000 primjeraka)</w:t>
      </w:r>
      <w:r w:rsidR="3190BB7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</w:t>
      </w:r>
      <w:r w:rsidR="012FF0A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Youthpass za mlade</w:t>
      </w:r>
      <w:r w:rsidR="007B066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(</w:t>
      </w:r>
      <w:r w:rsidR="0A92012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</w:t>
      </w:r>
      <w:r w:rsidR="007B066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000 primjeraka)</w:t>
      </w:r>
      <w:r w:rsidR="007B066E" w:rsidRPr="00330FBC" w:rsidDel="007B066E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007B066E" w:rsidRPr="00330FBC" w:rsidDel="007B066E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4C8E2F6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Youthpass za organizacije (1000 primjeraka).</w:t>
      </w:r>
    </w:p>
    <w:p w14:paraId="08743433" w14:textId="77777777" w:rsidR="007B066E" w:rsidRPr="00330FBC" w:rsidRDefault="007B066E" w:rsidP="007B066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1C26DC68" w14:textId="77777777" w:rsidR="007B066E" w:rsidRPr="00330FBC" w:rsidRDefault="007B066E" w:rsidP="005D3BEA">
      <w:pPr>
        <w:pStyle w:val="Heading4"/>
      </w:pPr>
      <w:bookmarkStart w:id="41" w:name="_Toc97019435"/>
      <w:bookmarkStart w:id="42" w:name="_Toc128730149"/>
      <w:bookmarkStart w:id="43" w:name="_Toc161228752"/>
      <w:r w:rsidRPr="00330FBC">
        <w:t>Radna skupina za strukovno obrazovanje</w:t>
      </w:r>
      <w:bookmarkEnd w:id="41"/>
      <w:bookmarkEnd w:id="42"/>
      <w:bookmarkEnd w:id="43"/>
    </w:p>
    <w:p w14:paraId="19E24166" w14:textId="77777777" w:rsidR="007B066E" w:rsidRPr="00330FBC" w:rsidRDefault="007B066E" w:rsidP="007B066E">
      <w:pPr>
        <w:rPr>
          <w:rFonts w:ascii="Arial" w:hAnsi="Arial" w:cs="Arial"/>
          <w:color w:val="595959" w:themeColor="text1" w:themeTint="A6"/>
        </w:rPr>
      </w:pPr>
    </w:p>
    <w:p w14:paraId="17F3A1B3" w14:textId="77777777" w:rsidR="007B066E" w:rsidRPr="00330FBC" w:rsidRDefault="007B066E" w:rsidP="007B066E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Ukratko o projektu i ciljevima</w:t>
      </w:r>
    </w:p>
    <w:p w14:paraId="788F19FA" w14:textId="413B6E76" w:rsidR="007B066E" w:rsidRPr="00330FBC" w:rsidRDefault="007B066E" w:rsidP="007B066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Radna skupina stručnjaka za Europski kreditni sustav u strukovnom obrazovanju i osposobljavanju (ECVET) projekt je koji je Europska komisija financirala u razdoblju od 2012. do 2020. godine. Hrvatska radna skupina stručnjaka za ECVET djelovala je od siječnja 2012. godine</w:t>
      </w:r>
      <w:r w:rsidR="0083316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uz punu administrativnu, tehničku i programsku potporu Agencije. Svrha provedbe ovog projekta bila je učinkovita promidžba ECVET-a i njegovih prednosti među svim dionicima na nacionalnoj razini, kao i stvaranje preduvjeta za njegovu primjenu, ponajprije u kontekstu međunarodnih mobilnosti učenika strukovnih škola. Iako je ECVET</w:t>
      </w:r>
      <w:r w:rsidR="0083316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kao europski alat za priznavanje i potvrđivanje ishoda učenja</w:t>
      </w:r>
      <w:r w:rsidR="0083316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uvelike pridonio razvoju kvalitetnijeg iskustva u području mobilnosti</w:t>
      </w:r>
      <w:r w:rsidR="0083316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–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bodovni koncept na europskoj razini nije u potpunosti zaživio te je Vijeće donijelo odluku o stavljanju izvan snage Preporuke o ECVET-u iz 2009. </w:t>
      </w:r>
      <w:r w:rsidR="0083316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godine.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Unatoč tome, u novom programskom razdoblju uspostavljene su radne skupine za strukovno obrazovanje, a hrvatska skupina s radom je krenula 1. siječnja 2021.</w:t>
      </w:r>
    </w:p>
    <w:p w14:paraId="73E16013" w14:textId="77777777" w:rsidR="00D10C35" w:rsidRPr="00330FBC" w:rsidRDefault="00D10C35" w:rsidP="007B066E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</w:p>
    <w:p w14:paraId="24E496BD" w14:textId="08490214" w:rsidR="007B066E" w:rsidRPr="00330FBC" w:rsidRDefault="007B066E" w:rsidP="007B066E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Pravna osnova</w:t>
      </w:r>
    </w:p>
    <w:p w14:paraId="7077A181" w14:textId="2582CC1F" w:rsidR="007B066E" w:rsidRPr="00330FBC" w:rsidRDefault="007B066E" w:rsidP="007B066E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Ključna načela ECVET-a (upotreba i dokumentiranje jedinica ishoda učenja, alati, fleksibilnost i dr.) uvrštena su u novi Prijedlog preporuke Vijeća o strukovnom obrazovanju i osposobljavanju za održivu konkurentnost, socijalnu pravednost i otpornost</w:t>
      </w:r>
      <w:r w:rsidR="00C4295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;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čiji je cilj pojednostavljenje europskih politika u području strukovnog obrazovanja i osposobljavanja. Agencija je u tom smislu zadržala kontinuitet pružanjem administrativne, tehničke i programske podrške novoj radnoj skupini za strukovno obrazovanje, koja je nastavila promovirati ključne europske alate i </w:t>
      </w:r>
      <w:r w:rsidR="00C4295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načela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 području strukovnog obrazovanja i osposobljavanja i u novom programskom razdoblju.</w:t>
      </w:r>
    </w:p>
    <w:p w14:paraId="387BD1B1" w14:textId="77777777" w:rsidR="007B066E" w:rsidRPr="00330FBC" w:rsidRDefault="007B066E" w:rsidP="007B066E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012848A6" w14:textId="083F7B13" w:rsidR="007B066E" w:rsidRPr="00330FBC" w:rsidRDefault="51F9BBAC" w:rsidP="007B066E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Aktivnosti poduzete tijekom 202</w:t>
      </w:r>
      <w:r w:rsidR="2A0EF036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. godine</w:t>
      </w:r>
    </w:p>
    <w:p w14:paraId="0177B783" w14:textId="54C98C9A" w:rsidR="007B066E" w:rsidRPr="00330FBC" w:rsidRDefault="7838967D" w:rsidP="007B066E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Nastavno na </w:t>
      </w:r>
      <w:r w:rsidR="00C4295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sustavno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isticanu potrebu </w:t>
      </w:r>
      <w:r w:rsidR="4F5A078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korisnika i prijavitelja za </w:t>
      </w:r>
      <w:r w:rsidR="01B5F20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pojačanim iskustvenim učenjem i podrškom na terenu, u</w:t>
      </w:r>
      <w:r w:rsidR="4142F61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2023. godini došlo je do promjene sasta</w:t>
      </w:r>
      <w:r w:rsidR="72C39C3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va</w:t>
      </w:r>
      <w:r w:rsidR="4142F61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51F9BBA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Radn</w:t>
      </w:r>
      <w:r w:rsidR="64A6F4C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="51F9BBA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skupin</w:t>
      </w:r>
      <w:r w:rsidR="0678B02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="169EB6F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12F5868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te su</w:t>
      </w:r>
      <w:r w:rsidR="00C4295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12F5868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umjesto predstavnika MZO-a, AZOO-a i ASOO-a</w:t>
      </w:r>
      <w:r w:rsidR="00C4295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 nju</w:t>
      </w:r>
      <w:r w:rsidR="12F5868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169EB6F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uvršteni </w:t>
      </w:r>
      <w:r w:rsidR="5BAA328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isključivo </w:t>
      </w:r>
      <w:r w:rsidR="4A891B2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iskusni korisnici Erasmus+ programa.</w:t>
      </w:r>
      <w:r w:rsidR="1576FAF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45CD142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Č</w:t>
      </w:r>
      <w:r w:rsidR="51F9BBA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lanovi su tijekom godine održali tri koordinacijska sastanka (</w:t>
      </w:r>
      <w:r w:rsidR="51943E0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ožujak</w:t>
      </w:r>
      <w:r w:rsidR="51F9BBA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, </w:t>
      </w:r>
      <w:r w:rsidR="1355A0F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lipanj</w:t>
      </w:r>
      <w:r w:rsidR="51F9BBA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 </w:t>
      </w:r>
      <w:r w:rsidR="015A78D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prosinac</w:t>
      </w:r>
      <w:r w:rsidR="51F9BBA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). Na prvom sastanku</w:t>
      </w:r>
      <w:r w:rsidR="00C4295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51F9BBA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 </w:t>
      </w:r>
      <w:r w:rsidR="487510A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ožujku</w:t>
      </w:r>
      <w:r w:rsidR="00C4295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51F9BBA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usvojen je godišnji program rada, koji je podrazumijevao održavanje radionica</w:t>
      </w:r>
      <w:r w:rsidR="48F942C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 savjetovanja korisnika i/ili prijavitelja</w:t>
      </w:r>
      <w:r w:rsidR="00C4295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</w:t>
      </w:r>
      <w:r w:rsidR="48F942C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izrad</w:t>
      </w:r>
      <w:r w:rsidR="00A55A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</w:t>
      </w:r>
      <w:r w:rsidR="6F0C32B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materijala korisnih za provedbu </w:t>
      </w:r>
      <w:r w:rsidR="00C4295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projekata </w:t>
      </w:r>
      <w:r w:rsidR="6F0C32B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Erasmu</w:t>
      </w:r>
      <w:r w:rsidR="7F62433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</w:t>
      </w:r>
      <w:r w:rsidR="00C4295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="6F0C32B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+</w:t>
      </w:r>
      <w:r w:rsidR="51F9BBA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 Drugi (</w:t>
      </w:r>
      <w:r w:rsidR="06397CA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lipanj</w:t>
      </w:r>
      <w:r w:rsidR="51F9BBA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) i treći sastanak (</w:t>
      </w:r>
      <w:r w:rsidR="2AD229C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prosinac</w:t>
      </w:r>
      <w:r w:rsidR="51F9BBA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) bili su posvećeni dogovorima o operacionalizaciji godišnjeg programa rada.</w:t>
      </w:r>
      <w:r w:rsidR="00C77F4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Dva sastanka održana su </w:t>
      </w:r>
      <w:r w:rsidR="006571D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virtualno (putem </w:t>
      </w:r>
      <w:r w:rsidR="00C4295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platforme</w:t>
      </w:r>
      <w:r w:rsidR="00C42956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  <w:lang w:eastAsia="hr-HR"/>
        </w:rPr>
        <w:t xml:space="preserve"> </w:t>
      </w:r>
      <w:r w:rsidR="006571DA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  <w:lang w:eastAsia="hr-HR"/>
        </w:rPr>
        <w:t>Zoom</w:t>
      </w:r>
      <w:r w:rsidR="006571D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), a jedan uživo</w:t>
      </w:r>
      <w:r w:rsidR="00C42956" w:rsidRPr="00330FBC">
        <w:t xml:space="preserve"> </w:t>
      </w:r>
      <w:r w:rsidR="00C4295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–</w:t>
      </w:r>
      <w:r w:rsidR="006571D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 prostorijama Agencije.</w:t>
      </w:r>
    </w:p>
    <w:p w14:paraId="3350332C" w14:textId="77777777" w:rsidR="003F6AD5" w:rsidRPr="00330FBC" w:rsidRDefault="003F6AD5" w:rsidP="007B066E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68C7E0B3" w14:textId="742382AE" w:rsidR="007B066E" w:rsidRPr="00330FBC" w:rsidRDefault="00DE7DD7" w:rsidP="007B066E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Tijekom 2023. o</w:t>
      </w:r>
      <w:r w:rsidR="00C11A3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držano je </w:t>
      </w:r>
      <w:r w:rsidR="009A022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ukupno </w:t>
      </w:r>
      <w:r w:rsidR="00B43C2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deset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radionica, </w:t>
      </w:r>
      <w:r w:rsidR="005A3D2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od čega </w:t>
      </w:r>
      <w:r w:rsidR="00B43C2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četiri</w:t>
      </w:r>
      <w:r w:rsidR="009A022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9C664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 vezi s</w:t>
      </w:r>
      <w:r w:rsidR="009A022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akreditacij</w:t>
      </w:r>
      <w:r w:rsidR="009C664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om</w:t>
      </w:r>
      <w:r w:rsidR="005A3D2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</w:t>
      </w:r>
      <w:r w:rsidR="00B43C2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četiri </w:t>
      </w:r>
      <w:r w:rsidR="009C664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</w:t>
      </w:r>
      <w:r w:rsidR="00B43C2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učink</w:t>
      </w:r>
      <w:r w:rsidR="009C664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</w:t>
      </w:r>
      <w:r w:rsidR="00B43C2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 održivosti projekata i projektnih rezultata</w:t>
      </w:r>
      <w:r w:rsidR="009C664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Erasmusa+</w:t>
      </w:r>
      <w:r w:rsidR="0000080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, </w:t>
      </w:r>
      <w:r w:rsidR="005A3D2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dok je </w:t>
      </w:r>
      <w:r w:rsidR="0000080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jedna</w:t>
      </w:r>
      <w:r w:rsidR="005A3D2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radionica bila posvećena </w:t>
      </w:r>
      <w:r w:rsidR="000C4BB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odabiru partnerskih organizacija te jedna </w:t>
      </w:r>
      <w:r w:rsidR="00CA70A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izradi </w:t>
      </w:r>
      <w:r w:rsidR="000C4BB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ishoda učenja</w:t>
      </w:r>
      <w:r w:rsidR="009C559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za međunarodnu mobilnost. </w:t>
      </w:r>
      <w:r w:rsidR="007B06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Na radionicama je sudjelovalo nešto više od </w:t>
      </w:r>
      <w:r w:rsidR="68BF946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00E1455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5</w:t>
      </w:r>
      <w:r w:rsidR="007B06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0 sudionika, u prvom redu </w:t>
      </w:r>
      <w:r w:rsidR="007B06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lastRenderedPageBreak/>
        <w:t>strukovnih nastavnika, ravnatelja i projektnih koordinatora</w:t>
      </w:r>
      <w:r w:rsidR="00CA70A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007B06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koji provode međunarodn</w:t>
      </w:r>
      <w:r w:rsidR="00CA70A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="007B06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mobilnosti učenika u području strukovnog obrazovanja i osposobljavanja u sklopu programa Erasmus+</w:t>
      </w:r>
      <w:r w:rsidR="00CA70A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ili su zainteresirani za provedbu</w:t>
      </w:r>
      <w:r w:rsidR="007B06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Sudionici su u </w:t>
      </w:r>
      <w:r w:rsidR="0080733E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evaluacijama</w:t>
      </w:r>
      <w:r w:rsidR="00CA70A9" w:rsidRPr="00330FBC" w:rsidDel="00CA70A9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7B06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izrazili zadovoljstvo održanim radionicama</w:t>
      </w:r>
      <w:r w:rsidR="59CE9D4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007B06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6571D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Pet </w:t>
      </w:r>
      <w:r w:rsidR="007B06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radionic</w:t>
      </w:r>
      <w:r w:rsidR="006571D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 održano je uživo</w:t>
      </w:r>
      <w:r w:rsidR="00CD504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, a pet </w:t>
      </w:r>
      <w:r w:rsidR="007B06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virtualno (platforma </w:t>
      </w:r>
      <w:r w:rsidR="007B066E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  <w:lang w:eastAsia="hr-HR"/>
        </w:rPr>
        <w:t>Zoom</w:t>
      </w:r>
      <w:r w:rsidR="007B06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).</w:t>
      </w:r>
    </w:p>
    <w:p w14:paraId="5FEC7078" w14:textId="77777777" w:rsidR="003F6AD5" w:rsidRPr="00330FBC" w:rsidRDefault="003F6AD5" w:rsidP="007B066E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0F097B20" w14:textId="63B0D6DF" w:rsidR="003F6AD5" w:rsidRPr="00330FBC" w:rsidRDefault="0022121A" w:rsidP="007B066E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Održano je</w:t>
      </w:r>
      <w:r w:rsidR="001603E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više od 15 </w:t>
      </w:r>
      <w:r w:rsidR="00CA70A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pojedinačnih </w:t>
      </w:r>
      <w:r w:rsidR="00846F3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savjetovanja korisnika ili</w:t>
      </w:r>
      <w:r w:rsidR="00CA70A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846F3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potencijalnih prijavitelja</w:t>
      </w:r>
      <w:r w:rsidR="003E303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(uživo i virtualno), a </w:t>
      </w:r>
      <w:r w:rsidR="00FC5E4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t</w:t>
      </w:r>
      <w:r w:rsidR="007B06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ijekom godine redovito </w:t>
      </w:r>
      <w:r w:rsidR="006E642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su </w:t>
      </w:r>
      <w:r w:rsidR="00F4546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se objavljivale </w:t>
      </w:r>
      <w:r w:rsidR="00CA70A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važne </w:t>
      </w:r>
      <w:r w:rsidR="0018677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informacije vezane </w:t>
      </w:r>
      <w:r w:rsidR="00CA70A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za </w:t>
      </w:r>
      <w:r w:rsidR="0018677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djelovanje Radne skupine </w:t>
      </w:r>
      <w:r w:rsidR="0077768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 </w:t>
      </w:r>
      <w:r w:rsidR="003129E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korisni materijali za provedbu projekata koje su izradili</w:t>
      </w:r>
      <w:r w:rsidR="00CA70A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članovi</w:t>
      </w:r>
      <w:r w:rsidR="007B06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</w:p>
    <w:p w14:paraId="1B3EC75D" w14:textId="77777777" w:rsidR="003F6AD5" w:rsidRPr="00330FBC" w:rsidRDefault="003F6AD5" w:rsidP="007B066E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57041CA3" w14:textId="1007DB63" w:rsidR="007B066E" w:rsidRPr="00330FBC" w:rsidRDefault="007B066E" w:rsidP="007B066E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Tijekom 202</w:t>
      </w:r>
      <w:r w:rsidR="00B9723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 godine</w:t>
      </w:r>
      <w:r w:rsidR="003F6AD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7AD568A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članovi </w:t>
      </w:r>
      <w:r w:rsidR="00AA506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R</w:t>
      </w:r>
      <w:r w:rsidR="7AD568A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adne skupine sudjelovali su na </w:t>
      </w:r>
      <w:r w:rsidR="3AE4A0C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dva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međunarodna događanja </w:t>
      </w:r>
      <w:r w:rsidR="009D49A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tematski relev</w:t>
      </w:r>
      <w:r w:rsidR="002E55C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antna za njihov rad</w:t>
      </w:r>
      <w:r w:rsidR="00F4546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– </w:t>
      </w:r>
      <w:r w:rsidR="00B9723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sastanak koordinatora i članova Radnih skupina u organizaciji</w:t>
      </w:r>
      <w:r w:rsidR="00313E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ciparske</w:t>
      </w:r>
      <w:r w:rsidR="00B9723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nacionalne agencije održan u </w:t>
      </w:r>
      <w:r w:rsidR="00313E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lipnju </w:t>
      </w:r>
      <w:r w:rsidR="00B9723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202</w:t>
      </w:r>
      <w:r w:rsidR="00313E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00B9723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., a koji je poslužio razmjeni iskustva i dobrih praksi vezanih </w:t>
      </w:r>
      <w:r w:rsidR="00CA70A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za</w:t>
      </w:r>
      <w:r w:rsidR="00B9723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Radnu skupinu </w:t>
      </w:r>
      <w:r w:rsidR="00313E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te </w:t>
      </w:r>
      <w:r w:rsidR="002E55C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TCA </w:t>
      </w:r>
      <w:r w:rsidR="002E55CA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  <w:lang w:eastAsia="hr-HR"/>
        </w:rPr>
        <w:t xml:space="preserve">Apprenticeship </w:t>
      </w:r>
      <w:r w:rsidR="007E5598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  <w:lang w:eastAsia="hr-HR"/>
        </w:rPr>
        <w:t>mobility in Europe</w:t>
      </w:r>
      <w:r w:rsidR="00CA70A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, </w:t>
      </w:r>
      <w:r w:rsidR="002E55C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održan od 1</w:t>
      </w:r>
      <w:r w:rsidR="007E559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00F4546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do </w:t>
      </w:r>
      <w:r w:rsidR="007E559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15</w:t>
      </w:r>
      <w:r w:rsidR="002E55C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00F4546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7E559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studenoga</w:t>
      </w:r>
      <w:r w:rsidR="009D0F3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2E55C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202</w:t>
      </w:r>
      <w:r w:rsidR="007E559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002E55C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u </w:t>
      </w:r>
      <w:r w:rsidR="007E559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Francuskoj</w:t>
      </w:r>
      <w:r w:rsidR="00313E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</w:p>
    <w:p w14:paraId="53CB7021" w14:textId="77777777" w:rsidR="007B066E" w:rsidRPr="00330FBC" w:rsidRDefault="007B066E" w:rsidP="007B066E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</w:p>
    <w:p w14:paraId="3E9996CD" w14:textId="77777777" w:rsidR="007B066E" w:rsidRPr="00330FBC" w:rsidRDefault="007B066E" w:rsidP="007B066E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Rezultati:</w:t>
      </w:r>
    </w:p>
    <w:p w14:paraId="253B1722" w14:textId="18782A47" w:rsidR="007B066E" w:rsidRPr="00330FBC" w:rsidRDefault="00CA70A9" w:rsidP="00765EF6">
      <w:pPr>
        <w:pStyle w:val="ListParagraph"/>
        <w:numPr>
          <w:ilvl w:val="0"/>
          <w:numId w:val="22"/>
        </w:numPr>
        <w:ind w:left="714" w:hanging="357"/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N</w:t>
      </w:r>
      <w:r w:rsidR="007B06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a </w:t>
      </w:r>
      <w:r w:rsidR="007E7F4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des</w:t>
      </w:r>
      <w:r w:rsidR="00F4546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et </w:t>
      </w:r>
      <w:r w:rsidR="007B06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održanih radionica sudjelovalo je </w:t>
      </w:r>
      <w:r w:rsidR="5C98701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više od</w:t>
      </w:r>
      <w:r w:rsidR="007B06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B9D804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007E7F4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5</w:t>
      </w:r>
      <w:r w:rsidR="007B06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0 sudionika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</w:p>
    <w:p w14:paraId="5B8F14CC" w14:textId="54FA99F1" w:rsidR="00187F8B" w:rsidRPr="00330FBC" w:rsidRDefault="00CA70A9" w:rsidP="00765EF6">
      <w:pPr>
        <w:pStyle w:val="ListParagraph"/>
        <w:numPr>
          <w:ilvl w:val="0"/>
          <w:numId w:val="22"/>
        </w:numPr>
        <w:ind w:left="714" w:hanging="357"/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N</w:t>
      </w:r>
      <w:r w:rsidR="00715EB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 individualnim sastancima savjetovano je više od 15 ustanova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</w:p>
    <w:p w14:paraId="1AF70FBD" w14:textId="2CF09C93" w:rsidR="007B066E" w:rsidRPr="00330FBC" w:rsidRDefault="00CA70A9" w:rsidP="00765EF6">
      <w:pPr>
        <w:pStyle w:val="ListParagraph"/>
        <w:numPr>
          <w:ilvl w:val="0"/>
          <w:numId w:val="22"/>
        </w:numPr>
        <w:ind w:left="714" w:hanging="357"/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</w:t>
      </w:r>
      <w:r w:rsidR="002B1EC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natoč ukidanju ECVET-a kao alata, prijavitelji i korisnici njegova načela nastavljaju primjenjivati i u novom programskom razdoblju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</w:p>
    <w:p w14:paraId="56495E96" w14:textId="77777777" w:rsidR="007B066E" w:rsidRPr="00330FBC" w:rsidRDefault="007B066E" w:rsidP="007B066E">
      <w:pPr>
        <w:pStyle w:val="ListParagraph"/>
        <w:ind w:left="1440"/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57BE978D" w14:textId="77777777" w:rsidR="007B066E" w:rsidRPr="00330FBC" w:rsidRDefault="007B066E" w:rsidP="007B066E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Promotivne, informativne i potporne aktivnosti</w:t>
      </w:r>
    </w:p>
    <w:p w14:paraId="45C8EE1D" w14:textId="77777777" w:rsidR="007B066E" w:rsidRPr="00330FBC" w:rsidRDefault="007B066E" w:rsidP="005C4ADC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Promotivne i informativne aktivnosti uključivale su sljedeće:</w:t>
      </w:r>
    </w:p>
    <w:p w14:paraId="6EB5CE17" w14:textId="535DC55A" w:rsidR="00637901" w:rsidRPr="00330FBC" w:rsidRDefault="00CA70A9" w:rsidP="005C4ADC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N</w:t>
      </w:r>
      <w:r w:rsidR="00F5341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a mrežnoj stranici Agencije aktivirana je podstranica </w:t>
      </w:r>
      <w:r w:rsidR="006B665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Radne skupine</w:t>
      </w:r>
      <w:r w:rsidR="210DC68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namijenjena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sustavnoj </w:t>
      </w:r>
      <w:r w:rsidR="210DC68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objavi informacija i materijala vezanih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za</w:t>
      </w:r>
      <w:r w:rsidR="210DC68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rad</w:t>
      </w:r>
      <w:r w:rsidR="211C3ED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članova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210DC68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</w:p>
    <w:p w14:paraId="67E08E9C" w14:textId="50387500" w:rsidR="0017204A" w:rsidRPr="00330FBC" w:rsidRDefault="00CA70A9" w:rsidP="005C4ADC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</w:t>
      </w:r>
      <w:r w:rsidR="0017204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bjavljeni su materijali koj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ima se</w:t>
      </w:r>
      <w:r w:rsidR="0017204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koristi veliki broj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korisnika </w:t>
      </w:r>
      <w:r w:rsidR="0017204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Erasmus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="0017204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+ i potencijalnih prijavitelja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</w:p>
    <w:p w14:paraId="6C367B00" w14:textId="48272429" w:rsidR="007B066E" w:rsidRPr="00330FBC" w:rsidRDefault="007B066E" w:rsidP="00E21EAF">
      <w:pPr>
        <w:ind w:left="360"/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01198F36" w14:textId="24182A2A" w:rsidR="007B066E" w:rsidRPr="00330FBC" w:rsidRDefault="007B066E" w:rsidP="007B066E">
      <w:pPr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Ukupna iskorištenost sredstava </w:t>
      </w:r>
    </w:p>
    <w:p w14:paraId="2F2065B9" w14:textId="77777777" w:rsidR="00E21EAF" w:rsidRPr="00330FBC" w:rsidRDefault="00E21EAF" w:rsidP="00E21EAF">
      <w:pPr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bookmarkStart w:id="44" w:name="_Toc31201129"/>
      <w:bookmarkStart w:id="45" w:name="_Toc97019436"/>
    </w:p>
    <w:tbl>
      <w:tblPr>
        <w:tblStyle w:val="TableGrid1"/>
        <w:tblW w:w="8931" w:type="dxa"/>
        <w:tblLayout w:type="fixed"/>
        <w:tblLook w:val="04A0" w:firstRow="1" w:lastRow="0" w:firstColumn="1" w:lastColumn="0" w:noHBand="0" w:noVBand="1"/>
      </w:tblPr>
      <w:tblGrid>
        <w:gridCol w:w="1767"/>
        <w:gridCol w:w="2086"/>
        <w:gridCol w:w="1728"/>
        <w:gridCol w:w="1690"/>
        <w:gridCol w:w="1660"/>
      </w:tblGrid>
      <w:tr w:rsidR="00E21EAF" w:rsidRPr="00330FBC" w14:paraId="339327BC" w14:textId="77777777" w:rsidTr="003667E3">
        <w:trPr>
          <w:trHeight w:val="795"/>
        </w:trPr>
        <w:tc>
          <w:tcPr>
            <w:tcW w:w="1767" w:type="dxa"/>
            <w:hideMark/>
          </w:tcPr>
          <w:p w14:paraId="121625E6" w14:textId="77777777" w:rsidR="00E21EAF" w:rsidRPr="00330FBC" w:rsidRDefault="00E21EAF" w:rsidP="00C00B86">
            <w:pPr>
              <w:spacing w:line="252" w:lineRule="auto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  <w:t>IZVOR FINANCIRANJA</w:t>
            </w:r>
          </w:p>
        </w:tc>
        <w:tc>
          <w:tcPr>
            <w:tcW w:w="2086" w:type="dxa"/>
            <w:hideMark/>
          </w:tcPr>
          <w:p w14:paraId="76B8B521" w14:textId="77777777" w:rsidR="00E21EAF" w:rsidRPr="00330FBC" w:rsidRDefault="00E21EAF" w:rsidP="00C00B86">
            <w:pPr>
              <w:spacing w:line="252" w:lineRule="auto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  <w:t>POSTOTAK SUFINANCIRANJA</w:t>
            </w:r>
          </w:p>
        </w:tc>
        <w:tc>
          <w:tcPr>
            <w:tcW w:w="1728" w:type="dxa"/>
            <w:hideMark/>
          </w:tcPr>
          <w:p w14:paraId="2709A541" w14:textId="2D0B5D2D" w:rsidR="00E21EAF" w:rsidRPr="00330FBC" w:rsidRDefault="00E21EAF" w:rsidP="00C00B86">
            <w:pPr>
              <w:spacing w:line="252" w:lineRule="auto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  <w:t>UGOVORENI IZNOS 202</w:t>
            </w:r>
            <w:r w:rsidR="00145D8A"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  <w:t>3</w:t>
            </w: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  <w:t>. (u EUR)</w:t>
            </w:r>
          </w:p>
        </w:tc>
        <w:tc>
          <w:tcPr>
            <w:tcW w:w="1690" w:type="dxa"/>
            <w:hideMark/>
          </w:tcPr>
          <w:p w14:paraId="3815889A" w14:textId="280262FD" w:rsidR="00E21EAF" w:rsidRPr="00330FBC" w:rsidRDefault="00E21EAF" w:rsidP="00C00B86">
            <w:pPr>
              <w:spacing w:line="252" w:lineRule="auto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  <w:t>POTROŠNJA 202</w:t>
            </w:r>
            <w:r w:rsidR="00145D8A"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  <w:t>3</w:t>
            </w: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  <w:t>. (u EUR)</w:t>
            </w:r>
          </w:p>
        </w:tc>
        <w:tc>
          <w:tcPr>
            <w:tcW w:w="1660" w:type="dxa"/>
            <w:hideMark/>
          </w:tcPr>
          <w:p w14:paraId="2D265B8E" w14:textId="77777777" w:rsidR="00E21EAF" w:rsidRPr="00330FBC" w:rsidRDefault="00E21EAF" w:rsidP="00C00B86">
            <w:pPr>
              <w:spacing w:line="252" w:lineRule="auto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  <w:t>POSTOTAK IZVRŠENOSTI</w:t>
            </w:r>
          </w:p>
        </w:tc>
      </w:tr>
      <w:tr w:rsidR="00E21EAF" w:rsidRPr="00330FBC" w14:paraId="0BC54120" w14:textId="77777777" w:rsidTr="003667E3">
        <w:trPr>
          <w:trHeight w:val="300"/>
        </w:trPr>
        <w:tc>
          <w:tcPr>
            <w:tcW w:w="1767" w:type="dxa"/>
            <w:noWrap/>
            <w:hideMark/>
          </w:tcPr>
          <w:p w14:paraId="2F682646" w14:textId="77777777" w:rsidR="00E21EAF" w:rsidRPr="00330FBC" w:rsidRDefault="00E21EAF" w:rsidP="00C00B86">
            <w:pPr>
              <w:spacing w:line="252" w:lineRule="auto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  <w:t>Izvor 12</w:t>
            </w:r>
          </w:p>
        </w:tc>
        <w:tc>
          <w:tcPr>
            <w:tcW w:w="2086" w:type="dxa"/>
            <w:noWrap/>
            <w:hideMark/>
          </w:tcPr>
          <w:p w14:paraId="49911024" w14:textId="50408C9D" w:rsidR="00E21EAF" w:rsidRPr="00330FBC" w:rsidRDefault="00E21EAF" w:rsidP="00C00B86">
            <w:pPr>
              <w:spacing w:line="252" w:lineRule="auto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  <w:t>5</w:t>
            </w:r>
            <w:r w:rsidR="00CA70A9"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  <w:t xml:space="preserve"> </w:t>
            </w: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728" w:type="dxa"/>
            <w:noWrap/>
            <w:hideMark/>
          </w:tcPr>
          <w:p w14:paraId="5D24FE35" w14:textId="23DE267B" w:rsidR="00E21EAF" w:rsidRPr="00330FBC" w:rsidRDefault="1D18DAD4" w:rsidP="00C00B86">
            <w:pPr>
              <w:spacing w:line="252" w:lineRule="auto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  <w:t>3.250,00</w:t>
            </w:r>
          </w:p>
        </w:tc>
        <w:tc>
          <w:tcPr>
            <w:tcW w:w="1690" w:type="dxa"/>
            <w:noWrap/>
            <w:hideMark/>
          </w:tcPr>
          <w:p w14:paraId="6F391BE1" w14:textId="1C77079D" w:rsidR="00E21EAF" w:rsidRPr="00330FBC" w:rsidRDefault="26AB9FDD" w:rsidP="00C00B86">
            <w:pPr>
              <w:spacing w:line="252" w:lineRule="auto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  <w:t>3.215,73</w:t>
            </w:r>
          </w:p>
        </w:tc>
        <w:tc>
          <w:tcPr>
            <w:tcW w:w="1660" w:type="dxa"/>
            <w:vMerge w:val="restart"/>
            <w:noWrap/>
            <w:hideMark/>
          </w:tcPr>
          <w:p w14:paraId="7CEF84C4" w14:textId="16D2B68B" w:rsidR="00E21EAF" w:rsidRPr="00330FBC" w:rsidRDefault="395B30E7" w:rsidP="00C00B86">
            <w:pPr>
              <w:spacing w:line="252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  <w:t>98,83</w:t>
            </w:r>
            <w:r w:rsidR="00CA70A9"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  <w:t xml:space="preserve"> </w:t>
            </w: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  <w:t>%</w:t>
            </w:r>
          </w:p>
        </w:tc>
      </w:tr>
      <w:tr w:rsidR="00E21EAF" w:rsidRPr="00330FBC" w14:paraId="5383CA9F" w14:textId="77777777" w:rsidTr="003667E3">
        <w:trPr>
          <w:trHeight w:val="315"/>
        </w:trPr>
        <w:tc>
          <w:tcPr>
            <w:tcW w:w="1767" w:type="dxa"/>
            <w:noWrap/>
            <w:hideMark/>
          </w:tcPr>
          <w:p w14:paraId="29602E16" w14:textId="77777777" w:rsidR="00E21EAF" w:rsidRPr="00330FBC" w:rsidRDefault="00E21EAF" w:rsidP="00C00B86">
            <w:pPr>
              <w:spacing w:line="252" w:lineRule="auto"/>
              <w:jc w:val="both"/>
              <w:rPr>
                <w:rFonts w:ascii="Arial" w:eastAsiaTheme="minorHAnsi" w:hAnsi="Arial" w:cs="Arial"/>
                <w:color w:val="595959" w:themeColor="text1" w:themeTint="A6"/>
                <w:sz w:val="18"/>
                <w:szCs w:val="18"/>
                <w:lang w:eastAsia="hr-HR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  <w:t>Izvor 51</w:t>
            </w:r>
          </w:p>
        </w:tc>
        <w:tc>
          <w:tcPr>
            <w:tcW w:w="2086" w:type="dxa"/>
            <w:noWrap/>
            <w:hideMark/>
          </w:tcPr>
          <w:p w14:paraId="69D4C414" w14:textId="5C0733C6" w:rsidR="00E21EAF" w:rsidRPr="00330FBC" w:rsidRDefault="00E21EAF" w:rsidP="00C00B86">
            <w:pPr>
              <w:spacing w:line="252" w:lineRule="auto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  <w:t>95</w:t>
            </w:r>
            <w:r w:rsidR="00CA70A9"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  <w:t xml:space="preserve"> </w:t>
            </w: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728" w:type="dxa"/>
            <w:noWrap/>
            <w:hideMark/>
          </w:tcPr>
          <w:p w14:paraId="2273150D" w14:textId="39BC34AE" w:rsidR="00E21EAF" w:rsidRPr="00330FBC" w:rsidRDefault="1D9D0CF6" w:rsidP="00C00B86">
            <w:pPr>
              <w:spacing w:line="252" w:lineRule="auto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  <w:t>18.532,00</w:t>
            </w:r>
          </w:p>
        </w:tc>
        <w:tc>
          <w:tcPr>
            <w:tcW w:w="1690" w:type="dxa"/>
            <w:noWrap/>
            <w:hideMark/>
          </w:tcPr>
          <w:p w14:paraId="33FB48C6" w14:textId="043DBC99" w:rsidR="00E21EAF" w:rsidRPr="00330FBC" w:rsidRDefault="39308D0D" w:rsidP="00C00B86">
            <w:pPr>
              <w:spacing w:line="252" w:lineRule="auto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  <w:t>18.313,56</w:t>
            </w:r>
          </w:p>
        </w:tc>
        <w:tc>
          <w:tcPr>
            <w:tcW w:w="1660" w:type="dxa"/>
            <w:vMerge/>
            <w:hideMark/>
          </w:tcPr>
          <w:p w14:paraId="4A239E7C" w14:textId="1664A7C2" w:rsidR="00E21EAF" w:rsidRPr="00330FBC" w:rsidRDefault="00E21EAF" w:rsidP="00C00B86">
            <w:pPr>
              <w:spacing w:line="252" w:lineRule="auto"/>
              <w:jc w:val="both"/>
              <w:rPr>
                <w:rFonts w:ascii="Arial" w:eastAsiaTheme="minorHAnsi" w:hAnsi="Arial" w:cs="Arial"/>
                <w:color w:val="595959" w:themeColor="text1" w:themeTint="A6"/>
                <w:sz w:val="18"/>
                <w:szCs w:val="18"/>
                <w:lang w:eastAsia="hr-HR"/>
              </w:rPr>
            </w:pPr>
          </w:p>
        </w:tc>
      </w:tr>
      <w:tr w:rsidR="00E21EAF" w:rsidRPr="00330FBC" w14:paraId="18C16946" w14:textId="77777777" w:rsidTr="003667E3">
        <w:trPr>
          <w:trHeight w:val="315"/>
        </w:trPr>
        <w:tc>
          <w:tcPr>
            <w:tcW w:w="3853" w:type="dxa"/>
            <w:gridSpan w:val="2"/>
            <w:noWrap/>
            <w:hideMark/>
          </w:tcPr>
          <w:p w14:paraId="02010BDC" w14:textId="77777777" w:rsidR="00E21EAF" w:rsidRPr="00330FBC" w:rsidRDefault="00E21EAF" w:rsidP="00C00B86">
            <w:pPr>
              <w:spacing w:line="252" w:lineRule="auto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728" w:type="dxa"/>
            <w:noWrap/>
            <w:hideMark/>
          </w:tcPr>
          <w:p w14:paraId="7D309F14" w14:textId="4F78F4B3" w:rsidR="00E21EAF" w:rsidRPr="00330FBC" w:rsidRDefault="39C201C0" w:rsidP="00C00B86">
            <w:pPr>
              <w:spacing w:line="252" w:lineRule="auto"/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eastAsia="hr-HR"/>
              </w:rPr>
            </w:pPr>
            <w:r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eastAsia="hr-HR"/>
              </w:rPr>
              <w:t>21.782,00</w:t>
            </w:r>
          </w:p>
        </w:tc>
        <w:tc>
          <w:tcPr>
            <w:tcW w:w="1690" w:type="dxa"/>
            <w:noWrap/>
            <w:hideMark/>
          </w:tcPr>
          <w:p w14:paraId="4D53D042" w14:textId="6E505CED" w:rsidR="00E21EAF" w:rsidRPr="00330FBC" w:rsidRDefault="0C64A8DA" w:rsidP="00C00B86">
            <w:pPr>
              <w:spacing w:line="252" w:lineRule="auto"/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eastAsia="hr-HR"/>
              </w:rPr>
            </w:pPr>
            <w:r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eastAsia="hr-HR"/>
              </w:rPr>
              <w:t>21.529,29</w:t>
            </w:r>
          </w:p>
        </w:tc>
        <w:tc>
          <w:tcPr>
            <w:tcW w:w="1660" w:type="dxa"/>
            <w:vMerge/>
            <w:noWrap/>
            <w:hideMark/>
          </w:tcPr>
          <w:p w14:paraId="2369467A" w14:textId="3EE42DB2" w:rsidR="00E21EAF" w:rsidRPr="00330FBC" w:rsidRDefault="00E21EAF" w:rsidP="00C00B86">
            <w:pPr>
              <w:spacing w:line="252" w:lineRule="auto"/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eastAsia="hr-HR"/>
              </w:rPr>
            </w:pPr>
          </w:p>
        </w:tc>
      </w:tr>
    </w:tbl>
    <w:p w14:paraId="589F7F24" w14:textId="77777777" w:rsidR="009B6C17" w:rsidRPr="00330FBC" w:rsidRDefault="009B6C17" w:rsidP="007B066E">
      <w:pPr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14:paraId="4FEC32C0" w14:textId="7174C1F0" w:rsidR="00587EA6" w:rsidRPr="00330FBC" w:rsidRDefault="00587EA6" w:rsidP="005D3BEA">
      <w:pPr>
        <w:pStyle w:val="Heading4"/>
      </w:pPr>
      <w:bookmarkStart w:id="46" w:name="_Toc128730150"/>
      <w:bookmarkStart w:id="47" w:name="_Toc161228753"/>
      <w:bookmarkEnd w:id="44"/>
      <w:bookmarkEnd w:id="45"/>
      <w:r w:rsidRPr="00330FBC">
        <w:t>Eurydice</w:t>
      </w:r>
      <w:bookmarkEnd w:id="46"/>
      <w:bookmarkEnd w:id="47"/>
    </w:p>
    <w:p w14:paraId="448A64D8" w14:textId="0C4B9933" w:rsidR="00587EA6" w:rsidRPr="00330FBC" w:rsidRDefault="00587EA6" w:rsidP="00CD747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1ED20F56" w14:textId="77777777" w:rsidR="00587EA6" w:rsidRPr="00330FBC" w:rsidRDefault="00587EA6" w:rsidP="00587EA6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Ukratko o programima i ciljevima</w:t>
      </w:r>
    </w:p>
    <w:p w14:paraId="3C36A14C" w14:textId="1ABA8891" w:rsidR="00587EA6" w:rsidRPr="00330FBC" w:rsidRDefault="00587EA6" w:rsidP="00587EA6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Eurydice je europska mreža namijenjena razmjeni i pružanju relevantnih podataka o obrazovnim sustavima i politikama u 37 zemalja, čime pruža podršku europskoj suradnji u području cjeloživotnog učenja i obrazovanja. Mreža Eurydice sastoji se od 40 nacionalnih jedinica u 37 država koje sudjeluju u programu Erasmus+ te </w:t>
      </w:r>
      <w:r w:rsidR="00941BE7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koordinacijskog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ureda u </w:t>
      </w:r>
      <w:r w:rsidR="1133F15B" w:rsidRPr="00330FBC">
        <w:rPr>
          <w:rFonts w:ascii="Arial" w:hAnsi="Arial" w:cs="Arial"/>
          <w:color w:val="595959" w:themeColor="text1" w:themeTint="A6"/>
          <w:sz w:val="22"/>
          <w:szCs w:val="22"/>
        </w:rPr>
        <w:t>Europskoj i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zvršnoj agenciji za obrazovanje i kulturu. Glavna je zadaća </w:t>
      </w:r>
      <w:r w:rsidR="006F58B6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ove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mreže pružati podršku europskoj suradnji u području obrazovanja temeljenoj na prikupljenim podacima. Ključna </w:t>
      </w:r>
      <w:r w:rsidR="006F58B6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je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uloga Nacionalne jedinice za Eurydice pružati informacije i provoditi analize o hrvatskom obrazovnom sustavu i politikama u području obrazovanja te sudjelovanjem u komparativnim studijama pridonijeti usporedbi nacionalnih obrazovnih sustava s ciljem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lastRenderedPageBreak/>
        <w:t>njihova poboljšanja i unaprjeđenja.</w:t>
      </w:r>
      <w:r w:rsidR="005970D7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Nacionalna jedinica za Eurydice u svo</w:t>
      </w:r>
      <w:r w:rsidR="006F58B6" w:rsidRPr="00330FBC">
        <w:rPr>
          <w:rFonts w:ascii="Arial" w:hAnsi="Arial" w:cs="Arial"/>
          <w:color w:val="595959" w:themeColor="text1" w:themeTint="A6"/>
          <w:sz w:val="22"/>
          <w:szCs w:val="22"/>
        </w:rPr>
        <w:t>je</w:t>
      </w:r>
      <w:r w:rsidR="005970D7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m radu </w:t>
      </w:r>
      <w:r w:rsidR="006F58B6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uvelike </w:t>
      </w:r>
      <w:r w:rsidR="005970D7" w:rsidRPr="00330FBC">
        <w:rPr>
          <w:rFonts w:ascii="Arial" w:hAnsi="Arial" w:cs="Arial"/>
          <w:color w:val="595959" w:themeColor="text1" w:themeTint="A6"/>
          <w:sz w:val="22"/>
          <w:szCs w:val="22"/>
        </w:rPr>
        <w:t>surađuje s Ministarstvom znanosti i obrazovanja.</w:t>
      </w:r>
    </w:p>
    <w:p w14:paraId="2ADD4771" w14:textId="77777777" w:rsidR="00502F38" w:rsidRPr="00330FBC" w:rsidRDefault="00502F38" w:rsidP="00587EA6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14:paraId="44547B20" w14:textId="060A7D6A" w:rsidR="00587EA6" w:rsidRPr="00330FBC" w:rsidRDefault="00587EA6" w:rsidP="00587EA6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Pravna osnova</w:t>
      </w:r>
    </w:p>
    <w:p w14:paraId="78045390" w14:textId="2B9C4A6D" w:rsidR="00587EA6" w:rsidRPr="00330FBC" w:rsidRDefault="00587EA6" w:rsidP="00587EA6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Pravnu osnovu za provedbu i promidžbu mreže </w:t>
      </w:r>
      <w:r w:rsidRPr="00330FBC">
        <w:rPr>
          <w:rFonts w:ascii="Arial" w:hAnsi="Arial" w:cs="Arial"/>
          <w:bCs/>
          <w:color w:val="595959" w:themeColor="text1" w:themeTint="A6"/>
          <w:sz w:val="22"/>
          <w:szCs w:val="22"/>
        </w:rPr>
        <w:t>Eurydice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čin</w:t>
      </w:r>
      <w:r w:rsidR="006F58B6" w:rsidRPr="00330FBC">
        <w:rPr>
          <w:rFonts w:ascii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Rezolucija Vijeća i ministara obrazovanja sa sastanka unutar Vijeća od 6. prosinca 1990. godine</w:t>
      </w:r>
      <w:r w:rsidR="006F58B6" w:rsidRPr="00330FBC">
        <w:rPr>
          <w:rFonts w:ascii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o mreži za informiranje o obrazovanju Eurydice u Europskoj zajednici te Uredba (EU) 2021/817 Europskog parlamenta i Vijeća od 20. svibnja 2021.</w:t>
      </w:r>
      <w:r w:rsidR="006F58B6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,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o uspostavi programa Unije za obrazovanje, osposobljavanje, mlade i sport Erasmus</w:t>
      </w:r>
      <w:r w:rsidR="00887632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+ </w:t>
      </w:r>
      <w:r w:rsidR="00C2713D" w:rsidRPr="00330FBC">
        <w:rPr>
          <w:rFonts w:ascii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stavljanju izvan snage Uredbe (EU) br. 1288/2013, točnije </w:t>
      </w:r>
      <w:r w:rsidR="00887632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članka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7.</w:t>
      </w:r>
      <w:r w:rsidR="00887632" w:rsidRPr="00330FBC">
        <w:rPr>
          <w:rFonts w:ascii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kojim je definirano da Ključna aktivnost 3 – Potpora razvoju politika i suradnji – uključuje aktivnosti vezane </w:t>
      </w:r>
      <w:r w:rsidR="006F58B6" w:rsidRPr="00330FBC">
        <w:rPr>
          <w:rFonts w:ascii="Arial" w:hAnsi="Arial" w:cs="Arial"/>
          <w:color w:val="595959" w:themeColor="text1" w:themeTint="A6"/>
          <w:sz w:val="22"/>
          <w:szCs w:val="22"/>
        </w:rPr>
        <w:t>za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mrežu Eurydice.</w:t>
      </w:r>
    </w:p>
    <w:p w14:paraId="5906AC74" w14:textId="77777777" w:rsidR="00587EA6" w:rsidRPr="00330FBC" w:rsidRDefault="00587EA6" w:rsidP="00587EA6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7012C2C4" w14:textId="5EE79073" w:rsidR="00587EA6" w:rsidRPr="00330FBC" w:rsidRDefault="00587EA6" w:rsidP="00587EA6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Aktivnosti poduzete tijekom 202</w:t>
      </w:r>
      <w:r w:rsidR="1C9ADCBC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3</w:t>
      </w: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. godine</w:t>
      </w:r>
    </w:p>
    <w:p w14:paraId="593BE05A" w14:textId="719AD727" w:rsidR="00587EA6" w:rsidRPr="00330FBC" w:rsidRDefault="00587EA6" w:rsidP="00587EA6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Nacionalna jedinica za Eurydice u 202</w:t>
      </w:r>
      <w:r w:rsidR="141C6CBC" w:rsidRPr="00330FBC">
        <w:rPr>
          <w:rFonts w:ascii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. godini sudjelovala je u zajedničkim aktivnostima mreže Eurydice</w:t>
      </w:r>
      <w:r w:rsidR="006F58B6" w:rsidRPr="00330FBC">
        <w:rPr>
          <w:rFonts w:ascii="Arial" w:hAnsi="Arial" w:cs="Arial"/>
          <w:color w:val="595959" w:themeColor="text1" w:themeTint="A6"/>
          <w:sz w:val="22"/>
          <w:szCs w:val="22"/>
        </w:rPr>
        <w:t>, njezinim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predviđenim</w:t>
      </w:r>
      <w:r w:rsidR="00C0683D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programima –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Programom rada za razdoblje 202</w:t>
      </w:r>
      <w:r w:rsidR="407498C8" w:rsidRPr="00330FBC">
        <w:rPr>
          <w:rFonts w:ascii="Arial" w:hAnsi="Arial" w:cs="Arial"/>
          <w:color w:val="595959" w:themeColor="text1" w:themeTint="A6"/>
          <w:sz w:val="22"/>
          <w:szCs w:val="22"/>
        </w:rPr>
        <w:t>1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. – 202</w:t>
      </w:r>
      <w:r w:rsidR="002E6BEF" w:rsidRPr="00330FBC">
        <w:rPr>
          <w:rFonts w:ascii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="3183A19F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do 31. ožujka 2023. i Programom rada za razdoblje 2023. </w:t>
      </w:r>
      <w:r w:rsidR="00C0683D" w:rsidRPr="00330FBC">
        <w:rPr>
          <w:rFonts w:ascii="Arial" w:hAnsi="Arial" w:cs="Arial"/>
          <w:color w:val="595959" w:themeColor="text1" w:themeTint="A6"/>
          <w:sz w:val="22"/>
          <w:szCs w:val="22"/>
        </w:rPr>
        <w:t>–</w:t>
      </w:r>
      <w:r w:rsidR="3183A19F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2025. od 1. travnja 2023.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Zajedničke aktivnosti odnose se na sljedeće:</w:t>
      </w:r>
    </w:p>
    <w:p w14:paraId="43F27C2F" w14:textId="48FC54AC" w:rsidR="00DE63DF" w:rsidRPr="00330FBC" w:rsidRDefault="00C0683D" w:rsidP="00C0683D">
      <w:pPr>
        <w:numPr>
          <w:ilvl w:val="0"/>
          <w:numId w:val="17"/>
        </w:num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uređivanje </w:t>
      </w:r>
      <w:r w:rsidR="00587EA6" w:rsidRPr="00330FBC">
        <w:rPr>
          <w:rFonts w:ascii="Arial" w:hAnsi="Arial" w:cs="Arial"/>
          <w:color w:val="595959" w:themeColor="text1" w:themeTint="A6"/>
          <w:sz w:val="22"/>
          <w:szCs w:val="22"/>
        </w:rPr>
        <w:t>opisa nacionalnih obrazovnih sustava na mrežnoj stranici (</w:t>
      </w:r>
      <w:r w:rsidR="00587EA6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Eurydice National Descriptions of Education Systems</w:t>
      </w:r>
      <w:r w:rsidR="00587EA6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), što uključuje </w:t>
      </w:r>
      <w:r w:rsidR="00941BE7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dva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uređivanja</w:t>
      </w:r>
      <w:r w:rsidR="00587EA6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poglavlja o reformama u području obrazovanja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i</w:t>
      </w:r>
      <w:r w:rsidR="3D62B8BF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uređivanje</w:t>
      </w:r>
      <w:r w:rsidR="2DC5E502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15. </w:t>
      </w:r>
      <w:r w:rsidR="2DC5E502" w:rsidRPr="00330FBC">
        <w:rPr>
          <w:rFonts w:ascii="Arial" w:hAnsi="Arial" w:cs="Arial"/>
          <w:color w:val="595959" w:themeColor="text1" w:themeTint="A6"/>
          <w:sz w:val="22"/>
          <w:szCs w:val="22"/>
        </w:rPr>
        <w:t>poglavlja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,</w:t>
      </w:r>
      <w:r w:rsidR="2DC5E502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Zakonodavstvo</w:t>
      </w:r>
    </w:p>
    <w:p w14:paraId="6584DF4F" w14:textId="35548186" w:rsidR="00587EA6" w:rsidRPr="00330FBC" w:rsidRDefault="3F2FDB58" w:rsidP="00C0683D">
      <w:pPr>
        <w:numPr>
          <w:ilvl w:val="0"/>
          <w:numId w:val="17"/>
        </w:num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praćenje strukturnih pokazatelja koji se upotrebljavaju s ciljem izrade Pregleda obrazovanja i osposobljavanja</w:t>
      </w:r>
    </w:p>
    <w:p w14:paraId="3577B4BD" w14:textId="29BD5525" w:rsidR="00587EA6" w:rsidRPr="00330FBC" w:rsidRDefault="3F2FDB58" w:rsidP="00C0683D">
      <w:pPr>
        <w:numPr>
          <w:ilvl w:val="0"/>
          <w:numId w:val="17"/>
        </w:num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prikupljanje podataka </w:t>
      </w:r>
      <w:r w:rsidR="41733F61" w:rsidRPr="00330FBC">
        <w:rPr>
          <w:rFonts w:ascii="Arial" w:hAnsi="Arial" w:cs="Arial"/>
          <w:color w:val="595959" w:themeColor="text1" w:themeTint="A6"/>
          <w:sz w:val="22"/>
          <w:szCs w:val="22"/>
        </w:rPr>
        <w:t>radi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izrade publikacije o </w:t>
      </w:r>
      <w:r w:rsidR="6579A69A" w:rsidRPr="00330FBC">
        <w:rPr>
          <w:rFonts w:ascii="Arial" w:hAnsi="Arial" w:cs="Arial"/>
          <w:color w:val="595959" w:themeColor="text1" w:themeTint="A6"/>
          <w:sz w:val="22"/>
          <w:szCs w:val="22"/>
        </w:rPr>
        <w:t>nastavnom vremenu u Europi (izdanje 202</w:t>
      </w:r>
      <w:r w:rsidR="257D4457" w:rsidRPr="00330FBC">
        <w:rPr>
          <w:rFonts w:ascii="Arial" w:hAnsi="Arial" w:cs="Arial"/>
          <w:color w:val="595959" w:themeColor="text1" w:themeTint="A6"/>
          <w:sz w:val="22"/>
          <w:szCs w:val="22"/>
        </w:rPr>
        <w:t>3</w:t>
      </w:r>
      <w:r w:rsidR="6579A69A" w:rsidRPr="00330FBC">
        <w:rPr>
          <w:rFonts w:ascii="Arial" w:hAnsi="Arial" w:cs="Arial"/>
          <w:color w:val="595959" w:themeColor="text1" w:themeTint="A6"/>
          <w:sz w:val="22"/>
          <w:szCs w:val="22"/>
        </w:rPr>
        <w:t>.)</w:t>
      </w:r>
    </w:p>
    <w:p w14:paraId="4D262879" w14:textId="1349339D" w:rsidR="001220AA" w:rsidRPr="00330FBC" w:rsidRDefault="00EE7711" w:rsidP="00C0683D">
      <w:pPr>
        <w:numPr>
          <w:ilvl w:val="0"/>
          <w:numId w:val="17"/>
        </w:num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priprema </w:t>
      </w:r>
      <w:r w:rsidR="1E195825" w:rsidRPr="00330FBC">
        <w:rPr>
          <w:rFonts w:ascii="Arial" w:hAnsi="Arial" w:cs="Arial"/>
          <w:color w:val="595959" w:themeColor="text1" w:themeTint="A6"/>
          <w:sz w:val="22"/>
          <w:szCs w:val="22"/>
        </w:rPr>
        <w:t>završnog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izvješ</w:t>
      </w:r>
      <w:r w:rsidR="00C0683D" w:rsidRPr="00330FBC">
        <w:rPr>
          <w:rFonts w:ascii="Arial" w:hAnsi="Arial" w:cs="Arial"/>
          <w:color w:val="595959" w:themeColor="text1" w:themeTint="A6"/>
          <w:sz w:val="22"/>
          <w:szCs w:val="22"/>
        </w:rPr>
        <w:t>taja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3447C4AF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o </w:t>
      </w:r>
      <w:r w:rsidR="42DA4169" w:rsidRPr="00330FBC">
        <w:rPr>
          <w:rFonts w:ascii="Arial" w:hAnsi="Arial" w:cs="Arial"/>
          <w:color w:val="595959" w:themeColor="text1" w:themeTint="A6"/>
          <w:sz w:val="22"/>
          <w:szCs w:val="22"/>
        </w:rPr>
        <w:t>projektnom razdoblju</w:t>
      </w:r>
      <w:r w:rsidR="1ACCAA42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od</w:t>
      </w:r>
      <w:r w:rsidR="3447C4AF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1ACCAA42" w:rsidRPr="00330FBC">
        <w:rPr>
          <w:rFonts w:ascii="Arial" w:hAnsi="Arial" w:cs="Arial"/>
          <w:color w:val="595959" w:themeColor="text1" w:themeTint="A6"/>
          <w:sz w:val="22"/>
          <w:szCs w:val="22"/>
        </w:rPr>
        <w:t>1. travnja</w:t>
      </w:r>
      <w:r w:rsidR="3447C4AF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2021. </w:t>
      </w:r>
      <w:r w:rsidR="1ACCAA42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do 31. ožujka </w:t>
      </w:r>
      <w:r w:rsidR="3447C4AF" w:rsidRPr="00330FBC">
        <w:rPr>
          <w:rFonts w:ascii="Arial" w:hAnsi="Arial" w:cs="Arial"/>
          <w:color w:val="595959" w:themeColor="text1" w:themeTint="A6"/>
          <w:sz w:val="22"/>
          <w:szCs w:val="22"/>
        </w:rPr>
        <w:t>2023.</w:t>
      </w:r>
    </w:p>
    <w:p w14:paraId="1661B333" w14:textId="7A4DBB70" w:rsidR="00587EA6" w:rsidRPr="00330FBC" w:rsidRDefault="00C0683D" w:rsidP="00C0683D">
      <w:pPr>
        <w:numPr>
          <w:ilvl w:val="0"/>
          <w:numId w:val="17"/>
        </w:num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uređivanje</w:t>
      </w:r>
      <w:r w:rsidR="63634726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podataka </w:t>
      </w:r>
      <w:r w:rsidR="7AB36F6E" w:rsidRPr="00330FBC">
        <w:rPr>
          <w:rFonts w:ascii="Arial" w:hAnsi="Arial" w:cs="Arial"/>
          <w:color w:val="595959" w:themeColor="text1" w:themeTint="A6"/>
          <w:sz w:val="22"/>
          <w:szCs w:val="22"/>
        </w:rPr>
        <w:t>radi</w:t>
      </w:r>
      <w:r w:rsidR="63634726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izrade publikacije o plaćama i novčanim naknadama nastavnika i ravnatelja u školama u Europi (izdanje 202</w:t>
      </w:r>
      <w:r w:rsidR="2ED93B65" w:rsidRPr="00330FBC">
        <w:rPr>
          <w:rFonts w:ascii="Arial" w:hAnsi="Arial" w:cs="Arial"/>
          <w:color w:val="595959" w:themeColor="text1" w:themeTint="A6"/>
          <w:sz w:val="22"/>
          <w:szCs w:val="22"/>
        </w:rPr>
        <w:t>3</w:t>
      </w:r>
      <w:r w:rsidR="63634726" w:rsidRPr="00330FBC">
        <w:rPr>
          <w:rFonts w:ascii="Arial" w:hAnsi="Arial" w:cs="Arial"/>
          <w:color w:val="595959" w:themeColor="text1" w:themeTint="A6"/>
          <w:sz w:val="22"/>
          <w:szCs w:val="22"/>
        </w:rPr>
        <w:t>. godine)</w:t>
      </w:r>
    </w:p>
    <w:p w14:paraId="364F4731" w14:textId="131CBABD" w:rsidR="00587EA6" w:rsidRPr="00330FBC" w:rsidRDefault="00C0683D" w:rsidP="00C0683D">
      <w:pPr>
        <w:numPr>
          <w:ilvl w:val="0"/>
          <w:numId w:val="17"/>
        </w:num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uređivanje</w:t>
      </w:r>
      <w:r w:rsidR="527BAC6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podataka </w:t>
      </w:r>
      <w:r w:rsidR="79A5903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radi </w:t>
      </w:r>
      <w:r w:rsidR="527BAC6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izrade publikacije o organizaciji školske i akademske godine u Europi </w:t>
      </w:r>
    </w:p>
    <w:p w14:paraId="748608D3" w14:textId="16D32610" w:rsidR="00D67ADF" w:rsidRPr="00330FBC" w:rsidRDefault="761932F0" w:rsidP="00C0683D">
      <w:pPr>
        <w:numPr>
          <w:ilvl w:val="0"/>
          <w:numId w:val="17"/>
        </w:num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sudjelovanje u pripremi </w:t>
      </w:r>
      <w:r w:rsidR="3E05C18B" w:rsidRPr="00330FBC">
        <w:rPr>
          <w:rFonts w:ascii="Arial" w:hAnsi="Arial" w:cs="Arial"/>
          <w:color w:val="595959" w:themeColor="text1" w:themeTint="A6"/>
          <w:sz w:val="22"/>
          <w:szCs w:val="22"/>
        </w:rPr>
        <w:t>publikacij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="3E05C18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3E05C18B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Education for Sustainability at School in Europe</w:t>
      </w:r>
      <w:r w:rsidR="646F49A4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, </w:t>
      </w:r>
      <w:r w:rsidR="785DAB41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Key Data on Early Childhood Education and Care</w:t>
      </w:r>
      <w:r w:rsidR="785DAB41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, </w:t>
      </w:r>
      <w:r w:rsidR="785DAB41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Mobility Scoreboard</w:t>
      </w:r>
      <w:r w:rsidR="785DAB41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, </w:t>
      </w:r>
      <w:r w:rsidR="785DAB41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Higher Education Background Report</w:t>
      </w:r>
      <w:r w:rsidR="785DAB41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, </w:t>
      </w:r>
      <w:r w:rsidR="785DAB41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Promoting </w:t>
      </w:r>
      <w:r w:rsidR="00C0683D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D</w:t>
      </w:r>
      <w:r w:rsidR="785DAB41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iversity and </w:t>
      </w:r>
      <w:r w:rsidR="00C0683D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I</w:t>
      </w:r>
      <w:r w:rsidR="785DAB41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nclusion in </w:t>
      </w:r>
      <w:r w:rsidR="00C0683D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S</w:t>
      </w:r>
      <w:r w:rsidR="785DAB41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chools in Europe</w:t>
      </w:r>
      <w:r w:rsidR="785DAB41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, </w:t>
      </w:r>
      <w:r w:rsidR="785DAB41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Compulsory Education in Europe</w:t>
      </w:r>
      <w:r w:rsidR="785DAB41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, </w:t>
      </w:r>
      <w:r w:rsidR="785DAB41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The Structure of the European Education Systems</w:t>
      </w:r>
      <w:r w:rsidR="785DAB41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, </w:t>
      </w:r>
      <w:r w:rsidR="785DAB41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Diagrams on </w:t>
      </w:r>
      <w:r w:rsidR="00C0683D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E</w:t>
      </w:r>
      <w:r w:rsidR="785DAB41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ducational </w:t>
      </w:r>
      <w:r w:rsidR="00C0683D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S</w:t>
      </w:r>
      <w:r w:rsidR="785DAB41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tructures and </w:t>
      </w:r>
      <w:r w:rsidR="00C0683D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C</w:t>
      </w:r>
      <w:r w:rsidR="785DAB41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ompulsory </w:t>
      </w:r>
      <w:r w:rsidR="00C0683D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E</w:t>
      </w:r>
      <w:r w:rsidR="785DAB41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ducation</w:t>
      </w:r>
      <w:r w:rsidR="785DAB41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, </w:t>
      </w:r>
      <w:r w:rsidR="785DAB41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National Student </w:t>
      </w:r>
      <w:r w:rsidR="00C0683D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F</w:t>
      </w:r>
      <w:r w:rsidR="785DAB41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ees in Higher </w:t>
      </w:r>
      <w:r w:rsidR="00C0683D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E</w:t>
      </w:r>
      <w:r w:rsidR="785DAB41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ducation</w:t>
      </w:r>
      <w:r w:rsidR="785DAB41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, </w:t>
      </w:r>
      <w:r w:rsidR="785DAB41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Key Data on </w:t>
      </w:r>
      <w:r w:rsidR="00C0683D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L</w:t>
      </w:r>
      <w:r w:rsidR="785DAB41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anguages</w:t>
      </w:r>
    </w:p>
    <w:p w14:paraId="583E95B2" w14:textId="3D67FE5E" w:rsidR="00C10169" w:rsidRPr="00330FBC" w:rsidRDefault="1FB4BA56" w:rsidP="00C0683D">
      <w:pPr>
        <w:numPr>
          <w:ilvl w:val="0"/>
          <w:numId w:val="17"/>
        </w:num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priprema</w:t>
      </w:r>
      <w:r w:rsidR="00C1016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članka na temu </w:t>
      </w:r>
      <w:r w:rsidR="54DB348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uvođenja </w:t>
      </w:r>
      <w:r w:rsidR="00C10169" w:rsidRPr="00330FBC">
        <w:rPr>
          <w:rFonts w:ascii="Arial" w:hAnsi="Arial" w:cs="Arial"/>
          <w:color w:val="595959" w:themeColor="text1" w:themeTint="A6"/>
          <w:sz w:val="22"/>
          <w:szCs w:val="22"/>
        </w:rPr>
        <w:t>cjelodnevne škole</w:t>
      </w:r>
      <w:r w:rsidR="125596D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u europski portal mreže Eury</w:t>
      </w:r>
      <w:r w:rsidR="009F59F4" w:rsidRPr="00330FBC">
        <w:rPr>
          <w:rFonts w:ascii="Arial" w:hAnsi="Arial" w:cs="Arial"/>
          <w:color w:val="595959" w:themeColor="text1" w:themeTint="A6"/>
          <w:sz w:val="22"/>
          <w:szCs w:val="22"/>
        </w:rPr>
        <w:t>di</w:t>
      </w:r>
      <w:r w:rsidR="125596DB" w:rsidRPr="00330FBC">
        <w:rPr>
          <w:rFonts w:ascii="Arial" w:hAnsi="Arial" w:cs="Arial"/>
          <w:color w:val="595959" w:themeColor="text1" w:themeTint="A6"/>
          <w:sz w:val="22"/>
          <w:szCs w:val="22"/>
        </w:rPr>
        <w:t>ce</w:t>
      </w:r>
      <w:r w:rsidR="6BC0B001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</w:p>
    <w:p w14:paraId="4FEE844A" w14:textId="59962BB9" w:rsidR="00DE63DF" w:rsidRPr="00330FBC" w:rsidRDefault="2F2BB40A" w:rsidP="00330FBC">
      <w:pPr>
        <w:numPr>
          <w:ilvl w:val="0"/>
          <w:numId w:val="17"/>
        </w:num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sudjelovanje na sastanku mreže Eurydice </w:t>
      </w:r>
      <w:r w:rsidR="6B7E1C39" w:rsidRPr="00330FBC">
        <w:rPr>
          <w:rFonts w:ascii="Arial" w:hAnsi="Arial" w:cs="Arial"/>
          <w:color w:val="595959" w:themeColor="text1" w:themeTint="A6"/>
          <w:sz w:val="22"/>
          <w:szCs w:val="22"/>
        </w:rPr>
        <w:t>5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="36EF2F76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– </w:t>
      </w:r>
      <w:r w:rsidR="6B7E1C39" w:rsidRPr="00330FBC">
        <w:rPr>
          <w:rFonts w:ascii="Arial" w:hAnsi="Arial" w:cs="Arial"/>
          <w:color w:val="595959" w:themeColor="text1" w:themeTint="A6"/>
          <w:sz w:val="22"/>
          <w:szCs w:val="22"/>
        </w:rPr>
        <w:t>6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="36EF2F76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10.</w:t>
      </w:r>
      <w:r w:rsidR="36EF2F76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202</w:t>
      </w:r>
      <w:r w:rsidR="44A084EC" w:rsidRPr="00330FBC">
        <w:rPr>
          <w:rFonts w:ascii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. u Bruxellesu</w:t>
      </w:r>
    </w:p>
    <w:p w14:paraId="1A6AFFF0" w14:textId="77777777" w:rsidR="00587EA6" w:rsidRPr="00330FBC" w:rsidRDefault="63634726" w:rsidP="00C0683D">
      <w:pPr>
        <w:numPr>
          <w:ilvl w:val="0"/>
          <w:numId w:val="17"/>
        </w:num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promotivne aktivnosti koje uključuju promociju objavljenih publikacija ciljanim skupinama putem mrežne stranice Eurydice i mrežne stranice Agencije, elektroničke pošte, društvenih mreža i biltena.</w:t>
      </w:r>
    </w:p>
    <w:p w14:paraId="15E96B90" w14:textId="77777777" w:rsidR="00587EA6" w:rsidRPr="00330FBC" w:rsidRDefault="00587EA6" w:rsidP="00587EA6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6BEE13B9" w14:textId="73112E66" w:rsidR="00587EA6" w:rsidRPr="00330FBC" w:rsidRDefault="00587EA6" w:rsidP="00587EA6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U 202</w:t>
      </w:r>
      <w:r w:rsidR="5602D7E8" w:rsidRPr="00330FBC">
        <w:rPr>
          <w:rFonts w:ascii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. godini objavljene su sljedeće publikacije mreže Eurydice</w:t>
      </w:r>
      <w:r w:rsidR="003B79E9" w:rsidRPr="00330FBC">
        <w:rPr>
          <w:rFonts w:ascii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u čijoj je izradi</w:t>
      </w:r>
      <w:r w:rsidR="00896AB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sudjelovala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Nacionalna jedinica za Eurydice: </w:t>
      </w:r>
    </w:p>
    <w:p w14:paraId="6362D818" w14:textId="16A5B589" w:rsidR="00D7655B" w:rsidRPr="00330FBC" w:rsidRDefault="00D7655B" w:rsidP="00765EF6">
      <w:pPr>
        <w:numPr>
          <w:ilvl w:val="0"/>
          <w:numId w:val="18"/>
        </w:numPr>
        <w:jc w:val="both"/>
        <w:rPr>
          <w:rFonts w:ascii="Arial" w:hAnsi="Arial" w:cs="Arial"/>
          <w:i/>
          <w:i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Structural indicators for monitoring education and training in Europe – 2023</w:t>
      </w:r>
    </w:p>
    <w:p w14:paraId="683AEFCC" w14:textId="2D80DF36" w:rsidR="00D7655B" w:rsidRPr="00330FBC" w:rsidRDefault="00D7655B" w:rsidP="00765EF6">
      <w:pPr>
        <w:numPr>
          <w:ilvl w:val="0"/>
          <w:numId w:val="18"/>
        </w:numPr>
        <w:jc w:val="both"/>
        <w:rPr>
          <w:rFonts w:ascii="Arial" w:hAnsi="Arial" w:cs="Arial"/>
          <w:i/>
          <w:i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Promoting diversity and inclusion in schools in Europe</w:t>
      </w:r>
    </w:p>
    <w:p w14:paraId="0766811C" w14:textId="40B35079" w:rsidR="00D7655B" w:rsidRPr="00330FBC" w:rsidRDefault="0026217F" w:rsidP="00765EF6">
      <w:pPr>
        <w:numPr>
          <w:ilvl w:val="0"/>
          <w:numId w:val="18"/>
        </w:numPr>
        <w:jc w:val="both"/>
        <w:rPr>
          <w:rFonts w:ascii="Arial" w:hAnsi="Arial" w:cs="Arial"/>
          <w:i/>
          <w:i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Teachers' and school heads' salaries and allowances in Europe – 2021/2022</w:t>
      </w:r>
    </w:p>
    <w:p w14:paraId="34CB2106" w14:textId="00EAE5C0" w:rsidR="0026217F" w:rsidRPr="00330FBC" w:rsidRDefault="0026217F" w:rsidP="00765EF6">
      <w:pPr>
        <w:numPr>
          <w:ilvl w:val="0"/>
          <w:numId w:val="18"/>
        </w:numPr>
        <w:jc w:val="both"/>
        <w:rPr>
          <w:rFonts w:ascii="Arial" w:hAnsi="Arial" w:cs="Arial"/>
          <w:i/>
          <w:i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The structure of the European education systems 2023/2024: schematic diagrams</w:t>
      </w:r>
    </w:p>
    <w:p w14:paraId="275A3F12" w14:textId="24E01A23" w:rsidR="0026217F" w:rsidRPr="00330FBC" w:rsidRDefault="00E818F6" w:rsidP="00765EF6">
      <w:pPr>
        <w:numPr>
          <w:ilvl w:val="0"/>
          <w:numId w:val="18"/>
        </w:numPr>
        <w:jc w:val="both"/>
        <w:rPr>
          <w:rFonts w:ascii="Arial" w:hAnsi="Arial" w:cs="Arial"/>
          <w:i/>
          <w:i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Compulsory education in Europe – 2023/2024</w:t>
      </w:r>
    </w:p>
    <w:p w14:paraId="3C1AC513" w14:textId="15FE84FA" w:rsidR="00E818F6" w:rsidRPr="00330FBC" w:rsidRDefault="00E818F6" w:rsidP="00765EF6">
      <w:pPr>
        <w:numPr>
          <w:ilvl w:val="0"/>
          <w:numId w:val="18"/>
        </w:numPr>
        <w:jc w:val="both"/>
        <w:rPr>
          <w:rFonts w:ascii="Arial" w:hAnsi="Arial" w:cs="Arial"/>
          <w:i/>
          <w:i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lastRenderedPageBreak/>
        <w:t>The organisation of school time in Europe. Primary and general secondary education – 2023/2024</w:t>
      </w:r>
    </w:p>
    <w:p w14:paraId="422F2E29" w14:textId="0F2E9256" w:rsidR="00E818F6" w:rsidRPr="00330FBC" w:rsidRDefault="00A95454" w:rsidP="00765EF6">
      <w:pPr>
        <w:numPr>
          <w:ilvl w:val="0"/>
          <w:numId w:val="18"/>
        </w:numPr>
        <w:jc w:val="both"/>
        <w:rPr>
          <w:rFonts w:ascii="Arial" w:hAnsi="Arial" w:cs="Arial"/>
          <w:i/>
          <w:i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The organisation of the academic year in Europe – 2023/2024</w:t>
      </w:r>
    </w:p>
    <w:p w14:paraId="33E5353D" w14:textId="6F3EEE16" w:rsidR="00A95454" w:rsidRPr="00330FBC" w:rsidRDefault="00A95454" w:rsidP="00765EF6">
      <w:pPr>
        <w:numPr>
          <w:ilvl w:val="0"/>
          <w:numId w:val="18"/>
        </w:numPr>
        <w:jc w:val="both"/>
        <w:rPr>
          <w:rFonts w:ascii="Arial" w:hAnsi="Arial" w:cs="Arial"/>
          <w:i/>
          <w:i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Recommended annual instruction time in full-time compulsory education in Europe – 2022/2023</w:t>
      </w:r>
    </w:p>
    <w:p w14:paraId="1A8E5C7D" w14:textId="71182E4C" w:rsidR="00A95454" w:rsidRPr="00330FBC" w:rsidRDefault="00C8104C" w:rsidP="00765EF6">
      <w:pPr>
        <w:numPr>
          <w:ilvl w:val="0"/>
          <w:numId w:val="18"/>
        </w:numPr>
        <w:jc w:val="both"/>
        <w:rPr>
          <w:rFonts w:ascii="Arial" w:hAnsi="Arial" w:cs="Arial"/>
          <w:i/>
          <w:i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Mobility scoreboard. Higher education </w:t>
      </w:r>
      <w:r w:rsidR="009F59F4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background</w:t>
      </w:r>
      <w:r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 report – 2022/2023</w:t>
      </w:r>
    </w:p>
    <w:p w14:paraId="32495663" w14:textId="47B50E7F" w:rsidR="00941BE7" w:rsidRPr="00330FBC" w:rsidRDefault="00C8104C" w:rsidP="00330FBC">
      <w:pPr>
        <w:numPr>
          <w:ilvl w:val="0"/>
          <w:numId w:val="18"/>
        </w:num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Key data on teaching languages at school in Europe – 2023 edition</w:t>
      </w:r>
    </w:p>
    <w:p w14:paraId="04CFD9DB" w14:textId="07FA05C4" w:rsidR="00587EA6" w:rsidRPr="00330FBC" w:rsidRDefault="527BAC6B" w:rsidP="00765EF6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color w:val="595959" w:themeColor="text1" w:themeTint="A6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Na hrvatski jezik preveden</w:t>
      </w:r>
      <w:r w:rsidR="00896AB9" w:rsidRPr="00330FB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14DAEC31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je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publikacij</w:t>
      </w:r>
      <w:r w:rsidR="00896AB9" w:rsidRPr="00330FB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="00896AB9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 </w:t>
      </w:r>
      <w:r w:rsidR="30ED3B3D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Promicanje raznolikosti i uključivosti u školama u Europi</w:t>
      </w:r>
      <w:r w:rsidR="110132D0" w:rsidRPr="00330FB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46CF37C" w14:textId="77777777" w:rsidR="006955BF" w:rsidRDefault="006955BF" w:rsidP="006955BF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14:paraId="0811A50E" w14:textId="739C0B5D" w:rsidR="006955BF" w:rsidRDefault="0076050D" w:rsidP="006955BF">
      <w:pPr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Ukupna iskorištenost sredstava </w:t>
      </w:r>
    </w:p>
    <w:p w14:paraId="2618E566" w14:textId="41F4DC41" w:rsidR="0076050D" w:rsidRPr="00330FBC" w:rsidRDefault="0076050D" w:rsidP="0076050D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*Provedena je većina aktivnosti planiranih u 202</w:t>
      </w:r>
      <w:r w:rsidR="008E324D" w:rsidRPr="00330FBC">
        <w:rPr>
          <w:rFonts w:ascii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. godini. S obzirom na to da </w:t>
      </w:r>
      <w:r w:rsidR="006D79E7" w:rsidRPr="00330FBC">
        <w:rPr>
          <w:rFonts w:ascii="Arial" w:hAnsi="Arial" w:cs="Arial"/>
          <w:color w:val="595959" w:themeColor="text1" w:themeTint="A6"/>
          <w:sz w:val="22"/>
          <w:szCs w:val="22"/>
        </w:rPr>
        <w:t>Europska i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zvršna agencija za obrazovanje</w:t>
      </w:r>
      <w:r w:rsidR="006D79E7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i kulturu </w:t>
      </w:r>
      <w:r w:rsidR="009E51AD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prema državama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propisuje iznose koji se dodjeljuju za sudjelovanje u aktivnostima – jednokratn</w:t>
      </w:r>
      <w:r w:rsidR="009E51AD" w:rsidRPr="00330FBC">
        <w:rPr>
          <w:rFonts w:ascii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iznos</w:t>
      </w:r>
      <w:r w:rsidR="009E51AD" w:rsidRPr="00330FBC">
        <w:rPr>
          <w:rFonts w:ascii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(</w:t>
      </w:r>
      <w:r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lump sum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), Nacionalna jedinica za Eurydice provela je planirane aktivnosti s manjim troškom</w:t>
      </w:r>
      <w:r w:rsidR="00B7021A">
        <w:rPr>
          <w:rFonts w:ascii="Arial" w:hAnsi="Arial" w:cs="Arial"/>
          <w:color w:val="595959" w:themeColor="text1" w:themeTint="A6"/>
          <w:sz w:val="22"/>
          <w:szCs w:val="22"/>
        </w:rPr>
        <w:t xml:space="preserve"> u 2023. godini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="009A5A71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</w:p>
    <w:p w14:paraId="619D8621" w14:textId="732F80A5" w:rsidR="00AD4C10" w:rsidRPr="00330FBC" w:rsidRDefault="00AD4C10" w:rsidP="0076050D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276"/>
        <w:gridCol w:w="1843"/>
        <w:gridCol w:w="1984"/>
        <w:gridCol w:w="1418"/>
      </w:tblGrid>
      <w:tr w:rsidR="005E3D28" w:rsidRPr="00330FBC" w14:paraId="0545AA9E" w14:textId="77777777" w:rsidTr="2F4405F3">
        <w:trPr>
          <w:trHeight w:val="795"/>
        </w:trPr>
        <w:tc>
          <w:tcPr>
            <w:tcW w:w="2297" w:type="dxa"/>
            <w:shd w:val="clear" w:color="auto" w:fill="auto"/>
            <w:vAlign w:val="center"/>
            <w:hideMark/>
          </w:tcPr>
          <w:p w14:paraId="0C4836DA" w14:textId="77777777" w:rsidR="00AD4C10" w:rsidRPr="00330FBC" w:rsidRDefault="00AD4C10" w:rsidP="0098086D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bookmarkStart w:id="48" w:name="_Hlk128568010"/>
            <w:bookmarkStart w:id="49" w:name="_Hlk128568039"/>
            <w:r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PROGRAM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96CF482" w14:textId="77777777" w:rsidR="00AD4C10" w:rsidRPr="00330FBC" w:rsidRDefault="00AD4C10" w:rsidP="0098086D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IZVOR FINANCIRANJA</w:t>
            </w:r>
          </w:p>
          <w:p w14:paraId="73ECE93E" w14:textId="77777777" w:rsidR="00AD4C10" w:rsidRPr="00330FBC" w:rsidRDefault="00AD4C10" w:rsidP="0098086D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2BCF21F" w14:textId="62E4ABFD" w:rsidR="00AD4C10" w:rsidRPr="00330FBC" w:rsidRDefault="00AD4C10" w:rsidP="0098086D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PLANIRANI IZNOS U 202</w:t>
            </w:r>
            <w:r w:rsidR="008E324D"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3</w:t>
            </w:r>
            <w:r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. (U </w:t>
            </w:r>
            <w:r w:rsidR="008E324D"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EUR</w:t>
            </w:r>
            <w:r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14:paraId="05A1802F" w14:textId="1751F801" w:rsidR="00AD4C10" w:rsidRPr="00330FBC" w:rsidRDefault="00AD4C10" w:rsidP="0098086D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POTROŠNJA 202</w:t>
            </w:r>
            <w:r w:rsidR="008E324D"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3</w:t>
            </w:r>
            <w:r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. (U </w:t>
            </w:r>
            <w:r w:rsidR="008E324D"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EUR</w:t>
            </w:r>
            <w:r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1FBF3449" w14:textId="77777777" w:rsidR="00AD4C10" w:rsidRPr="00330FBC" w:rsidRDefault="00AD4C10" w:rsidP="0098086D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POSTOTAK IZVRŠENOSTI</w:t>
            </w:r>
          </w:p>
        </w:tc>
      </w:tr>
      <w:tr w:rsidR="005E3D28" w:rsidRPr="00330FBC" w14:paraId="15BD52B6" w14:textId="77777777" w:rsidTr="2F4405F3">
        <w:trPr>
          <w:trHeight w:val="330"/>
        </w:trPr>
        <w:tc>
          <w:tcPr>
            <w:tcW w:w="2297" w:type="dxa"/>
            <w:vMerge w:val="restart"/>
            <w:vAlign w:val="bottom"/>
          </w:tcPr>
          <w:p w14:paraId="29AA7789" w14:textId="77777777" w:rsidR="00AD4C10" w:rsidRPr="00330FBC" w:rsidRDefault="00AD4C10" w:rsidP="0098086D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EURYDICE</w:t>
            </w:r>
          </w:p>
          <w:p w14:paraId="0BB89C3D" w14:textId="58A8C9C5" w:rsidR="00AD4C10" w:rsidRPr="00330FBC" w:rsidRDefault="00AD4C10" w:rsidP="0098086D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(dvogodišnje financiranje 1.</w:t>
            </w:r>
            <w:r w:rsidR="009E51AD"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4.</w:t>
            </w:r>
            <w:r w:rsidR="009E51AD"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202</w:t>
            </w:r>
            <w:r w:rsidR="008E324D"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3</w:t>
            </w:r>
            <w:r w:rsidR="009E51AD"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.</w:t>
            </w:r>
            <w:r w:rsidR="00373650"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– </w:t>
            </w: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31.</w:t>
            </w:r>
            <w:r w:rsidR="009E51AD"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3.</w:t>
            </w:r>
            <w:r w:rsidR="009E51AD"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202</w:t>
            </w:r>
            <w:r w:rsidR="008E324D"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5</w:t>
            </w: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.</w:t>
            </w:r>
            <w:r w:rsidR="00B7021A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, izdvojeni su podaci za 2023 </w:t>
            </w:r>
            <w:r w:rsidR="00B7021A" w:rsidRPr="00B7021A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iz ukupnog </w:t>
            </w:r>
            <w:r w:rsidR="00B7021A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programskog razdoblja)</w:t>
            </w:r>
          </w:p>
          <w:p w14:paraId="444E7EFE" w14:textId="77777777" w:rsidR="00AD4C10" w:rsidRPr="00330FBC" w:rsidRDefault="00AD4C10" w:rsidP="0098086D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126A9DE8" w14:textId="77777777" w:rsidR="00AD4C10" w:rsidRPr="00330FBC" w:rsidRDefault="00AD4C10" w:rsidP="0098086D">
            <w:pPr>
              <w:jc w:val="both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</w:rPr>
              <w:t>Izvor 12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F3899A3" w14:textId="77777777" w:rsidR="00AD4C10" w:rsidRPr="00330FBC" w:rsidRDefault="00AD4C10" w:rsidP="0098086D">
            <w:pPr>
              <w:jc w:val="both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14:paraId="596AB936" w14:textId="77777777" w:rsidR="00AD4C10" w:rsidRPr="00330FBC" w:rsidRDefault="00AD4C10" w:rsidP="0098086D">
            <w:pPr>
              <w:jc w:val="both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14:paraId="6E5032E4" w14:textId="3B04D81B" w:rsidR="00AD4C10" w:rsidRPr="00330FBC" w:rsidRDefault="7C7CFD34" w:rsidP="0098086D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43,62 </w:t>
            </w:r>
            <w:r w:rsidR="00CD463F"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%</w:t>
            </w:r>
          </w:p>
        </w:tc>
      </w:tr>
      <w:bookmarkEnd w:id="48"/>
      <w:tr w:rsidR="005E3D28" w:rsidRPr="00330FBC" w14:paraId="3451FB21" w14:textId="77777777" w:rsidTr="2F4405F3">
        <w:trPr>
          <w:trHeight w:val="330"/>
        </w:trPr>
        <w:tc>
          <w:tcPr>
            <w:tcW w:w="2297" w:type="dxa"/>
            <w:vMerge/>
            <w:vAlign w:val="center"/>
          </w:tcPr>
          <w:p w14:paraId="1B1AC997" w14:textId="77777777" w:rsidR="00AD4C10" w:rsidRPr="00330FBC" w:rsidRDefault="00AD4C10" w:rsidP="0098086D">
            <w:pPr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6DB4658B" w14:textId="77777777" w:rsidR="00AD4C10" w:rsidRPr="00330FBC" w:rsidRDefault="00AD4C10" w:rsidP="0098086D">
            <w:pPr>
              <w:jc w:val="both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</w:rPr>
              <w:t>Izvor 51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3CA86E79" w14:textId="614E363C" w:rsidR="00AD4C10" w:rsidRPr="00330FBC" w:rsidRDefault="7795704A" w:rsidP="045B3058">
            <w:pPr>
              <w:jc w:val="both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81</w:t>
            </w:r>
            <w:r w:rsidR="009E51AD"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.</w:t>
            </w: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617,00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14:paraId="24A2DDDE" w14:textId="10837C15" w:rsidR="00AD4C10" w:rsidRPr="00330FBC" w:rsidRDefault="09DCAFB3" w:rsidP="0098086D">
            <w:pPr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35</w:t>
            </w:r>
            <w:r w:rsidR="009E51AD"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.</w:t>
            </w: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600,18</w:t>
            </w:r>
          </w:p>
        </w:tc>
        <w:tc>
          <w:tcPr>
            <w:tcW w:w="1418" w:type="dxa"/>
            <w:vMerge/>
            <w:vAlign w:val="center"/>
          </w:tcPr>
          <w:p w14:paraId="1726532F" w14:textId="77777777" w:rsidR="00AD4C10" w:rsidRPr="00330FBC" w:rsidRDefault="00AD4C10" w:rsidP="0098086D">
            <w:pPr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5E3D28" w:rsidRPr="00330FBC" w14:paraId="67EE2FA5" w14:textId="77777777" w:rsidTr="2F4405F3">
        <w:trPr>
          <w:trHeight w:val="255"/>
        </w:trPr>
        <w:tc>
          <w:tcPr>
            <w:tcW w:w="2297" w:type="dxa"/>
            <w:vMerge/>
            <w:vAlign w:val="center"/>
          </w:tcPr>
          <w:p w14:paraId="481BFEA6" w14:textId="77777777" w:rsidR="00AD4C10" w:rsidRPr="00330FBC" w:rsidRDefault="00AD4C10" w:rsidP="0098086D">
            <w:pPr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050217" w14:textId="77777777" w:rsidR="00AD4C10" w:rsidRPr="00330FBC" w:rsidRDefault="00AD4C10" w:rsidP="0098086D">
            <w:pPr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UKUPNO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2E19C0" w14:textId="1F3BF4C4" w:rsidR="00AD4C10" w:rsidRPr="00330FBC" w:rsidRDefault="0B5432B8" w:rsidP="0098086D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81</w:t>
            </w:r>
            <w:r w:rsidR="009E51AD"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.</w:t>
            </w:r>
            <w:r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617,00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EBC14" w14:textId="5A29D373" w:rsidR="00AD4C10" w:rsidRPr="00330FBC" w:rsidRDefault="391EA6CA" w:rsidP="0098086D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35</w:t>
            </w:r>
            <w:r w:rsidR="009E51AD"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.</w:t>
            </w:r>
            <w:r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600,18</w:t>
            </w:r>
          </w:p>
        </w:tc>
        <w:tc>
          <w:tcPr>
            <w:tcW w:w="1418" w:type="dxa"/>
            <w:vMerge/>
            <w:vAlign w:val="center"/>
          </w:tcPr>
          <w:p w14:paraId="37A24998" w14:textId="77777777" w:rsidR="00AD4C10" w:rsidRPr="00330FBC" w:rsidRDefault="00AD4C10" w:rsidP="0098086D">
            <w:pPr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bookmarkEnd w:id="49"/>
    </w:tbl>
    <w:p w14:paraId="4E331AFA" w14:textId="199ED4F2" w:rsidR="00216503" w:rsidRPr="00330FBC" w:rsidRDefault="00216503" w:rsidP="0076050D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3E335F94" w14:textId="77777777" w:rsidR="00216503" w:rsidRPr="00330FBC" w:rsidRDefault="00216503" w:rsidP="00216503">
      <w:pPr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color w:val="595959" w:themeColor="text1" w:themeTint="A6"/>
          <w:sz w:val="22"/>
          <w:szCs w:val="22"/>
        </w:rPr>
        <w:t>Promotivne, informativne i potporne aktivnosti</w:t>
      </w:r>
    </w:p>
    <w:p w14:paraId="18288F8C" w14:textId="50CCFE00" w:rsidR="009E51AD" w:rsidRDefault="00216503" w:rsidP="002C7486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Nacionalna jedinica za Eurydice održava </w:t>
      </w:r>
      <w:hyperlink r:id="rId18">
        <w:r w:rsidRPr="00330FBC">
          <w:rPr>
            <w:rStyle w:val="Hyperlink"/>
            <w:rFonts w:ascii="Arial" w:eastAsia="Arial" w:hAnsi="Arial" w:cs="Arial"/>
            <w:color w:val="595959" w:themeColor="text1" w:themeTint="A6"/>
            <w:sz w:val="22"/>
            <w:szCs w:val="22"/>
          </w:rPr>
          <w:t>hrvatsku stranicu mreže Eurydice</w:t>
        </w:r>
      </w:hyperlink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Mrežna stranica sadrži općenite informacije o mreži Eurydice, komparativne studije objavljene </w:t>
      </w:r>
      <w:r w:rsidR="009770F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od 2019. godine do sad</w:t>
      </w:r>
      <w:r w:rsidR="00941BE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 </w:t>
      </w:r>
      <w:r w:rsidR="009E51A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9E51A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podatke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 obrazovanju u Hrvatskoj s općenitim pregledom obrazovnog sustava. Publikacije objavljene 202</w:t>
      </w:r>
      <w:r w:rsidR="54FEF8C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godine promovirane su i na mrežnoj stranici Agencije, na društvenim mrežama </w:t>
      </w:r>
      <w:r w:rsidR="009E51A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putem </w:t>
      </w:r>
      <w:r w:rsidR="006E49F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specijaliziranog Eurydiceova vjesnika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Odabrane publikacije prevedene su na hrvatski jezik </w:t>
      </w:r>
      <w:r w:rsidR="009E51A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dostupne</w:t>
      </w:r>
      <w:r w:rsidR="009E51A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 stranicama mreže </w:t>
      </w:r>
      <w:hyperlink r:id="rId19">
        <w:r w:rsidRPr="00330FBC">
          <w:rPr>
            <w:rStyle w:val="Hyperlink"/>
            <w:rFonts w:ascii="Arial" w:eastAsia="Arial" w:hAnsi="Arial" w:cs="Arial"/>
            <w:color w:val="595959" w:themeColor="text1" w:themeTint="A6"/>
            <w:sz w:val="22"/>
            <w:szCs w:val="22"/>
          </w:rPr>
          <w:t>Eurydice</w:t>
        </w:r>
      </w:hyperlink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</w:t>
      </w:r>
      <w:hyperlink r:id="rId20">
        <w:r w:rsidRPr="00330FBC">
          <w:rPr>
            <w:rFonts w:ascii="Arial" w:eastAsia="Arial" w:hAnsi="Arial" w:cs="Arial"/>
            <w:color w:val="595959" w:themeColor="text1" w:themeTint="A6"/>
            <w:sz w:val="22"/>
            <w:szCs w:val="22"/>
          </w:rPr>
          <w:t>Eurydice</w:t>
        </w:r>
        <w:r w:rsidRPr="00330FBC">
          <w:rPr>
            <w:rStyle w:val="Hyperlink"/>
            <w:rFonts w:ascii="Arial" w:eastAsia="Arial" w:hAnsi="Arial" w:cs="Arial"/>
            <w:color w:val="595959" w:themeColor="text1" w:themeTint="A6"/>
            <w:sz w:val="22"/>
            <w:szCs w:val="22"/>
          </w:rPr>
          <w:t xml:space="preserve"> Hrvatska</w:t>
        </w:r>
      </w:hyperlink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37C97194" w14:textId="77777777" w:rsidR="00791D9D" w:rsidRPr="00330FBC" w:rsidRDefault="00791D9D" w:rsidP="002C7486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53E44BC2" w14:textId="7A89B818" w:rsidR="000C369C" w:rsidRPr="00330FBC" w:rsidRDefault="00CD7470" w:rsidP="005D3BEA">
      <w:pPr>
        <w:pStyle w:val="Heading4"/>
      </w:pPr>
      <w:bookmarkStart w:id="50" w:name="_Toc128730151"/>
      <w:bookmarkStart w:id="51" w:name="_Toc161228754"/>
      <w:r w:rsidRPr="00330FBC">
        <w:t>Europass</w:t>
      </w:r>
      <w:r w:rsidR="0077463C" w:rsidRPr="00330FBC">
        <w:t xml:space="preserve"> i Euroguidance</w:t>
      </w:r>
      <w:bookmarkEnd w:id="50"/>
      <w:bookmarkEnd w:id="51"/>
    </w:p>
    <w:p w14:paraId="419B9A83" w14:textId="77777777" w:rsidR="009E51AD" w:rsidRPr="00330FBC" w:rsidRDefault="009E51AD" w:rsidP="00330FBC"/>
    <w:p w14:paraId="6D81B2E8" w14:textId="66DA1285" w:rsidR="0077463C" w:rsidRPr="00330FBC" w:rsidRDefault="0077463C" w:rsidP="00821F4C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bookmarkStart w:id="52" w:name="_Hlk96954342"/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U ugovornom razdoblju 2021.</w:t>
      </w:r>
      <w:r w:rsidR="00941BE7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–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2023. nacionalni centri </w:t>
      </w:r>
      <w:r w:rsidR="009E51AD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Europassa i Euroguidancea </w:t>
      </w:r>
      <w:r w:rsidR="1B47748F" w:rsidRPr="00330FBC">
        <w:rPr>
          <w:rFonts w:ascii="Arial" w:hAnsi="Arial" w:cs="Arial"/>
          <w:color w:val="595959" w:themeColor="text1" w:themeTint="A6"/>
          <w:sz w:val="22"/>
          <w:szCs w:val="22"/>
        </w:rPr>
        <w:t>podnijeli su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zajedničk</w:t>
      </w:r>
      <w:r w:rsidR="4816EC76" w:rsidRPr="00330FBC">
        <w:rPr>
          <w:rFonts w:ascii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plan rada prema Europskoj komisiji i EACEA-i, čime su njihove aktivnosti i proračun</w:t>
      </w:r>
      <w:r w:rsidR="009D0F35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objedinjeni.</w:t>
      </w:r>
    </w:p>
    <w:p w14:paraId="22AB9DDA" w14:textId="77777777" w:rsidR="0077463C" w:rsidRPr="00330FBC" w:rsidRDefault="0077463C" w:rsidP="00821F4C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14:paraId="29950C71" w14:textId="4EEEF652" w:rsidR="00821F4C" w:rsidRPr="00330FBC" w:rsidRDefault="00821F4C" w:rsidP="00821F4C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Ukratko o </w:t>
      </w:r>
      <w:r w:rsidR="00CD7470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inicijativi</w:t>
      </w: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 i ciljevima</w:t>
      </w:r>
      <w:bookmarkEnd w:id="52"/>
      <w:r w:rsidR="0077463C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: Europass</w:t>
      </w:r>
    </w:p>
    <w:p w14:paraId="012C17B1" w14:textId="22F8573F" w:rsidR="00821F4C" w:rsidRPr="00330FBC" w:rsidRDefault="00821F4C" w:rsidP="00821F4C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Europass je inicijativa Europske unije za predstavljanje znanja, vještina i kvalifikacija stečenih tijekom razdoblja mobilnosti u inozemstvu i tijekom razdoblja formalnog obrazovanja u matičnoj državi. Sastoji se od dokumenata</w:t>
      </w:r>
      <w:r w:rsidR="009E51AD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navedenih u nastavku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, a od srpnja 2020. godine dostupan je kao internetski portal, odnosno besplatni </w:t>
      </w:r>
      <w:r w:rsidRPr="00330FBC">
        <w:rPr>
          <w:rFonts w:ascii="Arial" w:hAnsi="Arial" w:cs="Arial"/>
          <w:i/>
          <w:color w:val="595959" w:themeColor="text1" w:themeTint="A6"/>
          <w:sz w:val="22"/>
          <w:szCs w:val="22"/>
        </w:rPr>
        <w:t>online</w:t>
      </w:r>
      <w:r w:rsidR="009E51AD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alat za predstavljanje vještina i planiranje učenja ili karijere u Europi.</w:t>
      </w:r>
    </w:p>
    <w:p w14:paraId="13958306" w14:textId="77777777" w:rsidR="00821F4C" w:rsidRPr="00330FBC" w:rsidRDefault="00821F4C" w:rsidP="00765EF6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Europassov životopis i motivacijsko pismo (dostupni kao dio portala)</w:t>
      </w:r>
    </w:p>
    <w:p w14:paraId="69D0269D" w14:textId="77777777" w:rsidR="00821F4C" w:rsidRPr="00330FBC" w:rsidRDefault="00821F4C" w:rsidP="00765EF6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Europassova mobilnost</w:t>
      </w:r>
    </w:p>
    <w:p w14:paraId="71664B88" w14:textId="77777777" w:rsidR="00821F4C" w:rsidRPr="00330FBC" w:rsidRDefault="00821F4C" w:rsidP="00765EF6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Europassova dopunska isprava o studiju</w:t>
      </w:r>
    </w:p>
    <w:p w14:paraId="7C6C978A" w14:textId="77777777" w:rsidR="00821F4C" w:rsidRPr="00330FBC" w:rsidRDefault="00821F4C" w:rsidP="00765EF6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lastRenderedPageBreak/>
        <w:t xml:space="preserve">Europassov prilog svjedodžbi. </w:t>
      </w:r>
    </w:p>
    <w:p w14:paraId="6CFE8224" w14:textId="77777777" w:rsidR="00821F4C" w:rsidRPr="00330FBC" w:rsidRDefault="00821F4C" w:rsidP="00821F4C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7AD38667" w14:textId="117BBE92" w:rsidR="00821F4C" w:rsidRPr="00330FBC" w:rsidRDefault="00821F4C" w:rsidP="00821F4C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Ciljevi Nacionalnog Europassova centra (NEC) u 202</w:t>
      </w:r>
      <w:r w:rsidR="4AB2E6C3" w:rsidRPr="00330FBC">
        <w:rPr>
          <w:rFonts w:ascii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. godini bili su sljedeći:</w:t>
      </w:r>
    </w:p>
    <w:p w14:paraId="7729D89A" w14:textId="2C37D17F" w:rsidR="006461E3" w:rsidRPr="00330FBC" w:rsidRDefault="006461E3" w:rsidP="00765EF6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n</w:t>
      </w:r>
      <w:r w:rsidR="00187F65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astavak </w:t>
      </w:r>
      <w:r w:rsidR="00821F4C" w:rsidRPr="00330FBC">
        <w:rPr>
          <w:rFonts w:ascii="Arial" w:hAnsi="Arial" w:cs="Arial"/>
          <w:color w:val="595959" w:themeColor="text1" w:themeTint="A6"/>
          <w:sz w:val="22"/>
          <w:szCs w:val="22"/>
        </w:rPr>
        <w:t>promocij</w:t>
      </w:r>
      <w:r w:rsidR="00187F65" w:rsidRPr="00330FBC">
        <w:rPr>
          <w:rFonts w:ascii="Arial" w:hAnsi="Arial" w:cs="Arial"/>
          <w:color w:val="595959" w:themeColor="text1" w:themeTint="A6"/>
          <w:sz w:val="22"/>
          <w:szCs w:val="22"/>
        </w:rPr>
        <w:t>e</w:t>
      </w:r>
      <w:r w:rsidR="00821F4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187F65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novih </w:t>
      </w:r>
      <w:r w:rsidR="005B7A0E" w:rsidRPr="00330FBC">
        <w:rPr>
          <w:rFonts w:ascii="Arial" w:hAnsi="Arial" w:cs="Arial"/>
          <w:color w:val="595959" w:themeColor="text1" w:themeTint="A6"/>
          <w:sz w:val="22"/>
          <w:szCs w:val="22"/>
        </w:rPr>
        <w:t>funkcionalnosti</w:t>
      </w:r>
      <w:r w:rsidR="00187F65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821F4C" w:rsidRPr="00330FBC">
        <w:rPr>
          <w:rFonts w:ascii="Arial" w:hAnsi="Arial" w:cs="Arial"/>
          <w:color w:val="595959" w:themeColor="text1" w:themeTint="A6"/>
          <w:sz w:val="22"/>
          <w:szCs w:val="22"/>
        </w:rPr>
        <w:t>Europassova portala, Europassovih dokumenata</w:t>
      </w:r>
    </w:p>
    <w:p w14:paraId="53254C0F" w14:textId="746CC528" w:rsidR="006461E3" w:rsidRPr="00330FBC" w:rsidRDefault="00821F4C" w:rsidP="00765EF6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informiranje i savjetovanje ključnih dionika te suradnja s relevantnim nacionalnim partnerima radi osiguranja veće dostupnosti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/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vidljivosti Europassovih dokumenata </w:t>
      </w:r>
    </w:p>
    <w:p w14:paraId="0FFC42B0" w14:textId="748F718F" w:rsidR="006461E3" w:rsidRPr="00330FBC" w:rsidRDefault="00821F4C" w:rsidP="00765EF6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sinergija između Europassa i ostalih alata EU-a za transparentnost i priznavanje vještina i kvalifikacija</w:t>
      </w:r>
    </w:p>
    <w:p w14:paraId="1FD809D7" w14:textId="102253F9" w:rsidR="00821F4C" w:rsidRPr="00330FBC" w:rsidRDefault="00821F4C" w:rsidP="00765EF6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sinergija i umrežavanje s drugim nacionalnim Europassovim centrima.</w:t>
      </w:r>
    </w:p>
    <w:p w14:paraId="20FBB176" w14:textId="0CAABB83" w:rsidR="00821F4C" w:rsidRPr="00330FBC" w:rsidRDefault="00821F4C" w:rsidP="00821F4C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3EF914F8" w14:textId="4B62F4AF" w:rsidR="0077463C" w:rsidRPr="00330FBC" w:rsidRDefault="0077463C" w:rsidP="0077463C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Ukratko o mreži i ciljevima: Euroguidance</w:t>
      </w:r>
    </w:p>
    <w:p w14:paraId="74A6532B" w14:textId="3E046BCB" w:rsidR="0077463C" w:rsidRPr="00330FBC" w:rsidRDefault="0077463C" w:rsidP="0077463C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Euroguidance je europska mreža nacionalnih centara za podršku profesionalnom usmjeravanju. Glavni ciljevi mreže su</w:t>
      </w:r>
      <w:r w:rsidR="006461E3" w:rsidRPr="00330FBC">
        <w:rPr>
          <w:rFonts w:ascii="Arial" w:hAnsi="Arial" w:cs="Arial"/>
          <w:color w:val="595959" w:themeColor="text1" w:themeTint="A6"/>
          <w:sz w:val="22"/>
          <w:szCs w:val="22"/>
        </w:rPr>
        <w:t>: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promicanje europske dimenzije u profesionalnom usmjeravanju, potpora razvoju kompetencija i mobilnosti savjetnika u profesionalnom usmjeravanju </w:t>
      </w:r>
      <w:r w:rsidR="006461E3" w:rsidRPr="00330FBC">
        <w:rPr>
          <w:rFonts w:ascii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pružanje informacija o europskoj dimenziji u cjeloživotnom profesionalnom usmjeravanju (CPU). Euroguidance centar Hrvatska svoje aktivnosti ponajprije posvećuje poticanju razvoja profesionalnog usmjeravanja unutar obrazovnog sustava.</w:t>
      </w:r>
    </w:p>
    <w:p w14:paraId="0C0ABFE6" w14:textId="0264362F" w:rsidR="0077463C" w:rsidRPr="00330FBC" w:rsidRDefault="0077463C" w:rsidP="00821F4C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6C4D9EC6" w14:textId="3E447E08" w:rsidR="00C65732" w:rsidRPr="00330FBC" w:rsidRDefault="00C65732" w:rsidP="00C65732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bookmarkStart w:id="53" w:name="_Hlk96954331"/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Pravna osnova</w:t>
      </w:r>
      <w:r w:rsidR="0077463C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: Europass</w:t>
      </w:r>
    </w:p>
    <w:bookmarkEnd w:id="53"/>
    <w:p w14:paraId="78D112A8" w14:textId="58624D81" w:rsidR="00C65732" w:rsidRPr="00330FBC" w:rsidRDefault="00C65732" w:rsidP="00C65732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Pravnu osnovu za provedbu i promidžbu inicijative Europass čini Odluka br. 2018/646 Europskog parlamenta i Vijeća Europske unije od 18. travnja 2018. o zajedničkom okviru za pružanje boljih usluga za vještine i kvalifikacije (Europass) te o stavljanju izvan snage Odluke br. 2241/2004/EZ.</w:t>
      </w:r>
    </w:p>
    <w:p w14:paraId="147F73C6" w14:textId="2F8C02BD" w:rsidR="0077463C" w:rsidRPr="00330FBC" w:rsidRDefault="0077463C" w:rsidP="00C65732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32D00B9E" w14:textId="65D4797E" w:rsidR="0077463C" w:rsidRPr="00330FBC" w:rsidRDefault="0077463C" w:rsidP="0077463C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Pravna osnova: Euroguidance</w:t>
      </w:r>
    </w:p>
    <w:p w14:paraId="2951E095" w14:textId="4AA81380" w:rsidR="0077463C" w:rsidRPr="00330FBC" w:rsidRDefault="0077463C" w:rsidP="0077463C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Pravnu osnovu za provedbu i promidžbu inicijative Euroguidance čini Uredba (EU) 2021/817 Europskog parlamenta i Vijeća od 20. svibnja 2021. o uspostavi programa Unije za obrazovanje i osposobljavanje, mlade i sport Erasmus+ te o stavljanju izvan snage Uredbe (EU) br. 1288/2013, točnije članka 7.(b), kojim je definirano da Ključna aktivnost 3 – Potpora razvoju politika i suradnji – mora uključiti aktivnosti vezane </w:t>
      </w:r>
      <w:r w:rsidR="006461E3" w:rsidRPr="00330FBC">
        <w:rPr>
          <w:rFonts w:ascii="Arial" w:hAnsi="Arial" w:cs="Arial"/>
          <w:color w:val="595959" w:themeColor="text1" w:themeTint="A6"/>
          <w:sz w:val="22"/>
          <w:szCs w:val="22"/>
        </w:rPr>
        <w:t>za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mrežu Euroguidance.</w:t>
      </w:r>
    </w:p>
    <w:p w14:paraId="27A3FA63" w14:textId="3EAFD44D" w:rsidR="00187F65" w:rsidRPr="00330FBC" w:rsidRDefault="00187F65" w:rsidP="002C7486">
      <w:pPr>
        <w:ind w:right="-20"/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</w:p>
    <w:p w14:paraId="18CAB233" w14:textId="6E8A92A1" w:rsidR="7D75BFD4" w:rsidRPr="00330FBC" w:rsidRDefault="7D75BFD4" w:rsidP="002C7486">
      <w:pPr>
        <w:ind w:right="-20"/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Aktivnosti poduzete tijekom 2023. godine: Europass</w:t>
      </w:r>
    </w:p>
    <w:p w14:paraId="549330FA" w14:textId="1B485EC0" w:rsidR="7D75BFD4" w:rsidRPr="00330FBC" w:rsidRDefault="7D75BFD4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2023. godini Nacionalni Europassov Centar (NEC) Hrvatska posvetio je posebnu pažnju:</w:t>
      </w:r>
    </w:p>
    <w:p w14:paraId="6835D386" w14:textId="1A0FB594" w:rsidR="7D75BFD4" w:rsidRPr="00330FBC" w:rsidRDefault="7D75BFD4" w:rsidP="00765EF6">
      <w:pPr>
        <w:pStyle w:val="ListParagraph"/>
        <w:numPr>
          <w:ilvl w:val="0"/>
          <w:numId w:val="37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promociji Europassova portala </w:t>
      </w:r>
      <w:hyperlink r:id="rId21" w:history="1">
        <w:r w:rsidRPr="00330FBC">
          <w:rPr>
            <w:rStyle w:val="Hyperlink"/>
            <w:rFonts w:ascii="Arial" w:eastAsia="Arial" w:hAnsi="Arial" w:cs="Arial"/>
            <w:sz w:val="22"/>
            <w:szCs w:val="22"/>
          </w:rPr>
          <w:t>www.europass.eu</w:t>
        </w:r>
      </w:hyperlink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na njemu dostupnih </w:t>
      </w:r>
      <w:r w:rsidR="003F2EB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mrežnih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alata (životopis, motivacijsko pismo, prilike za učenje i rad u Europi) </w:t>
      </w:r>
    </w:p>
    <w:p w14:paraId="32DA2C43" w14:textId="38CD947C" w:rsidR="7D75BFD4" w:rsidRPr="00330FBC" w:rsidRDefault="7D75BFD4" w:rsidP="00765EF6">
      <w:pPr>
        <w:pStyle w:val="ListParagraph"/>
        <w:numPr>
          <w:ilvl w:val="0"/>
          <w:numId w:val="37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promociji Europassovih dokumenata </w:t>
      </w:r>
      <w:r w:rsidR="00C86CA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različitim medijima i komunikacijskim kanalima (Europassova mrežna stranica, mrežna stranica Agencije, Facebook-stranica Agencije, LinkedIn-profil Agencije, pružanje informacija na različitim događanjima)</w:t>
      </w:r>
      <w:r w:rsidR="00C86CA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70DDF3AA" w14:textId="1C737BF1" w:rsidR="7D75BFD4" w:rsidRPr="00330FBC" w:rsidRDefault="7D75BFD4" w:rsidP="00C06B1C">
      <w:pPr>
        <w:ind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323B79AE" w14:textId="113C230E" w:rsidR="7D75BFD4" w:rsidRPr="00330FBC" w:rsidRDefault="7D75BFD4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tu svrhu izrađena su </w:t>
      </w:r>
      <w:r w:rsidR="00AC12C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četiri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informativno-</w:t>
      </w:r>
      <w:r w:rsidR="000F600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obrazovna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filma o Europassu</w:t>
      </w:r>
      <w:r w:rsidR="0063293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: 1) izrad</w:t>
      </w:r>
      <w:r w:rsidR="0063293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životopisa, 2) izrad</w:t>
      </w:r>
      <w:r w:rsidR="0063293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motivacijskog pisma, 3)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online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tečaj</w:t>
      </w:r>
      <w:r w:rsidR="006E526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 Europassu, 4) Europass mobilnost</w:t>
      </w:r>
      <w:r w:rsidR="006E526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strane korisnike. Filmovi su izrađeni u kratkom i jednostavnom formatu do </w:t>
      </w:r>
      <w:r w:rsidR="006E526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pet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minuta, a teme su odabrane na temelju uvida u najčešće korisničke upite. Filmovi su objavljeni na YouTube kanalu Agencije i na </w:t>
      </w:r>
      <w:r w:rsidR="006E526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Europassovoj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nacionalnoj </w:t>
      </w:r>
      <w:r w:rsidR="006E526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mrežnoj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stranici. Također su </w:t>
      </w:r>
      <w:r w:rsidR="006E526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upotrijebljeni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promotivnim kampanjama u drugoj polovici 2023. godine.</w:t>
      </w:r>
    </w:p>
    <w:p w14:paraId="153D538A" w14:textId="30C4C75C" w:rsidR="7D75BFD4" w:rsidRPr="00330FBC" w:rsidRDefault="7D75BFD4" w:rsidP="00C06B1C">
      <w:pPr>
        <w:ind w:right="-20"/>
        <w:jc w:val="both"/>
        <w:rPr>
          <w:rFonts w:ascii="Arial" w:eastAsia="Arial" w:hAnsi="Arial" w:cs="Arial"/>
          <w:color w:val="595959" w:themeColor="text1" w:themeTint="A6"/>
        </w:rPr>
      </w:pPr>
    </w:p>
    <w:p w14:paraId="5C007DC2" w14:textId="4D81B1F8" w:rsidR="7D75BFD4" w:rsidRPr="00330FBC" w:rsidRDefault="7D75BFD4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Među informativno-promotivnim aktivnostima ističe se nekoliko predstavljanja Europassova portala</w:t>
      </w:r>
      <w:r w:rsidR="006E526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uživo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primjerice na Sajmu stipendija i visokog obrazovanja u Zagrebu, regionalnom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lastRenderedPageBreak/>
        <w:t>sajmu Dubrovnik Expo i eTwinning konferenciji. Osim toga, u suradnji s MZO-om, u studenome 2023. organizirana je radionica „Predstavljanje europskih alata Europass za bilježenje vještina dionicima Hrvatskoga kvalifikacijskog okvira“</w:t>
      </w:r>
      <w:r w:rsidR="006E526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 kojoj je sudjelovalo</w:t>
      </w:r>
      <w:r w:rsidR="009D0F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6E526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otprilike 100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dionika</w:t>
      </w:r>
      <w:r w:rsidR="006E526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HKO-a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Uz predavače iz MZO-a i NEC Hrvatsk</w:t>
      </w:r>
      <w:r w:rsidR="006E526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predavanje je održao i predstavnik Europassov</w:t>
      </w:r>
      <w:r w:rsidR="006E526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tima iz Europske komisije.</w:t>
      </w:r>
    </w:p>
    <w:p w14:paraId="70DF7966" w14:textId="122F13EC" w:rsidR="7D75BFD4" w:rsidRPr="00330FBC" w:rsidRDefault="7D75BFD4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suradnji s odjelima za obrazovanje i osposobljavanje pri Agenciji, Europass je predstavljen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online</w:t>
      </w:r>
      <w:r w:rsidR="006E526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na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početnim sastanci</w:t>
      </w:r>
      <w:r w:rsidR="006E526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nove korisnike programa Erasmus+.</w:t>
      </w:r>
    </w:p>
    <w:p w14:paraId="0661FEBA" w14:textId="167C11D5" w:rsidR="7D75BFD4" w:rsidRPr="00330FBC" w:rsidRDefault="7D75BFD4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06E44D20" w14:textId="3DFD2402" w:rsidR="7D75BFD4" w:rsidRPr="00330FBC" w:rsidRDefault="7D75BFD4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2023. godini izrađeni su Europassovi prilozi svjedodžbi za 32 strukovne kvalifikacije (u suradnji s MZO-om, Agencijom za odgoj i obrazovanje </w:t>
      </w:r>
      <w:r w:rsidR="006E526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Agencijom za strukovno obrazovanje i obrazovanje odraslih). </w:t>
      </w:r>
      <w:r w:rsidR="006E526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Korisnici su p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utem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online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aplikacije </w:t>
      </w:r>
      <w:r w:rsidR="006E526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proizveli</w:t>
      </w:r>
      <w:r w:rsidR="006E526F" w:rsidRPr="00330FBC" w:rsidDel="006E526F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ukupno 3320 dokumenata Europass</w:t>
      </w:r>
      <w:r w:rsidR="006E526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-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mobilnost</w:t>
      </w:r>
      <w:r w:rsidR="006E526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 hrvatskom i engleskom jeziku. </w:t>
      </w:r>
    </w:p>
    <w:p w14:paraId="74643925" w14:textId="60922F2A" w:rsidR="7D75BFD4" w:rsidRPr="00330FBC" w:rsidRDefault="7D75BFD4" w:rsidP="00C06B1C">
      <w:pPr>
        <w:ind w:right="-20"/>
        <w:jc w:val="both"/>
      </w:pPr>
    </w:p>
    <w:p w14:paraId="1C496298" w14:textId="55703811" w:rsidR="7D75BFD4" w:rsidRPr="00330FBC" w:rsidRDefault="7D75BFD4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Osim na nacionalnoj razini, Europassov centar surađivao je s relevantnim dionicima i na europskoj razini, od čega ističemo sudjelovanje na </w:t>
      </w:r>
      <w:r w:rsidR="0FBD03D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sastanku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6E526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mreže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Europass</w:t>
      </w:r>
      <w:r w:rsidR="006E526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Kopenhagenu, dva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online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sastanka Savjetodavne skupine o Europassu, odličnu suradnju s Europskom komisijom </w:t>
      </w:r>
      <w:r w:rsidR="004467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suradnju s kolegama iz ostalih europskih NEC-ova u radnoj skupini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Europass Communication and Promotion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(</w:t>
      </w:r>
      <w:r w:rsidR="004467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devet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 xml:space="preserve">online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sastanaka).</w:t>
      </w:r>
    </w:p>
    <w:p w14:paraId="0363D39F" w14:textId="3365FD1B" w:rsidR="7D21AB04" w:rsidRPr="00330FBC" w:rsidRDefault="7D21AB04" w:rsidP="7D21AB04">
      <w:pPr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DA64B29" w14:textId="67814B2E" w:rsidR="7718D655" w:rsidRPr="00330FBC" w:rsidRDefault="7718D655" w:rsidP="7D21AB04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Tijekom 2022 i 2023. NEC je u suradnji s Euroguidance centrom Hrvatska i međunarodnom radnom skupinom</w:t>
      </w:r>
      <w:r w:rsidR="004467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mreže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Euroguidance</w:t>
      </w:r>
      <w:r w:rsidR="004467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razvio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online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alat </w:t>
      </w:r>
      <w:r w:rsidR="004467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„</w:t>
      </w:r>
      <w:r w:rsidR="0C7063E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Europass za karijerno savjetovanje</w:t>
      </w:r>
      <w:r w:rsidR="004467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“</w:t>
      </w:r>
      <w:r w:rsidR="0C7063E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(</w:t>
      </w:r>
      <w:r w:rsidR="0C7063E3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eCourse on Europass for Career Guidance</w:t>
      </w:r>
      <w:r w:rsidR="0C7063E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), </w:t>
      </w:r>
      <w:r w:rsidR="3A59E6B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namijenjen karijernim savjetnicima koji </w:t>
      </w:r>
      <w:r w:rsidR="004467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se </w:t>
      </w:r>
      <w:r w:rsidR="3A59E6B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žele koristiti Europass</w:t>
      </w:r>
      <w:r w:rsidR="004467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om</w:t>
      </w:r>
      <w:r w:rsidR="3A59E6B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4467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radi</w:t>
      </w:r>
      <w:r w:rsidR="3A59E6B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savjetovanja različitih skupina korisnika. </w:t>
      </w:r>
      <w:r w:rsidR="3A59E6BC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Online</w:t>
      </w:r>
      <w:r w:rsidR="3A59E6B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tečaj</w:t>
      </w:r>
      <w:r w:rsidR="009D0F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AC12C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službeno</w:t>
      </w:r>
      <w:r w:rsidR="192F579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je pokrenut u lipnju 2023.</w:t>
      </w:r>
      <w:r w:rsidR="08C3E8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NEC je aktivno promovirao novi tečaj</w:t>
      </w:r>
      <w:r w:rsidR="3A59E6B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75559B8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okviru dva međunarodna </w:t>
      </w:r>
      <w:r w:rsidR="75559B84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webinara</w:t>
      </w:r>
      <w:r w:rsidR="75559B8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4467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75559B8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 </w:t>
      </w:r>
      <w:r w:rsidR="004467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dvjema</w:t>
      </w:r>
      <w:r w:rsidR="75559B8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međunarod</w:t>
      </w:r>
      <w:r w:rsidR="004467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nim </w:t>
      </w:r>
      <w:r w:rsidR="75559B8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konferencij</w:t>
      </w:r>
      <w:r w:rsidR="004467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ama,</w:t>
      </w:r>
      <w:r w:rsidR="75559B8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 Stockholmu i Haagu</w:t>
      </w:r>
      <w:r w:rsidR="36A3368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(dodatne informacije u sljedećem odjeljku)</w:t>
      </w:r>
      <w:r w:rsidR="75559B8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01DCF60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1D04605B" w14:textId="6F8DAE8D" w:rsidR="7D75BFD4" w:rsidRPr="00330FBC" w:rsidRDefault="7D75BFD4" w:rsidP="002C748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496A800D" w14:textId="00C94498" w:rsidR="7D75BFD4" w:rsidRPr="00330FBC" w:rsidRDefault="7D75BFD4" w:rsidP="002C7486">
      <w:pPr>
        <w:ind w:left="-20" w:right="-20"/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Aktivnosti poduzete tijekom 2023. godine: Euroguidance</w:t>
      </w:r>
    </w:p>
    <w:p w14:paraId="10186F09" w14:textId="37FEE23F" w:rsidR="7D75BFD4" w:rsidRPr="00330FBC" w:rsidRDefault="7D75BFD4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skladu s dosadašnjom praksom </w:t>
      </w:r>
      <w:r w:rsidR="00060D7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 suradnji s Filozofskim fakultetom Sveučilišta u Zagrebu i Institutom društvenih znanosti „Ivo Pilar“, Euroguidance centar nastavio je s organizacijom edukacija o profesionalnom usmjeravanju</w:t>
      </w:r>
      <w:r w:rsidR="00060D7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namijenjenih stručnim suradnicima psiholozima i pedagozima u osnovnim i srednjim školama</w:t>
      </w:r>
      <w:r w:rsidR="00060D7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koje organizira od 2013. godine. U 2023. godini organiziran</w:t>
      </w:r>
      <w:r w:rsidR="00060D7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su </w:t>
      </w:r>
      <w:r w:rsidR="00B727E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tri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dvodnevne cjelodnevne edukacij</w:t>
      </w:r>
      <w:r w:rsidR="00060D7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 uživo –</w:t>
      </w:r>
      <w:r w:rsidR="00060D7C" w:rsidRPr="00330FBC" w:rsidDel="00060D7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za psihologe i pedagoge u osnovnim i srednjim školama. Dva seminara, jedan za srednje i jedan za osnovne škole, održana su u studenome 2023. u Zagrebu, a </w:t>
      </w:r>
      <w:r w:rsidR="00060D7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listopadu je u Splitu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održan i jedan regional</w:t>
      </w:r>
      <w:r w:rsidR="00060D7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seminar za srednje škole. Osim toga, tijekom listopada 2023. održana su četiri kraća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webinara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 profesionalno</w:t>
      </w:r>
      <w:r w:rsidR="00060D7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usmjeravanj</w:t>
      </w:r>
      <w:r w:rsidR="00060D7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 osnovnim i srednjim školama namijenjen</w:t>
      </w:r>
      <w:r w:rsidR="00095DE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istoj ciljnoj publici – psiholozima i pedagozima u osnovnim i srednjim školama. Na seminarima je ukupno sudjelovalo 188 stručnih suradnika (62 na dvodnevnim edukacijama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uživo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126 sudionika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webinara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).</w:t>
      </w:r>
    </w:p>
    <w:p w14:paraId="2BFBA33A" w14:textId="2B295776" w:rsidR="7D75BFD4" w:rsidRPr="00330FBC" w:rsidRDefault="7D75BFD4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4E1F2ED8" w14:textId="0AEDC6F6" w:rsidR="7D75BFD4" w:rsidRPr="00330FBC" w:rsidRDefault="7D75BFD4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Od ostalih 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je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aktivnosti na nacionalnoj razini u 2023. provedeno istraživanj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 provedbi profesionalnog usmjeravanja u strukovnom obrazovanju i osposobljavanju, a Euroguidance centar sudjelovao je i u 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oglednom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projektu 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eTwinninga,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kojem je uspostavljena suradnja između Sveučilišta u Rijeci i 17 hrvatskih srednjih škola na izradi planova usmjeravanja u školi i koji je predstavljen na godišnjoj konferenciji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eTwinninga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1097083B" w14:textId="22978DD8" w:rsidR="7D75BFD4" w:rsidRPr="00330FBC" w:rsidRDefault="7D75BFD4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75EBA472" w14:textId="185B18EE" w:rsidR="7D75BFD4" w:rsidRPr="00330FBC" w:rsidRDefault="7D75BFD4" w:rsidP="002C7486">
      <w:pPr>
        <w:ind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 međunarodnoj razini, Euroguidance je sudjelovao na dva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godišnj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im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sastan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cima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mreže Euroguidance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koji su se u održali 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uživo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svibnju i listopadu 2023. godine u organizaciji švedskog i španjolskog Euroguidance centra. </w:t>
      </w:r>
    </w:p>
    <w:p w14:paraId="6D04C7A2" w14:textId="125A05A7" w:rsidR="7D75BFD4" w:rsidRPr="00330FBC" w:rsidRDefault="7D75BFD4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574D59DF" w14:textId="10F20A7C" w:rsidR="7D75BFD4" w:rsidRPr="00330FBC" w:rsidRDefault="7D75BFD4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Euroguidance centar Hrvatska je u 2023. godini bio sudionik i suorganizator Euroguidanc</w:t>
      </w:r>
      <w:r w:rsidR="00E1616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ova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prekograničnog seminara na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slova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„Working as a Guidance Counsellor in a Changing World: (DO) WE HAVE WHAT IT TAKES“ u organizaciji njemačkog Euroguidance centra. Hrvatski predstavnici na seminaru uključivali su kolege iz MZO-a, </w:t>
      </w:r>
      <w:r w:rsidR="3A8C048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MROSP-a,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HZZ-a te </w:t>
      </w:r>
      <w:r w:rsidR="3F1A1E9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dva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praktičara iz </w:t>
      </w:r>
      <w:r w:rsidR="154A38D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područja visokog obrazovanja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Sudionici su dobili priliku za međusobno virtualno umrežavanje i usvajanje novih savjetodavnih metoda 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vezi s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inovativni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praks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ama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 profesionalnom usmjeravanju.</w:t>
      </w:r>
    </w:p>
    <w:p w14:paraId="48CEC3E5" w14:textId="0C174C37" w:rsidR="7D75BFD4" w:rsidRPr="00330FBC" w:rsidRDefault="7D75BFD4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34319C6F" w14:textId="5C9937E9" w:rsidR="7D75BFD4" w:rsidRPr="00330FBC" w:rsidRDefault="7D75BFD4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Tijekom 2023. godine organizirana su dva međunarodna studijska posjeta: </w:t>
      </w:r>
    </w:p>
    <w:p w14:paraId="112ED4BD" w14:textId="5FB1197A" w:rsidR="7D75BFD4" w:rsidRPr="00330FBC" w:rsidRDefault="7D75BFD4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27A83E65" w14:textId="101862AA" w:rsidR="7D75BFD4" w:rsidRPr="00330FBC" w:rsidRDefault="7D75BFD4" w:rsidP="002C7486">
      <w:pPr>
        <w:pStyle w:val="ListParagraph"/>
        <w:numPr>
          <w:ilvl w:val="0"/>
          <w:numId w:val="38"/>
        </w:numPr>
        <w:ind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studijski posjet 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„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Guidance in VET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“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 suradnji s Euroguidance Slovenijom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 sklopu kojeg je izrađena brošura s primjerima dobre prakse (Hrvatska i Slovenija, travanj 2023.)</w:t>
      </w:r>
    </w:p>
    <w:p w14:paraId="1B117FDB" w14:textId="128DD147" w:rsidR="7D75BFD4" w:rsidRPr="00330FBC" w:rsidRDefault="7D75BFD4" w:rsidP="002C7486">
      <w:pPr>
        <w:pStyle w:val="ListParagraph"/>
        <w:numPr>
          <w:ilvl w:val="0"/>
          <w:numId w:val="38"/>
        </w:numPr>
        <w:ind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studijski posjet kolega iz EQF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-a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Europass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Euroguidance Belgij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hrvatskom Europass/Euroguidance centru u ožujku 2023.</w:t>
      </w:r>
    </w:p>
    <w:p w14:paraId="740F42DE" w14:textId="545D1777" w:rsidR="7D75BFD4" w:rsidRPr="00330FBC" w:rsidRDefault="7D75BFD4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25E1B674" w14:textId="1DDCB456" w:rsidR="7D75BFD4" w:rsidRPr="00330FBC" w:rsidRDefault="7D75BFD4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Uz to, predstavnik Euroguidance centra osmu 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je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godinu 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zaredom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surađivao s kolegama iz srpskog nacionalnog Euroguidance centra u nacionalnom natjecanju najboljih praksi u području profesionalnog usmjeravanja u Srbiji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kao član međunarodnog ocjenjivačkog odbora.</w:t>
      </w:r>
    </w:p>
    <w:p w14:paraId="37B8FC5A" w14:textId="6C0D01FC" w:rsidR="7D75BFD4" w:rsidRPr="00330FBC" w:rsidRDefault="7D75BFD4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5DB8A9FA" w14:textId="1B26862C" w:rsidR="7D75BFD4" w:rsidRPr="00330FBC" w:rsidRDefault="7D75BFD4" w:rsidP="7D21AB04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Predstavnici Euroguidanceov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/Europassov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centra sudjelovali su u izradi i promociji</w:t>
      </w:r>
      <w:r w:rsidR="009D0F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online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tečaja o Europassu (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eCourse on Europass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) namijenjeno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g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savjetnicima u profesionalnom usmjeravanju u sklopu radne skupina MTG 1 mreže Euroguidance. U svibnju 2023. tečaj je 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predstavljen</w:t>
      </w:r>
      <w:r w:rsidR="00520FC7" w:rsidRPr="00330FBC" w:rsidDel="00520FC7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2D866A8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europskoj publici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 konferenciji 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„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New Scenes for Career Guidance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“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međunarodnoj konferenciji za cjeloživotno usmjeravanje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koja se održala u Stockholmu kao događaj koji prati švedsko predsjedanje Vijećem Europske unije. </w:t>
      </w:r>
      <w:r w:rsidR="4565E59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lipnju 2023. tečaj je 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predstavljen </w:t>
      </w:r>
      <w:r w:rsidR="00D6175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sudionicima iz Europe, ali i šire, </w:t>
      </w:r>
      <w:r w:rsidR="4565E59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 konferenciji IAEVG-a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4565E59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„</w:t>
      </w:r>
      <w:r w:rsidR="133F738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Lifelong Development as a Standard</w:t>
      </w:r>
      <w:r w:rsidR="00520F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“</w:t>
      </w:r>
      <w:r w:rsidR="133F738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4565E59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Haagu</w:t>
      </w:r>
      <w:r w:rsidR="24758C7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ožujku 2023. Euroguidance/Europass Hrvatska predstavio je </w:t>
      </w:r>
      <w:r w:rsidR="5E2D5362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online</w:t>
      </w:r>
      <w:r w:rsidR="5E2D536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tečaj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sudionicima Euroguidanc</w:t>
      </w:r>
      <w:r w:rsidR="00E1616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="00D6175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ova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webinara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„Online Guidance“, </w:t>
      </w:r>
      <w:r w:rsidR="6C8FA40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dok je u lipnju 2023.</w:t>
      </w:r>
      <w:r w:rsidR="54A1BEB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16EFD45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</w:t>
      </w:r>
      <w:r w:rsidR="54A1BEB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rganiziran </w:t>
      </w:r>
      <w:r w:rsidR="54A1BEB7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webinar</w:t>
      </w:r>
      <w:r w:rsidR="54A1BEB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D6175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„</w:t>
      </w:r>
      <w:r w:rsidR="46FBAB3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Launching the eCourse on Europass</w:t>
      </w:r>
      <w:r w:rsidR="00D6175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“</w:t>
      </w:r>
      <w:r w:rsidR="46FBAB3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čime je tečaj s</w:t>
      </w:r>
      <w:r w:rsidR="6C8FA40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lužbeno</w:t>
      </w:r>
      <w:r w:rsidR="15224E2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pokrenut</w:t>
      </w:r>
      <w:r w:rsidR="764246E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Oba su </w:t>
      </w:r>
      <w:r w:rsidR="764246EA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 xml:space="preserve">webinara </w:t>
      </w:r>
      <w:r w:rsidR="764246E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bila međunarodnog karaktera </w:t>
      </w:r>
      <w:r w:rsidR="00D6175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ponuđen</w:t>
      </w:r>
      <w:r w:rsidR="7B0F752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D6175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praktičarima profesionalnog usmjeravanja diljem Europe.</w:t>
      </w:r>
    </w:p>
    <w:p w14:paraId="4DD1C22B" w14:textId="6420F5CF" w:rsidR="7D75BFD4" w:rsidRPr="00330FBC" w:rsidRDefault="7D75BFD4" w:rsidP="00765EF6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Tijekom listopada i studenoga</w:t>
      </w:r>
      <w:r w:rsidR="0097572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</w:t>
      </w:r>
      <w:r w:rsidR="00E225FE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centri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Europass i Euroguidance izrađivali su i predali </w:t>
      </w:r>
      <w:r w:rsidR="0097572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EACEA-i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zajednički plan rada za sljedeće ugovorno</w:t>
      </w:r>
      <w:r w:rsidR="009D0F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9A3B6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razdoblje</w:t>
      </w:r>
      <w:r w:rsidR="0097572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2024. – 202</w:t>
      </w:r>
      <w:r w:rsidR="00DD2D8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6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0097572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 nakon toga </w:t>
      </w:r>
      <w:r w:rsidR="0097572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započeli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priprem</w:t>
      </w:r>
      <w:r w:rsidR="0097572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završnog izvješ</w:t>
      </w:r>
      <w:r w:rsidR="0097572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taja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ugovorno razdoblje 2021.</w:t>
      </w:r>
      <w:r w:rsidR="0097572D" w:rsidRPr="00330FBC">
        <w:t xml:space="preserve"> </w:t>
      </w:r>
      <w:r w:rsidR="0097572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–</w:t>
      </w:r>
      <w:r w:rsidR="0097572D" w:rsidRPr="00330FBC" w:rsidDel="0097572D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2023.</w:t>
      </w:r>
    </w:p>
    <w:p w14:paraId="10C7E171" w14:textId="1E5F3277" w:rsidR="7D21AB04" w:rsidRPr="00330FBC" w:rsidRDefault="7D21AB04" w:rsidP="7D21AB04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5858C428" w14:textId="4F1F0BF8" w:rsidR="3076A7A7" w:rsidRPr="00330FBC" w:rsidRDefault="3076A7A7" w:rsidP="7D21AB04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Tijekom 2023. Euroguidance cent</w:t>
      </w:r>
      <w:r w:rsidR="0CF4391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ar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nastavio je suradnju s nacionalnim Forumom za cjeloživotno </w:t>
      </w:r>
      <w:r w:rsidR="566AB69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profesionalno usmjeravanje, koji okuplja relevantne dionike </w:t>
      </w:r>
      <w:r w:rsidR="6B7717D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iz ovog područja u Hrvatskoj (ministarstva, agencije, udruge, sindikati, ustanove visokog </w:t>
      </w:r>
      <w:r w:rsidRPr="00330FBC" w:rsidDel="3076A7A7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obrazovanja i dr.) te je u siječnju 2023. </w:t>
      </w:r>
      <w:r w:rsidR="00FD2B7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Opatiji </w:t>
      </w:r>
      <w:r w:rsidR="75F0041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sudjelovao na tematskom</w:t>
      </w:r>
      <w:r w:rsidR="472C588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75F0041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sastanku </w:t>
      </w:r>
      <w:r w:rsidR="00FD2B7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</w:t>
      </w:r>
      <w:r w:rsidR="75F0041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individualni</w:t>
      </w:r>
      <w:r w:rsidR="00FD2B7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</w:t>
      </w:r>
      <w:r w:rsidR="75F0041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račun</w:t>
      </w:r>
      <w:r w:rsidR="00FD2B7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ima</w:t>
      </w:r>
      <w:r w:rsidR="75F0041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učenje</w:t>
      </w:r>
      <w:r w:rsidR="00FD2B7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75F0041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/</w:t>
      </w:r>
      <w:r w:rsidR="00FD2B7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75F0041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vaučer</w:t>
      </w:r>
      <w:r w:rsidR="00FD2B7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ima</w:t>
      </w:r>
      <w:r w:rsidR="75F0041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6FFAE052" w14:textId="067CAD97" w:rsidR="005015D7" w:rsidRPr="00330FBC" w:rsidRDefault="005015D7" w:rsidP="00C65732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04626DC6" w14:textId="77777777" w:rsidR="005015D7" w:rsidRPr="00330FBC" w:rsidRDefault="005015D7" w:rsidP="005015D7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bookmarkStart w:id="54" w:name="_Hlk96954456"/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Odobreni proračun s omjerima financiranja</w:t>
      </w:r>
    </w:p>
    <w:bookmarkEnd w:id="54"/>
    <w:p w14:paraId="4A5D8F9F" w14:textId="05834A6F" w:rsidR="00187F65" w:rsidRPr="00330FBC" w:rsidRDefault="00187F65" w:rsidP="005015D7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222.453,</w:t>
      </w:r>
      <w:r w:rsidR="005015D7" w:rsidRPr="00330FBC">
        <w:rPr>
          <w:rFonts w:ascii="Arial" w:hAnsi="Arial" w:cs="Arial"/>
          <w:color w:val="595959" w:themeColor="text1" w:themeTint="A6"/>
          <w:sz w:val="22"/>
          <w:szCs w:val="22"/>
        </w:rPr>
        <w:t>00 EUR za trogodišnje razdoblje 20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21</w:t>
      </w:r>
      <w:r w:rsidR="005015D7" w:rsidRPr="00330FBC">
        <w:rPr>
          <w:rFonts w:ascii="Arial" w:hAnsi="Arial" w:cs="Arial"/>
          <w:color w:val="595959" w:themeColor="text1" w:themeTint="A6"/>
          <w:sz w:val="22"/>
          <w:szCs w:val="22"/>
        </w:rPr>
        <w:t>. – 202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3</w:t>
      </w:r>
      <w:r w:rsidR="005015D7" w:rsidRPr="00330FBC">
        <w:rPr>
          <w:rFonts w:ascii="Arial" w:hAnsi="Arial" w:cs="Arial"/>
          <w:color w:val="595959" w:themeColor="text1" w:themeTint="A6"/>
          <w:sz w:val="22"/>
          <w:szCs w:val="22"/>
        </w:rPr>
        <w:t>. (</w:t>
      </w:r>
      <w:r w:rsidR="0077463C" w:rsidRPr="00330FBC">
        <w:rPr>
          <w:rFonts w:ascii="Arial" w:hAnsi="Arial" w:cs="Arial"/>
          <w:color w:val="595959" w:themeColor="text1" w:themeTint="A6"/>
          <w:sz w:val="22"/>
          <w:szCs w:val="22"/>
        </w:rPr>
        <w:t>25</w:t>
      </w:r>
      <w:r w:rsidR="00DE567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5015D7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% nacionalno sufinanciranje, </w:t>
      </w:r>
      <w:r w:rsidR="0077463C" w:rsidRPr="00330FBC">
        <w:rPr>
          <w:rFonts w:ascii="Arial" w:hAnsi="Arial" w:cs="Arial"/>
          <w:color w:val="595959" w:themeColor="text1" w:themeTint="A6"/>
          <w:sz w:val="22"/>
          <w:szCs w:val="22"/>
        </w:rPr>
        <w:t>75</w:t>
      </w:r>
      <w:r w:rsidR="00DE567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5015D7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% sredstva Europske komisije); </w:t>
      </w:r>
      <w:r w:rsidR="00AE687C" w:rsidRPr="00330FBC">
        <w:rPr>
          <w:rFonts w:ascii="Arial" w:hAnsi="Arial" w:cs="Arial"/>
          <w:color w:val="595959" w:themeColor="text1" w:themeTint="A6"/>
          <w:sz w:val="22"/>
          <w:szCs w:val="22"/>
        </w:rPr>
        <w:t>U</w:t>
      </w:r>
      <w:r w:rsidR="005015D7" w:rsidRPr="00330FBC">
        <w:rPr>
          <w:rFonts w:ascii="Arial" w:hAnsi="Arial" w:cs="Arial"/>
          <w:color w:val="595959" w:themeColor="text1" w:themeTint="A6"/>
          <w:sz w:val="22"/>
          <w:szCs w:val="22"/>
        </w:rPr>
        <w:t>govor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za trogodišnje razdoblje</w:t>
      </w:r>
      <w:r w:rsidR="005015D7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AE687C" w:rsidRPr="00330FBC">
        <w:rPr>
          <w:rFonts w:ascii="Arial" w:hAnsi="Arial" w:cs="Arial"/>
          <w:color w:val="595959" w:themeColor="text1" w:themeTint="A6"/>
          <w:sz w:val="22"/>
          <w:szCs w:val="22"/>
        </w:rPr>
        <w:t>na snazi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je </w:t>
      </w:r>
      <w:r w:rsidR="00AE687C" w:rsidRPr="00330FBC">
        <w:rPr>
          <w:rFonts w:ascii="Arial" w:hAnsi="Arial" w:cs="Arial"/>
          <w:color w:val="595959" w:themeColor="text1" w:themeTint="A6"/>
          <w:sz w:val="22"/>
          <w:szCs w:val="22"/>
        </w:rPr>
        <w:t>od</w:t>
      </w:r>
      <w:r w:rsidR="00C4011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1.</w:t>
      </w:r>
      <w:r w:rsidR="00C4011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travnja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2021.</w:t>
      </w:r>
      <w:r w:rsidR="00675F64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i traje do 31.</w:t>
      </w:r>
      <w:r w:rsidR="00C4011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prosinca </w:t>
      </w:r>
      <w:r w:rsidR="00675F64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2023. </w:t>
      </w:r>
      <w:r w:rsidR="76FDA795" w:rsidRPr="00330FBC">
        <w:rPr>
          <w:rFonts w:ascii="Arial" w:hAnsi="Arial" w:cs="Arial"/>
          <w:color w:val="595959" w:themeColor="text1" w:themeTint="A6"/>
          <w:sz w:val="22"/>
          <w:szCs w:val="22"/>
        </w:rPr>
        <w:t>P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roračun </w:t>
      </w:r>
      <w:r w:rsidR="5420EA2F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je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izra</w:t>
      </w:r>
      <w:r w:rsidR="00DD2D88" w:rsidRPr="00330FBC">
        <w:rPr>
          <w:rFonts w:ascii="Arial" w:hAnsi="Arial" w:cs="Arial"/>
          <w:color w:val="595959" w:themeColor="text1" w:themeTint="A6"/>
          <w:sz w:val="22"/>
          <w:szCs w:val="22"/>
        </w:rPr>
        <w:t>đ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en </w:t>
      </w:r>
      <w:r w:rsidR="00DD2D88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za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trogodišnje razdoblje, trenut</w:t>
      </w:r>
      <w:r w:rsidR="00DE5679" w:rsidRPr="00330FBC">
        <w:rPr>
          <w:rFonts w:ascii="Arial" w:hAnsi="Arial" w:cs="Arial"/>
          <w:color w:val="595959" w:themeColor="text1" w:themeTint="A6"/>
          <w:sz w:val="22"/>
          <w:szCs w:val="22"/>
        </w:rPr>
        <w:t>ač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no se nalazi na ukupno </w:t>
      </w:r>
      <w:r w:rsidR="228DABFC" w:rsidRPr="00330FBC">
        <w:rPr>
          <w:rFonts w:ascii="Arial" w:hAnsi="Arial" w:cs="Arial"/>
          <w:color w:val="595959" w:themeColor="text1" w:themeTint="A6"/>
          <w:sz w:val="22"/>
          <w:szCs w:val="22"/>
        </w:rPr>
        <w:t>82</w:t>
      </w:r>
      <w:r w:rsidR="00DE567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% potrošnje, sa zaključnim datumom 31.</w:t>
      </w:r>
      <w:r w:rsidR="00C4011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prosinca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202</w:t>
      </w:r>
      <w:r w:rsidR="00C24E1A" w:rsidRPr="00330FBC">
        <w:rPr>
          <w:rFonts w:ascii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</w:p>
    <w:p w14:paraId="37716132" w14:textId="13AA8439" w:rsidR="0076050D" w:rsidRPr="00330FBC" w:rsidRDefault="0076050D" w:rsidP="00C65732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041ABCC8" w14:textId="4A12229F" w:rsidR="0076050D" w:rsidRPr="00330FBC" w:rsidRDefault="0076050D" w:rsidP="0076050D">
      <w:pPr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color w:val="595959" w:themeColor="text1" w:themeTint="A6"/>
          <w:sz w:val="22"/>
          <w:szCs w:val="22"/>
        </w:rPr>
        <w:lastRenderedPageBreak/>
        <w:t xml:space="preserve">Ukupna iskorištenost sredstava </w:t>
      </w:r>
    </w:p>
    <w:p w14:paraId="10C8F896" w14:textId="0BB8521E" w:rsidR="0076050D" w:rsidRPr="00330FBC" w:rsidRDefault="6C3962DD" w:rsidP="0076050D">
      <w:pPr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82,08</w:t>
      </w:r>
      <w:r w:rsidR="00DE567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76050D" w:rsidRPr="00330FBC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% </w:t>
      </w:r>
      <w:r w:rsidR="00187F65" w:rsidRPr="00330FBC">
        <w:rPr>
          <w:rFonts w:ascii="Arial" w:hAnsi="Arial" w:cs="Arial"/>
          <w:bCs/>
          <w:color w:val="595959" w:themeColor="text1" w:themeTint="A6"/>
          <w:sz w:val="22"/>
          <w:szCs w:val="22"/>
        </w:rPr>
        <w:t>za trogodišnje razdoblje (1.</w:t>
      </w:r>
      <w:r w:rsidR="00DE5679" w:rsidRPr="00330FBC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  <w:r w:rsidR="00C40119" w:rsidRPr="00330FBC">
        <w:rPr>
          <w:rFonts w:ascii="Arial" w:hAnsi="Arial" w:cs="Arial"/>
          <w:bCs/>
          <w:color w:val="595959" w:themeColor="text1" w:themeTint="A6"/>
          <w:sz w:val="22"/>
          <w:szCs w:val="22"/>
        </w:rPr>
        <w:t>4</w:t>
      </w:r>
      <w:r w:rsidR="00187F65" w:rsidRPr="00330FBC">
        <w:rPr>
          <w:rFonts w:ascii="Arial" w:hAnsi="Arial" w:cs="Arial"/>
          <w:bCs/>
          <w:color w:val="595959" w:themeColor="text1" w:themeTint="A6"/>
          <w:sz w:val="22"/>
          <w:szCs w:val="22"/>
        </w:rPr>
        <w:t>.</w:t>
      </w:r>
      <w:r w:rsidR="00DE5679" w:rsidRPr="00330FBC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  <w:r w:rsidR="00187F65" w:rsidRPr="00330FBC">
        <w:rPr>
          <w:rFonts w:ascii="Arial" w:hAnsi="Arial" w:cs="Arial"/>
          <w:bCs/>
          <w:color w:val="595959" w:themeColor="text1" w:themeTint="A6"/>
          <w:sz w:val="22"/>
          <w:szCs w:val="22"/>
        </w:rPr>
        <w:t>2021.</w:t>
      </w:r>
      <w:r w:rsidR="00C40119" w:rsidRPr="00330FBC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– </w:t>
      </w:r>
      <w:r w:rsidR="00187F65" w:rsidRPr="00330FBC">
        <w:rPr>
          <w:rFonts w:ascii="Arial" w:hAnsi="Arial" w:cs="Arial"/>
          <w:bCs/>
          <w:color w:val="595959" w:themeColor="text1" w:themeTint="A6"/>
          <w:sz w:val="22"/>
          <w:szCs w:val="22"/>
        </w:rPr>
        <w:t>31.</w:t>
      </w:r>
      <w:r w:rsidR="00DE5679" w:rsidRPr="00330FBC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  <w:r w:rsidR="00187F65" w:rsidRPr="00330FBC">
        <w:rPr>
          <w:rFonts w:ascii="Arial" w:hAnsi="Arial" w:cs="Arial"/>
          <w:bCs/>
          <w:color w:val="595959" w:themeColor="text1" w:themeTint="A6"/>
          <w:sz w:val="22"/>
          <w:szCs w:val="22"/>
        </w:rPr>
        <w:t>12.</w:t>
      </w:r>
      <w:r w:rsidR="00DE5679" w:rsidRPr="00330FBC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  <w:r w:rsidR="00187F65" w:rsidRPr="00330FBC">
        <w:rPr>
          <w:rFonts w:ascii="Arial" w:hAnsi="Arial" w:cs="Arial"/>
          <w:bCs/>
          <w:color w:val="595959" w:themeColor="text1" w:themeTint="A6"/>
          <w:sz w:val="22"/>
          <w:szCs w:val="22"/>
        </w:rPr>
        <w:t>2023.)</w:t>
      </w:r>
    </w:p>
    <w:p w14:paraId="2E58114F" w14:textId="6EF5BF97" w:rsidR="00506EFE" w:rsidRPr="00330FBC" w:rsidRDefault="39BCA4B4" w:rsidP="0076050D">
      <w:pPr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70,80 </w:t>
      </w:r>
      <w:r w:rsidR="00506EFE" w:rsidRPr="00330FBC">
        <w:rPr>
          <w:rFonts w:ascii="Arial" w:hAnsi="Arial" w:cs="Arial"/>
          <w:bCs/>
          <w:color w:val="595959" w:themeColor="text1" w:themeTint="A6"/>
          <w:sz w:val="22"/>
          <w:szCs w:val="22"/>
        </w:rPr>
        <w:t>% za jednogodišnje razdoblje (1.</w:t>
      </w:r>
      <w:r w:rsidR="00DE5679" w:rsidRPr="00330FBC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  <w:r w:rsidR="00C40119" w:rsidRPr="00330FBC">
        <w:rPr>
          <w:rFonts w:ascii="Arial" w:hAnsi="Arial" w:cs="Arial"/>
          <w:bCs/>
          <w:color w:val="595959" w:themeColor="text1" w:themeTint="A6"/>
          <w:sz w:val="22"/>
          <w:szCs w:val="22"/>
        </w:rPr>
        <w:t>1</w:t>
      </w:r>
      <w:r w:rsidR="00506EFE" w:rsidRPr="00330FBC">
        <w:rPr>
          <w:rFonts w:ascii="Arial" w:hAnsi="Arial" w:cs="Arial"/>
          <w:bCs/>
          <w:color w:val="595959" w:themeColor="text1" w:themeTint="A6"/>
          <w:sz w:val="22"/>
          <w:szCs w:val="22"/>
        </w:rPr>
        <w:t>.</w:t>
      </w:r>
      <w:r w:rsidR="00C40119" w:rsidRPr="00330FBC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– </w:t>
      </w:r>
      <w:r w:rsidR="00506EFE" w:rsidRPr="00330FBC">
        <w:rPr>
          <w:rFonts w:ascii="Arial" w:hAnsi="Arial" w:cs="Arial"/>
          <w:bCs/>
          <w:color w:val="595959" w:themeColor="text1" w:themeTint="A6"/>
          <w:sz w:val="22"/>
          <w:szCs w:val="22"/>
        </w:rPr>
        <w:t>31.</w:t>
      </w:r>
      <w:r w:rsidR="00DE5679" w:rsidRPr="00330FBC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  <w:r w:rsidR="00506EFE" w:rsidRPr="00330FBC">
        <w:rPr>
          <w:rFonts w:ascii="Arial" w:hAnsi="Arial" w:cs="Arial"/>
          <w:bCs/>
          <w:color w:val="595959" w:themeColor="text1" w:themeTint="A6"/>
          <w:sz w:val="22"/>
          <w:szCs w:val="22"/>
        </w:rPr>
        <w:t>12.</w:t>
      </w:r>
      <w:r w:rsidR="00DE5679" w:rsidRPr="00330FBC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  <w:r w:rsidR="00506EFE" w:rsidRPr="00330FBC">
        <w:rPr>
          <w:rFonts w:ascii="Arial" w:hAnsi="Arial" w:cs="Arial"/>
          <w:color w:val="595959" w:themeColor="text1" w:themeTint="A6"/>
          <w:sz w:val="22"/>
          <w:szCs w:val="22"/>
        </w:rPr>
        <w:t>202</w:t>
      </w:r>
      <w:r w:rsidR="003F749D" w:rsidRPr="00330FBC">
        <w:rPr>
          <w:rFonts w:ascii="Arial" w:hAnsi="Arial" w:cs="Arial"/>
          <w:color w:val="595959" w:themeColor="text1" w:themeTint="A6"/>
          <w:sz w:val="22"/>
          <w:szCs w:val="22"/>
        </w:rPr>
        <w:t>3</w:t>
      </w:r>
      <w:r w:rsidR="00506EFE" w:rsidRPr="00330FBC">
        <w:rPr>
          <w:rFonts w:ascii="Arial" w:hAnsi="Arial" w:cs="Arial"/>
          <w:bCs/>
          <w:color w:val="595959" w:themeColor="text1" w:themeTint="A6"/>
          <w:sz w:val="22"/>
          <w:szCs w:val="22"/>
        </w:rPr>
        <w:t>.)</w:t>
      </w:r>
    </w:p>
    <w:p w14:paraId="463D620D" w14:textId="5C069194" w:rsidR="611D03F5" w:rsidRPr="00330FBC" w:rsidRDefault="611D03F5" w:rsidP="611D03F5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tbl>
      <w:tblPr>
        <w:tblW w:w="882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0"/>
        <w:gridCol w:w="1560"/>
        <w:gridCol w:w="1275"/>
        <w:gridCol w:w="1840"/>
        <w:gridCol w:w="1425"/>
      </w:tblGrid>
      <w:tr w:rsidR="00DE5679" w:rsidRPr="00330FBC" w14:paraId="7F34D095" w14:textId="77777777" w:rsidTr="00DE5679">
        <w:trPr>
          <w:trHeight w:val="795"/>
        </w:trPr>
        <w:tc>
          <w:tcPr>
            <w:tcW w:w="2720" w:type="dxa"/>
            <w:tcMar>
              <w:left w:w="108" w:type="dxa"/>
              <w:right w:w="108" w:type="dxa"/>
            </w:tcMar>
            <w:vAlign w:val="center"/>
          </w:tcPr>
          <w:p w14:paraId="2AB1893D" w14:textId="36B41565" w:rsidR="611D03F5" w:rsidRPr="00330FBC" w:rsidRDefault="611D03F5" w:rsidP="00765EF6">
            <w:pPr>
              <w:ind w:left="-20" w:right="-20"/>
              <w:jc w:val="both"/>
              <w:rPr>
                <w:rFonts w:ascii="Arial" w:eastAsia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PROGRAM</w:t>
            </w:r>
          </w:p>
        </w:tc>
        <w:tc>
          <w:tcPr>
            <w:tcW w:w="156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86E2025" w14:textId="4BBF169E" w:rsidR="611D03F5" w:rsidRPr="00330FBC" w:rsidRDefault="611D03F5" w:rsidP="00765EF6">
            <w:pPr>
              <w:ind w:left="-20" w:right="-20"/>
              <w:jc w:val="both"/>
              <w:rPr>
                <w:rFonts w:ascii="Arial" w:eastAsia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IZVOR FINANCIRANJA</w:t>
            </w:r>
          </w:p>
        </w:tc>
        <w:tc>
          <w:tcPr>
            <w:tcW w:w="127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B16A851" w14:textId="18FAEBED" w:rsidR="611D03F5" w:rsidRPr="00330FBC" w:rsidRDefault="611D03F5" w:rsidP="00765EF6">
            <w:pPr>
              <w:ind w:left="-20" w:right="-20"/>
              <w:jc w:val="both"/>
              <w:rPr>
                <w:rFonts w:ascii="Arial" w:eastAsia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PLANIRANI IZNOS U 2023. (U EUR)</w:t>
            </w:r>
          </w:p>
        </w:tc>
        <w:tc>
          <w:tcPr>
            <w:tcW w:w="184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4C3BA59" w14:textId="66EF8437" w:rsidR="611D03F5" w:rsidRPr="00330FBC" w:rsidRDefault="611D03F5" w:rsidP="00765EF6">
            <w:pPr>
              <w:ind w:left="-20" w:right="-20"/>
              <w:jc w:val="both"/>
              <w:rPr>
                <w:rFonts w:ascii="Arial" w:eastAsia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POTROŠNJA 2023. (U EUR)</w:t>
            </w:r>
          </w:p>
        </w:tc>
        <w:tc>
          <w:tcPr>
            <w:tcW w:w="142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9B665D" w14:textId="2F1F911E" w:rsidR="611D03F5" w:rsidRPr="00330FBC" w:rsidRDefault="611D03F5" w:rsidP="00765EF6">
            <w:pPr>
              <w:ind w:left="-20" w:right="-20"/>
              <w:jc w:val="both"/>
              <w:rPr>
                <w:rFonts w:ascii="Arial" w:eastAsia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POSTOTAK IZVRŠENOSTI</w:t>
            </w:r>
          </w:p>
        </w:tc>
      </w:tr>
      <w:tr w:rsidR="00DE5679" w:rsidRPr="00330FBC" w14:paraId="7B2B4709" w14:textId="77777777" w:rsidTr="00DE5679">
        <w:trPr>
          <w:trHeight w:val="300"/>
        </w:trPr>
        <w:tc>
          <w:tcPr>
            <w:tcW w:w="272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CF4F080" w14:textId="282F9DCB" w:rsidR="611D03F5" w:rsidRPr="00330FBC" w:rsidRDefault="611D03F5" w:rsidP="00765EF6">
            <w:pPr>
              <w:ind w:left="-20" w:right="-20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EUROPASS/EUROGUIDANCE</w:t>
            </w:r>
          </w:p>
          <w:p w14:paraId="27BB37BD" w14:textId="6821E0BB" w:rsidR="611D03F5" w:rsidRPr="00330FBC" w:rsidRDefault="611D03F5" w:rsidP="00765EF6">
            <w:pPr>
              <w:ind w:left="-20" w:right="-20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1.</w:t>
            </w:r>
            <w:r w:rsidR="00DE5679"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1.</w:t>
            </w:r>
            <w:r w:rsidR="00DE5679"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2023. – 31.</w:t>
            </w:r>
            <w:r w:rsidR="00BC41EE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12.</w:t>
            </w:r>
            <w:r w:rsidR="00DE5679"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2023. (izdvojeno iz ukupnog trogodišnjeg financiranja 2021. – 2023.)</w:t>
            </w:r>
          </w:p>
        </w:tc>
        <w:tc>
          <w:tcPr>
            <w:tcW w:w="1560" w:type="dxa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8B9389E" w14:textId="164F908A" w:rsidR="611D03F5" w:rsidRPr="00330FBC" w:rsidRDefault="611D03F5" w:rsidP="00765EF6">
            <w:pPr>
              <w:ind w:left="-20" w:right="-20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Izvor 12</w:t>
            </w:r>
          </w:p>
        </w:tc>
        <w:tc>
          <w:tcPr>
            <w:tcW w:w="1275" w:type="dxa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B83BE6D" w14:textId="1A4E0399" w:rsidR="611D03F5" w:rsidRPr="00330FBC" w:rsidRDefault="611D03F5" w:rsidP="00765EF6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18.941,00</w:t>
            </w:r>
          </w:p>
        </w:tc>
        <w:tc>
          <w:tcPr>
            <w:tcW w:w="1840" w:type="dxa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825CA9F" w14:textId="3621C34A" w:rsidR="611D03F5" w:rsidRPr="00330FBC" w:rsidRDefault="611D03F5" w:rsidP="00765EF6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46097F0C" w14:textId="27873F87" w:rsidR="611D03F5" w:rsidRPr="00330FBC" w:rsidRDefault="611D03F5" w:rsidP="00765EF6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18.699,40</w:t>
            </w:r>
          </w:p>
        </w:tc>
        <w:tc>
          <w:tcPr>
            <w:tcW w:w="1425" w:type="dxa"/>
            <w:vMerge w:val="restar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C9D2D7" w14:textId="59D35323" w:rsidR="611D03F5" w:rsidRPr="00330FBC" w:rsidRDefault="611D03F5" w:rsidP="00765EF6">
            <w:pPr>
              <w:ind w:left="-20" w:right="-20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70,80 %</w:t>
            </w:r>
          </w:p>
        </w:tc>
      </w:tr>
      <w:tr w:rsidR="000C1AD0" w:rsidRPr="00330FBC" w14:paraId="3A3AD87C" w14:textId="77777777" w:rsidTr="00330FBC">
        <w:trPr>
          <w:trHeight w:val="315"/>
        </w:trPr>
        <w:tc>
          <w:tcPr>
            <w:tcW w:w="2720" w:type="dxa"/>
            <w:vMerge/>
            <w:vAlign w:val="center"/>
          </w:tcPr>
          <w:p w14:paraId="2372EC49" w14:textId="77777777" w:rsidR="003E6C27" w:rsidRPr="00330FBC" w:rsidRDefault="003E6C27"/>
        </w:tc>
        <w:tc>
          <w:tcPr>
            <w:tcW w:w="1560" w:type="dxa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6E2A622" w14:textId="5278D84E" w:rsidR="611D03F5" w:rsidRPr="00330FBC" w:rsidRDefault="611D03F5" w:rsidP="00765EF6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Izvor 51</w:t>
            </w:r>
          </w:p>
        </w:tc>
        <w:tc>
          <w:tcPr>
            <w:tcW w:w="1275" w:type="dxa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B2A0DD1" w14:textId="0B1064DA" w:rsidR="611D03F5" w:rsidRPr="00330FBC" w:rsidRDefault="611D03F5" w:rsidP="00765EF6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104.945,00</w:t>
            </w:r>
          </w:p>
        </w:tc>
        <w:tc>
          <w:tcPr>
            <w:tcW w:w="1840" w:type="dxa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E9B53A4" w14:textId="157EF19E" w:rsidR="611D03F5" w:rsidRPr="00330FBC" w:rsidRDefault="611D03F5" w:rsidP="00765EF6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08369965" w14:textId="1EF14C25" w:rsidR="611D03F5" w:rsidRPr="00330FBC" w:rsidRDefault="611D03F5" w:rsidP="00765EF6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69.022,18</w:t>
            </w:r>
          </w:p>
        </w:tc>
        <w:tc>
          <w:tcPr>
            <w:tcW w:w="1425" w:type="dxa"/>
            <w:vMerge/>
            <w:vAlign w:val="center"/>
          </w:tcPr>
          <w:p w14:paraId="7E8A8B3C" w14:textId="77777777" w:rsidR="003E6C27" w:rsidRPr="00330FBC" w:rsidRDefault="003E6C27"/>
        </w:tc>
      </w:tr>
      <w:tr w:rsidR="000C1AD0" w:rsidRPr="00330FBC" w14:paraId="2C631ADB" w14:textId="77777777" w:rsidTr="00330FBC">
        <w:trPr>
          <w:trHeight w:val="330"/>
        </w:trPr>
        <w:tc>
          <w:tcPr>
            <w:tcW w:w="2720" w:type="dxa"/>
            <w:vMerge/>
            <w:vAlign w:val="center"/>
          </w:tcPr>
          <w:p w14:paraId="0F14B44C" w14:textId="77777777" w:rsidR="003E6C27" w:rsidRPr="00330FBC" w:rsidRDefault="003E6C27"/>
        </w:tc>
        <w:tc>
          <w:tcPr>
            <w:tcW w:w="1560" w:type="dxa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FA92491" w14:textId="54E6C105" w:rsidR="611D03F5" w:rsidRPr="00330FBC" w:rsidRDefault="611D03F5" w:rsidP="00765EF6">
            <w:pPr>
              <w:ind w:left="-20" w:right="-20"/>
              <w:jc w:val="both"/>
              <w:rPr>
                <w:rFonts w:ascii="Arial" w:eastAsia="Arial" w:hAnsi="Arial" w:cs="Arial"/>
                <w:i/>
                <w:iCs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UKUPNO</w:t>
            </w:r>
          </w:p>
        </w:tc>
        <w:tc>
          <w:tcPr>
            <w:tcW w:w="1275" w:type="dxa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E938D3A" w14:textId="6492D691" w:rsidR="611D03F5" w:rsidRPr="00330FBC" w:rsidRDefault="611D03F5" w:rsidP="00765EF6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123.886,00</w:t>
            </w:r>
          </w:p>
        </w:tc>
        <w:tc>
          <w:tcPr>
            <w:tcW w:w="1840" w:type="dxa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207DF88" w14:textId="6D7A084B" w:rsidR="611D03F5" w:rsidRPr="00330FBC" w:rsidRDefault="611D03F5" w:rsidP="00765EF6">
            <w:pPr>
              <w:ind w:left="-20" w:right="-20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>87.721,58</w:t>
            </w:r>
          </w:p>
        </w:tc>
        <w:tc>
          <w:tcPr>
            <w:tcW w:w="1425" w:type="dxa"/>
            <w:vMerge/>
            <w:vAlign w:val="center"/>
          </w:tcPr>
          <w:p w14:paraId="3E02EC5B" w14:textId="77777777" w:rsidR="003E6C27" w:rsidRPr="00330FBC" w:rsidRDefault="003E6C27"/>
        </w:tc>
      </w:tr>
    </w:tbl>
    <w:p w14:paraId="6ED64E75" w14:textId="165F8D19" w:rsidR="611D03F5" w:rsidRPr="00330FBC" w:rsidRDefault="611D03F5" w:rsidP="611D03F5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3710B26A" w14:textId="77777777" w:rsidR="00114120" w:rsidRPr="00330FBC" w:rsidRDefault="00114120" w:rsidP="00114120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Promotivne, informativne i potporne aktivnosti</w:t>
      </w:r>
    </w:p>
    <w:p w14:paraId="25504426" w14:textId="78421882" w:rsidR="00114120" w:rsidRPr="00330FBC" w:rsidRDefault="00114120" w:rsidP="00114120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Budući da je promocija</w:t>
      </w:r>
      <w:r w:rsidR="00AE687C" w:rsidRPr="00330FBC">
        <w:rPr>
          <w:rFonts w:ascii="Arial" w:hAnsi="Arial" w:cs="Arial"/>
          <w:color w:val="595959" w:themeColor="text1" w:themeTint="A6"/>
          <w:sz w:val="22"/>
          <w:szCs w:val="22"/>
        </w:rPr>
        <w:t>, poseb</w:t>
      </w:r>
      <w:r w:rsidR="00DE5679" w:rsidRPr="00330FBC">
        <w:rPr>
          <w:rFonts w:ascii="Arial" w:hAnsi="Arial" w:cs="Arial"/>
          <w:color w:val="595959" w:themeColor="text1" w:themeTint="A6"/>
          <w:sz w:val="22"/>
          <w:szCs w:val="22"/>
        </w:rPr>
        <w:t>no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C4011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Europassova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portfelja</w:t>
      </w:r>
      <w:r w:rsidR="00AE687C" w:rsidRPr="00330FBC">
        <w:rPr>
          <w:rFonts w:ascii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DE5679" w:rsidRPr="00330FBC">
        <w:rPr>
          <w:rFonts w:ascii="Arial" w:hAnsi="Arial" w:cs="Arial"/>
          <w:color w:val="595959" w:themeColor="text1" w:themeTint="A6"/>
          <w:sz w:val="22"/>
          <w:szCs w:val="22"/>
        </w:rPr>
        <w:t>među važnijim zadacima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ov</w:t>
      </w:r>
      <w:r w:rsidR="00DE5679" w:rsidRPr="00330FBC">
        <w:rPr>
          <w:rFonts w:ascii="Arial" w:hAnsi="Arial" w:cs="Arial"/>
          <w:color w:val="595959" w:themeColor="text1" w:themeTint="A6"/>
          <w:sz w:val="22"/>
          <w:szCs w:val="22"/>
        </w:rPr>
        <w:t>ih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AE687C" w:rsidRPr="00330FBC">
        <w:rPr>
          <w:rFonts w:ascii="Arial" w:hAnsi="Arial" w:cs="Arial"/>
          <w:color w:val="595959" w:themeColor="text1" w:themeTint="A6"/>
          <w:sz w:val="22"/>
          <w:szCs w:val="22"/>
        </w:rPr>
        <w:t>dvij</w:t>
      </w:r>
      <w:r w:rsidR="00DE5679" w:rsidRPr="00330FBC">
        <w:rPr>
          <w:rFonts w:ascii="Arial" w:hAnsi="Arial" w:cs="Arial"/>
          <w:color w:val="595959" w:themeColor="text1" w:themeTint="A6"/>
          <w:sz w:val="22"/>
          <w:szCs w:val="22"/>
        </w:rPr>
        <w:t>u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mrež</w:t>
      </w:r>
      <w:r w:rsidR="00DE5679" w:rsidRPr="00330FB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i inicijativ</w:t>
      </w:r>
      <w:r w:rsidR="00DE5679" w:rsidRPr="00330FB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, u tom su smislu provedene brojne informativno-promotivne aktivnosti opisane u prethodnom poglavlju. Ukratko, riječ je o sljedećim aktivnostima i kanalima promocije te potpornim aktivnostima:</w:t>
      </w:r>
    </w:p>
    <w:p w14:paraId="529D93B0" w14:textId="0CFE94F2" w:rsidR="00E00EF0" w:rsidRPr="00330FBC" w:rsidRDefault="00DE5679" w:rsidP="00765EF6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color w:val="595959" w:themeColor="text1" w:themeTint="A6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I</w:t>
      </w:r>
      <w:r w:rsidR="00E00EF0" w:rsidRPr="00330FBC">
        <w:rPr>
          <w:rFonts w:ascii="Arial" w:hAnsi="Arial" w:cs="Arial"/>
          <w:color w:val="595959" w:themeColor="text1" w:themeTint="A6"/>
          <w:sz w:val="22"/>
          <w:szCs w:val="22"/>
        </w:rPr>
        <w:t>zrađen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="00E00EF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su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četiri</w:t>
      </w:r>
      <w:r w:rsidR="07DF491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informativno-</w:t>
      </w:r>
      <w:r w:rsidR="000F600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obrazovna</w:t>
      </w:r>
      <w:r w:rsidR="07DF491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filma o Europassu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07DF491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koji su objavljeni na YouTube kanalu Agencije i na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Eurpassovoj </w:t>
      </w:r>
      <w:r w:rsidR="07DF491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nacionalnoj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mrežnoj</w:t>
      </w:r>
      <w:r w:rsidR="07DF491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stranici. </w:t>
      </w:r>
    </w:p>
    <w:p w14:paraId="6BA79097" w14:textId="72157024" w:rsidR="00986527" w:rsidRPr="00330FBC" w:rsidRDefault="00DE5679" w:rsidP="00765EF6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</w:t>
      </w:r>
      <w:r w:rsidR="7ED5785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rovedene su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tri</w:t>
      </w:r>
      <w:r w:rsidR="7ED5785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digitalne kampanje </w:t>
      </w:r>
      <w:r w:rsidR="4BB2D5C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svrhu promocije Europassovih i Euroguidance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ovih</w:t>
      </w:r>
      <w:r w:rsidR="4BB2D5C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aktivnosti i</w:t>
      </w:r>
      <w:r w:rsidR="4BB2D5CB" w:rsidRPr="00330FB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4BB2D5C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alata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a</w:t>
      </w:r>
      <w:r w:rsidR="009D663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7A260D3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tijek</w:t>
      </w:r>
      <w:r w:rsidR="7A260D34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om godine izrađeni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su </w:t>
      </w:r>
      <w:r w:rsidR="7A260D34" w:rsidRPr="00330FBC">
        <w:rPr>
          <w:rFonts w:ascii="Arial" w:hAnsi="Arial" w:cs="Arial"/>
          <w:color w:val="595959" w:themeColor="text1" w:themeTint="A6"/>
          <w:sz w:val="22"/>
          <w:szCs w:val="22"/>
        </w:rPr>
        <w:t>brojni promo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-</w:t>
      </w:r>
      <w:r w:rsidR="7A260D34" w:rsidRPr="00330FBC">
        <w:rPr>
          <w:rFonts w:ascii="Arial" w:hAnsi="Arial" w:cs="Arial"/>
          <w:color w:val="595959" w:themeColor="text1" w:themeTint="A6"/>
          <w:sz w:val="22"/>
          <w:szCs w:val="22"/>
        </w:rPr>
        <w:t>vizuali i prezentacije u aplikaciji Canva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</w:p>
    <w:p w14:paraId="594D020D" w14:textId="3B7C113C" w:rsidR="00E00EF0" w:rsidRPr="00330FBC" w:rsidRDefault="00DE5679" w:rsidP="00765EF6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S</w:t>
      </w:r>
      <w:r w:rsidR="7A260D34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ve su aktivnosti Euroguidance centra (poput seminara o profesionalnom usmjeravanju, poziva na prekogranični seminar i konferenciju </w:t>
      </w:r>
      <w:r w:rsidR="550B64C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 povodu </w:t>
      </w:r>
      <w:r w:rsidR="7A260D34" w:rsidRPr="00330FBC">
        <w:rPr>
          <w:rFonts w:ascii="Arial" w:hAnsi="Arial" w:cs="Arial"/>
          <w:color w:val="595959" w:themeColor="text1" w:themeTint="A6"/>
          <w:sz w:val="22"/>
          <w:szCs w:val="22"/>
        </w:rPr>
        <w:t>30. obljetnice djelovanja mreže) redovito objavljivane na mrežnim stranicama Agencije za mobilnost i programe EU, kao i na pripadajućim društvenim mrežama</w:t>
      </w:r>
      <w:r w:rsidR="00511AEA"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</w:p>
    <w:p w14:paraId="00702B1C" w14:textId="16BF64F3" w:rsidR="00E00EF0" w:rsidRPr="00330FBC" w:rsidRDefault="00511AEA" w:rsidP="00765EF6">
      <w:pPr>
        <w:pStyle w:val="ListParagraph"/>
        <w:numPr>
          <w:ilvl w:val="0"/>
          <w:numId w:val="36"/>
        </w:numPr>
        <w:rPr>
          <w:rStyle w:val="Hyperlink"/>
          <w:rFonts w:ascii="Arial" w:hAnsi="Arial" w:cs="Arial"/>
          <w:b/>
          <w:color w:val="595959" w:themeColor="text1" w:themeTint="A6"/>
          <w:sz w:val="22"/>
          <w:szCs w:val="22"/>
          <w:u w:val="none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Uređivanju </w:t>
      </w:r>
      <w:r w:rsidR="6261C4AA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nacionalne mrežne stranice </w:t>
      </w:r>
      <w:hyperlink r:id="rId22">
        <w:r w:rsidR="6261C4AA" w:rsidRPr="00330FBC">
          <w:rPr>
            <w:rStyle w:val="Hyperlink"/>
            <w:rFonts w:ascii="Arial" w:hAnsi="Arial" w:cs="Arial"/>
            <w:color w:val="595959" w:themeColor="text1" w:themeTint="A6"/>
            <w:sz w:val="22"/>
            <w:szCs w:val="22"/>
          </w:rPr>
          <w:t>www.europass.hr</w:t>
        </w:r>
      </w:hyperlink>
      <w:r w:rsidR="1ED1DE29" w:rsidRPr="00330FBC">
        <w:rPr>
          <w:rStyle w:val="Hyperlink"/>
          <w:rFonts w:ascii="Arial" w:hAnsi="Arial" w:cs="Arial"/>
          <w:color w:val="595959" w:themeColor="text1" w:themeTint="A6"/>
          <w:sz w:val="22"/>
          <w:szCs w:val="22"/>
        </w:rPr>
        <w:t>.</w:t>
      </w:r>
    </w:p>
    <w:p w14:paraId="60905674" w14:textId="77777777" w:rsidR="003A72BA" w:rsidRPr="00330FBC" w:rsidRDefault="003A72BA" w:rsidP="00C56EDB">
      <w:pPr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14:paraId="26E82AF9" w14:textId="54ADCF6A" w:rsidR="00E00EF0" w:rsidRPr="00330FBC" w:rsidRDefault="00E00EF0" w:rsidP="00C56EDB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E</w:t>
      </w:r>
      <w:r w:rsidR="0005035E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uroguidance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i Europass cent</w:t>
      </w:r>
      <w:r w:rsidR="0014658C" w:rsidRPr="00330FBC">
        <w:rPr>
          <w:rFonts w:ascii="Arial" w:hAnsi="Arial" w:cs="Arial"/>
          <w:color w:val="595959" w:themeColor="text1" w:themeTint="A6"/>
          <w:sz w:val="22"/>
          <w:szCs w:val="22"/>
        </w:rPr>
        <w:t>ri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14658C" w:rsidRPr="00330FBC">
        <w:rPr>
          <w:rFonts w:ascii="Arial" w:hAnsi="Arial" w:cs="Arial"/>
          <w:color w:val="595959" w:themeColor="text1" w:themeTint="A6"/>
          <w:sz w:val="22"/>
          <w:szCs w:val="22"/>
        </w:rPr>
        <w:t>su</w:t>
      </w:r>
      <w:r w:rsidR="009D663F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05035E" w:rsidRPr="00330FBC">
        <w:rPr>
          <w:rFonts w:ascii="Arial" w:hAnsi="Arial" w:cs="Arial"/>
          <w:color w:val="595959" w:themeColor="text1" w:themeTint="A6"/>
          <w:sz w:val="22"/>
          <w:szCs w:val="22"/>
        </w:rPr>
        <w:t>u suradnji s</w:t>
      </w:r>
      <w:r w:rsidR="0014658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centrom</w:t>
      </w:r>
      <w:r w:rsidR="0005035E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eTwinning</w:t>
      </w:r>
      <w:r w:rsidR="0005035E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u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studenome 202</w:t>
      </w:r>
      <w:r w:rsidR="46DA0046" w:rsidRPr="00330FBC">
        <w:rPr>
          <w:rFonts w:ascii="Arial" w:hAnsi="Arial" w:cs="Arial"/>
          <w:color w:val="595959" w:themeColor="text1" w:themeTint="A6"/>
          <w:sz w:val="22"/>
          <w:szCs w:val="22"/>
        </w:rPr>
        <w:t>3</w:t>
      </w:r>
      <w:r w:rsidR="0005035E"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="00C4011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na godišnjoj </w:t>
      </w:r>
      <w:r w:rsidR="00C40119" w:rsidRPr="00330FBC">
        <w:rPr>
          <w:rFonts w:ascii="Arial" w:hAnsi="Arial" w:cs="Arial"/>
          <w:color w:val="595959" w:themeColor="text1" w:themeTint="A6"/>
          <w:sz w:val="22"/>
          <w:szCs w:val="22"/>
        </w:rPr>
        <w:t>konferenciji eTwinning</w:t>
      </w:r>
      <w:r w:rsidR="0014658C" w:rsidRPr="00330FB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="00C4011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05035E" w:rsidRPr="00330FBC">
        <w:rPr>
          <w:rFonts w:ascii="Arial" w:hAnsi="Arial" w:cs="Arial"/>
          <w:color w:val="595959" w:themeColor="text1" w:themeTint="A6"/>
          <w:sz w:val="22"/>
          <w:szCs w:val="22"/>
        </w:rPr>
        <w:t>održa</w:t>
      </w:r>
      <w:r w:rsidR="0014658C" w:rsidRPr="00330FBC">
        <w:rPr>
          <w:rFonts w:ascii="Arial" w:hAnsi="Arial" w:cs="Arial"/>
          <w:color w:val="595959" w:themeColor="text1" w:themeTint="A6"/>
          <w:sz w:val="22"/>
          <w:szCs w:val="22"/>
        </w:rPr>
        <w:t>li</w:t>
      </w:r>
      <w:r w:rsidR="0005035E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info</w:t>
      </w:r>
      <w:r w:rsidR="0014658C" w:rsidRPr="00330FBC">
        <w:rPr>
          <w:rFonts w:ascii="Arial" w:hAnsi="Arial" w:cs="Arial"/>
          <w:color w:val="595959" w:themeColor="text1" w:themeTint="A6"/>
          <w:sz w:val="22"/>
          <w:szCs w:val="22"/>
        </w:rPr>
        <w:t>-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predstavljanje svojih aktivnosti</w:t>
      </w:r>
      <w:r w:rsidR="0005035E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namijenjen</w:t>
      </w:r>
      <w:r w:rsidR="0014658C" w:rsidRPr="00330FBC">
        <w:rPr>
          <w:rFonts w:ascii="Arial" w:hAnsi="Arial" w:cs="Arial"/>
          <w:color w:val="595959" w:themeColor="text1" w:themeTint="A6"/>
          <w:sz w:val="22"/>
          <w:szCs w:val="22"/>
        </w:rPr>
        <w:t>o</w:t>
      </w:r>
      <w:r w:rsidR="0005035E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školskim savjetnicima u profesionalnom usmjeravanju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i nastavnicima</w:t>
      </w:r>
      <w:r w:rsidR="00C56EDB"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</w:p>
    <w:p w14:paraId="588D61A3" w14:textId="77777777" w:rsidR="0005035E" w:rsidRPr="00330FBC" w:rsidRDefault="0005035E" w:rsidP="00C56EDB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42E77FEF" w14:textId="1307E17D" w:rsidR="0005035E" w:rsidRPr="00330FBC" w:rsidRDefault="0005035E" w:rsidP="00C56EDB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Euroguidance centar nastavio je s organizacijom edukacija, odnosno </w:t>
      </w:r>
      <w:r w:rsidR="4D7CE9DD" w:rsidRPr="00330FBC">
        <w:rPr>
          <w:rFonts w:ascii="Arial" w:hAnsi="Arial" w:cs="Arial"/>
          <w:color w:val="595959" w:themeColor="text1" w:themeTint="A6"/>
          <w:sz w:val="22"/>
          <w:szCs w:val="22"/>
        </w:rPr>
        <w:t>četiri</w:t>
      </w:r>
      <w:r w:rsidR="0014658C" w:rsidRPr="00330FBC">
        <w:rPr>
          <w:rFonts w:ascii="Arial" w:hAnsi="Arial" w:cs="Arial"/>
          <w:color w:val="595959" w:themeColor="text1" w:themeTint="A6"/>
          <w:sz w:val="22"/>
          <w:szCs w:val="22"/>
        </w:rPr>
        <w:t>ju</w:t>
      </w:r>
      <w:r w:rsidR="00C4011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webinara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i </w:t>
      </w:r>
      <w:r w:rsidR="00E00EF0" w:rsidRPr="00330FBC">
        <w:rPr>
          <w:rFonts w:ascii="Arial" w:hAnsi="Arial" w:cs="Arial"/>
          <w:color w:val="595959" w:themeColor="text1" w:themeTint="A6"/>
          <w:sz w:val="22"/>
          <w:szCs w:val="22"/>
        </w:rPr>
        <w:t>tri</w:t>
      </w:r>
      <w:r w:rsidR="0014658C" w:rsidRPr="00330FBC">
        <w:rPr>
          <w:rFonts w:ascii="Arial" w:hAnsi="Arial" w:cs="Arial"/>
          <w:color w:val="595959" w:themeColor="text1" w:themeTint="A6"/>
          <w:sz w:val="22"/>
          <w:szCs w:val="22"/>
        </w:rPr>
        <w:t>ju</w:t>
      </w:r>
      <w:r w:rsidR="00E00EF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dvodnevn</w:t>
      </w:r>
      <w:r w:rsidR="00E00EF0" w:rsidRPr="00330FBC">
        <w:rPr>
          <w:rFonts w:ascii="Arial" w:hAnsi="Arial" w:cs="Arial"/>
          <w:color w:val="595959" w:themeColor="text1" w:themeTint="A6"/>
          <w:sz w:val="22"/>
          <w:szCs w:val="22"/>
        </w:rPr>
        <w:t>i</w:t>
      </w:r>
      <w:r w:rsidR="0014658C" w:rsidRPr="00330FBC">
        <w:rPr>
          <w:rFonts w:ascii="Arial" w:hAnsi="Arial" w:cs="Arial"/>
          <w:color w:val="595959" w:themeColor="text1" w:themeTint="A6"/>
          <w:sz w:val="22"/>
          <w:szCs w:val="22"/>
        </w:rPr>
        <w:t>h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edukacij</w:t>
      </w:r>
      <w:r w:rsidR="00E00EF0" w:rsidRPr="00330FB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="0014658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uživo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o profesionalnom usmjeravanju</w:t>
      </w:r>
      <w:r w:rsidR="0014658C"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14658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Edukacije su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namijenje</w:t>
      </w:r>
      <w:r w:rsidR="0014658C" w:rsidRPr="00330FBC">
        <w:rPr>
          <w:rFonts w:ascii="Arial" w:hAnsi="Arial" w:cs="Arial"/>
          <w:color w:val="595959" w:themeColor="text1" w:themeTint="A6"/>
          <w:sz w:val="22"/>
          <w:szCs w:val="22"/>
        </w:rPr>
        <w:t>ne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stručnim suradnicima psiholozima i pedagozima u osnovnim i srednjim školama. </w:t>
      </w:r>
    </w:p>
    <w:p w14:paraId="2AC11F2C" w14:textId="77777777" w:rsidR="008B4CC9" w:rsidRPr="00330FBC" w:rsidRDefault="008B4CC9" w:rsidP="00C56EDB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5EA6861D" w14:textId="306223A5" w:rsidR="0005035E" w:rsidRPr="00330FBC" w:rsidRDefault="0005035E" w:rsidP="00C56EDB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Euroguidance je također sudjelovao u redovitom </w:t>
      </w:r>
      <w:r w:rsidR="0014658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uređivanju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novih mrežnih stranica mreže Euroguidance na europskoj razini.</w:t>
      </w:r>
    </w:p>
    <w:p w14:paraId="43BF968D" w14:textId="27FF6BBA" w:rsidR="00587EA6" w:rsidRPr="00330FBC" w:rsidRDefault="00587EA6" w:rsidP="00821F4C">
      <w:pPr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14:paraId="0CD48382" w14:textId="2044EEC1" w:rsidR="00587EA6" w:rsidRPr="00330FBC" w:rsidRDefault="00A440E0" w:rsidP="005D3BEA">
      <w:pPr>
        <w:pStyle w:val="Heading4"/>
      </w:pPr>
      <w:bookmarkStart w:id="55" w:name="_Toc128730152"/>
      <w:bookmarkStart w:id="56" w:name="_Toc161228755"/>
      <w:r w:rsidRPr="00330FBC">
        <w:t>eTwinning</w:t>
      </w:r>
      <w:bookmarkEnd w:id="55"/>
      <w:bookmarkEnd w:id="56"/>
    </w:p>
    <w:p w14:paraId="0F882B06" w14:textId="77777777" w:rsidR="0087448F" w:rsidRPr="00330FBC" w:rsidRDefault="0087448F" w:rsidP="0087448F">
      <w:pPr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14:paraId="39C2D1D8" w14:textId="2A691D67" w:rsidR="00821F4C" w:rsidRPr="00330FBC" w:rsidRDefault="00821F4C" w:rsidP="00821F4C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Ukratko o </w:t>
      </w:r>
      <w:r w:rsidR="00A440E0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platformi</w:t>
      </w: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 i ciljevima</w:t>
      </w:r>
    </w:p>
    <w:p w14:paraId="529A36E7" w14:textId="2AFAFEDC" w:rsidR="00821F4C" w:rsidRPr="00330FBC" w:rsidRDefault="00565610" w:rsidP="3C60223F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eTwinning je o</w:t>
      </w:r>
      <w:r w:rsidR="7F157EA5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d 2022. godine </w:t>
      </w:r>
      <w:r w:rsidR="5435A81A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integrativni dio </w:t>
      </w:r>
      <w:r w:rsidR="79D30280" w:rsidRPr="00330FBC">
        <w:rPr>
          <w:rFonts w:ascii="Arial" w:hAnsi="Arial" w:cs="Arial"/>
          <w:color w:val="595959" w:themeColor="text1" w:themeTint="A6"/>
          <w:sz w:val="22"/>
          <w:szCs w:val="22"/>
        </w:rPr>
        <w:t>digitaln</w:t>
      </w:r>
      <w:r w:rsidR="42148171" w:rsidRPr="00330FBC">
        <w:rPr>
          <w:rFonts w:ascii="Arial" w:hAnsi="Arial" w:cs="Arial"/>
          <w:color w:val="595959" w:themeColor="text1" w:themeTint="A6"/>
          <w:sz w:val="22"/>
          <w:szCs w:val="22"/>
        </w:rPr>
        <w:t>e</w:t>
      </w:r>
      <w:r w:rsidR="0DA4C1D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Europsk</w:t>
      </w:r>
      <w:r w:rsidR="0D86D955" w:rsidRPr="00330FBC">
        <w:rPr>
          <w:rFonts w:ascii="Arial" w:hAnsi="Arial" w:cs="Arial"/>
          <w:color w:val="595959" w:themeColor="text1" w:themeTint="A6"/>
          <w:sz w:val="22"/>
          <w:szCs w:val="22"/>
        </w:rPr>
        <w:t>e</w:t>
      </w:r>
      <w:r w:rsidR="0DA4C1D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platform</w:t>
      </w:r>
      <w:r w:rsidR="71744CFE" w:rsidRPr="00330FBC">
        <w:rPr>
          <w:rFonts w:ascii="Arial" w:hAnsi="Arial" w:cs="Arial"/>
          <w:color w:val="595959" w:themeColor="text1" w:themeTint="A6"/>
          <w:sz w:val="22"/>
          <w:szCs w:val="22"/>
        </w:rPr>
        <w:t>e</w:t>
      </w:r>
      <w:r w:rsidR="0DA4C1D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za školsko obrazovanje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,</w:t>
      </w:r>
      <w:r w:rsidR="79D3028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namijenjen</w:t>
      </w:r>
      <w:r w:rsidR="6EC1405C" w:rsidRPr="00330FBC">
        <w:rPr>
          <w:rFonts w:ascii="Arial" w:hAnsi="Arial" w:cs="Arial"/>
          <w:color w:val="595959" w:themeColor="text1" w:themeTint="A6"/>
          <w:sz w:val="22"/>
          <w:szCs w:val="22"/>
        </w:rPr>
        <w:t>e</w:t>
      </w:r>
      <w:r w:rsidR="79D3028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međunarodnoj suradnji i usavršavanju odgojno-obrazovnih </w:t>
      </w:r>
      <w:r w:rsidR="33296900" w:rsidRPr="00330FBC">
        <w:rPr>
          <w:rFonts w:ascii="Arial" w:hAnsi="Arial" w:cs="Arial"/>
          <w:color w:val="595959" w:themeColor="text1" w:themeTint="A6"/>
          <w:sz w:val="22"/>
          <w:szCs w:val="22"/>
        </w:rPr>
        <w:t>djelatnika</w:t>
      </w:r>
      <w:r w:rsidR="79D3028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. Najveća europska zajednica odgojno-obrazovnih </w:t>
      </w:r>
      <w:r w:rsidR="3329690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djelatnika </w:t>
      </w:r>
      <w:r w:rsidR="79D3028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 44 zemlje, u Hrvatskoj </w:t>
      </w:r>
      <w:r w:rsidR="70104259" w:rsidRPr="00330FBC">
        <w:rPr>
          <w:rFonts w:ascii="Arial" w:hAnsi="Arial" w:cs="Arial"/>
          <w:color w:val="595959" w:themeColor="text1" w:themeTint="A6"/>
          <w:sz w:val="22"/>
          <w:szCs w:val="22"/>
        </w:rPr>
        <w:t>uključuje</w:t>
      </w:r>
      <w:r w:rsidR="79D3028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više od </w:t>
      </w:r>
      <w:r w:rsidR="480C6FA0" w:rsidRPr="00330FBC">
        <w:rPr>
          <w:rFonts w:ascii="Arial" w:hAnsi="Arial" w:cs="Arial"/>
          <w:color w:val="595959" w:themeColor="text1" w:themeTint="A6"/>
          <w:sz w:val="22"/>
          <w:szCs w:val="22"/>
        </w:rPr>
        <w:t>20</w:t>
      </w:r>
      <w:r w:rsidR="79D30280"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="3BFF8F87" w:rsidRPr="00330FBC">
        <w:rPr>
          <w:rFonts w:ascii="Arial" w:hAnsi="Arial" w:cs="Arial"/>
          <w:color w:val="595959" w:themeColor="text1" w:themeTint="A6"/>
          <w:sz w:val="22"/>
          <w:szCs w:val="22"/>
        </w:rPr>
        <w:t>000 odgojno-obrazovnih djelatnika</w:t>
      </w:r>
      <w:r w:rsidR="79D3028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(</w:t>
      </w:r>
      <w:r w:rsidR="6ED358C1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31. prosinca 2022. zabilježeno je </w:t>
      </w:r>
      <w:r w:rsidR="00046978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22.989 </w:t>
      </w:r>
      <w:r w:rsidR="69A02CFA" w:rsidRPr="00330FBC">
        <w:rPr>
          <w:rFonts w:ascii="Arial" w:hAnsi="Arial" w:cs="Arial"/>
          <w:color w:val="595959" w:themeColor="text1" w:themeTint="A6"/>
          <w:sz w:val="22"/>
          <w:szCs w:val="22"/>
        </w:rPr>
        <w:t>odgojno-obrazovn</w:t>
      </w:r>
      <w:r w:rsidR="02144270" w:rsidRPr="00330FBC">
        <w:rPr>
          <w:rFonts w:ascii="Arial" w:hAnsi="Arial" w:cs="Arial"/>
          <w:color w:val="595959" w:themeColor="text1" w:themeTint="A6"/>
          <w:sz w:val="22"/>
          <w:szCs w:val="22"/>
        </w:rPr>
        <w:t>ih</w:t>
      </w:r>
      <w:r w:rsidR="69A02CFA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djelatnika</w:t>
      </w:r>
      <w:r w:rsidR="7E724746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aktivnih u eTwinningu</w:t>
      </w:r>
      <w:r w:rsidR="79D30280" w:rsidRPr="00330FBC">
        <w:rPr>
          <w:rFonts w:ascii="Arial" w:hAnsi="Arial" w:cs="Arial"/>
          <w:color w:val="595959" w:themeColor="text1" w:themeTint="A6"/>
          <w:sz w:val="22"/>
          <w:szCs w:val="22"/>
        </w:rPr>
        <w:t>). Nacionalni ciljevi u 202</w:t>
      </w:r>
      <w:r w:rsidR="00B73F59" w:rsidRPr="00330FBC">
        <w:rPr>
          <w:rFonts w:ascii="Arial" w:hAnsi="Arial" w:cs="Arial"/>
          <w:color w:val="595959" w:themeColor="text1" w:themeTint="A6"/>
          <w:sz w:val="22"/>
          <w:szCs w:val="22"/>
        </w:rPr>
        <w:t>3</w:t>
      </w:r>
      <w:r w:rsidR="79D3028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. godini bili su sljedeći: postići veću uključenost hrvatskih korisnika eTwinninga u projekte i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općenito</w:t>
      </w:r>
      <w:r w:rsidR="79D3028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veću uključenost ravnatelja predškolskih ustanova, kao i broj ustanova u </w:t>
      </w:r>
      <w:r w:rsidR="79D30280" w:rsidRPr="00330FBC">
        <w:rPr>
          <w:rFonts w:ascii="Arial" w:hAnsi="Arial" w:cs="Arial"/>
          <w:color w:val="595959" w:themeColor="text1" w:themeTint="A6"/>
          <w:sz w:val="22"/>
          <w:szCs w:val="22"/>
        </w:rPr>
        <w:lastRenderedPageBreak/>
        <w:t>kojima su zaposleni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;</w:t>
      </w:r>
      <w:r w:rsidR="79D3028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povećati dostupnost pedagoške i tehničke podrške za aktivno sudjelovanje korisnika i osiguranje </w:t>
      </w:r>
      <w:r w:rsidR="00532349">
        <w:rPr>
          <w:rFonts w:ascii="Arial" w:hAnsi="Arial" w:cs="Arial"/>
          <w:color w:val="595959" w:themeColor="text1" w:themeTint="A6"/>
          <w:sz w:val="22"/>
          <w:szCs w:val="22"/>
        </w:rPr>
        <w:t xml:space="preserve">kvalitete </w:t>
      </w:r>
      <w:r w:rsidR="79D30280" w:rsidRPr="00330FBC">
        <w:rPr>
          <w:rFonts w:ascii="Arial" w:hAnsi="Arial" w:cs="Arial"/>
          <w:color w:val="595959" w:themeColor="text1" w:themeTint="A6"/>
          <w:sz w:val="22"/>
          <w:szCs w:val="22"/>
        </w:rPr>
        <w:t>u projektima eTwinning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="79D3028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putem aktivnosti mreže eTwinningovih ambasadora i Nacionalne organizacije za potporu eTwinningu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;</w:t>
      </w:r>
      <w:r w:rsidR="79D3028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osigurati kvalitativno praćenje korisnika svih razina iskustva i učinkovito upravljati aktivnostima na nacionalnoj razini, a u tijesnoj suradnji sa Središnjom službom za potporu eTwinningu te drugim nacionalnim organizacijama za potporu eTwinningu.</w:t>
      </w:r>
      <w:r w:rsidR="00B73F5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Dodatno, zbog tehničkih poteškoća s Europskom platformom za školsko obrazovanje, Nacionalna organizacija za potporu eTwinningu radila je na vraćanju povjerenja korisnika u </w:t>
      </w:r>
      <w:r w:rsidR="004849E2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eTwinning, pružala podršku </w:t>
      </w:r>
      <w:r w:rsidR="00561F45" w:rsidRPr="00330FBC">
        <w:rPr>
          <w:rFonts w:ascii="Arial" w:hAnsi="Arial" w:cs="Arial"/>
          <w:color w:val="595959" w:themeColor="text1" w:themeTint="A6"/>
          <w:sz w:val="22"/>
          <w:szCs w:val="22"/>
        </w:rPr>
        <w:t>i odgovarala na povećani broj upita</w:t>
      </w:r>
      <w:r w:rsidR="004849E2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korisnika</w:t>
      </w:r>
      <w:r w:rsidR="00561F45"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</w:p>
    <w:p w14:paraId="20A63855" w14:textId="23CBCCC7" w:rsidR="00C65732" w:rsidRPr="00330FBC" w:rsidRDefault="00C65732" w:rsidP="00821F4C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1F4120C4" w14:textId="77777777" w:rsidR="00C65732" w:rsidRPr="00330FBC" w:rsidRDefault="00C65732" w:rsidP="00C65732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Pravna osnova</w:t>
      </w:r>
    </w:p>
    <w:p w14:paraId="2092B0BC" w14:textId="46E760C7" w:rsidR="00C65732" w:rsidRPr="00330FBC" w:rsidRDefault="00C65732" w:rsidP="00C65732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Pravnu osnovu za provedbu i promidžbu inicijative eTwinning čini Uredba (EU) 2021/817 Europskog parlamenta i Vijeća od 20. svibnja 2021. o uspostavi programa Unije za obrazovanje i osposobljavanje, mlade i sport Erasmus+ te o stavljanju izvan snage Uredbe (EU) br. 1288/2013, točnije </w:t>
      </w:r>
      <w:r w:rsidR="00181B1A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članka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6</w:t>
      </w:r>
      <w:r w:rsidR="00181B1A" w:rsidRPr="00330FBC">
        <w:rPr>
          <w:rFonts w:ascii="Arial" w:hAnsi="Arial" w:cs="Arial"/>
          <w:color w:val="595959" w:themeColor="text1" w:themeTint="A6"/>
          <w:sz w:val="22"/>
          <w:szCs w:val="22"/>
        </w:rPr>
        <w:t>.,</w:t>
      </w:r>
      <w:r w:rsidR="0063577A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kojim je definirano da Ključna aktivnost 2 –</w:t>
      </w:r>
      <w:r w:rsidR="002D1116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Suradnja među organizacijama i ustanovama</w:t>
      </w:r>
      <w:r w:rsidR="00181B1A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– uključuje inicijativu eTwinning.</w:t>
      </w:r>
    </w:p>
    <w:p w14:paraId="5C7BB519" w14:textId="77777777" w:rsidR="00C65732" w:rsidRPr="00330FBC" w:rsidRDefault="00C65732" w:rsidP="00821F4C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030DB13E" w14:textId="6A5ABC44" w:rsidR="0006120E" w:rsidRPr="00330FBC" w:rsidRDefault="0006120E" w:rsidP="0006120E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Aktivnosti poduzete tijekom 202</w:t>
      </w:r>
      <w:r w:rsidR="00EA56B5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3</w:t>
      </w: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. godine</w:t>
      </w:r>
    </w:p>
    <w:p w14:paraId="43CF6BD5" w14:textId="694B4A5D" w:rsidR="0006120E" w:rsidRPr="00330FBC" w:rsidRDefault="26A4FFDC" w:rsidP="0006120E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Nacionalna </w:t>
      </w:r>
      <w:r w:rsidR="398D014C" w:rsidRPr="00330FBC">
        <w:rPr>
          <w:rFonts w:ascii="Arial" w:hAnsi="Arial" w:cs="Arial"/>
          <w:color w:val="595959" w:themeColor="text1" w:themeTint="A6"/>
          <w:sz w:val="22"/>
          <w:szCs w:val="22"/>
        </w:rPr>
        <w:t>organizacija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za potporu eTwinningu svakodnevno je </w:t>
      </w:r>
      <w:r w:rsidR="008B58FF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bila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na raspolaganju korisnicima putem e-pošte, telefona, društvenih mreža (Facebook i Twitter), mrežne stranice za hrvatske korisnike </w:t>
      </w:r>
      <w:hyperlink r:id="rId23">
        <w:r w:rsidRPr="00330FBC">
          <w:rPr>
            <w:rFonts w:ascii="Arial" w:hAnsi="Arial" w:cs="Arial"/>
            <w:color w:val="595959" w:themeColor="text1" w:themeTint="A6"/>
            <w:sz w:val="22"/>
            <w:szCs w:val="22"/>
          </w:rPr>
          <w:t>eTwinning.hr</w:t>
        </w:r>
      </w:hyperlink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i </w:t>
      </w:r>
      <w:r w:rsidR="28BD8C8F" w:rsidRPr="00330FBC">
        <w:rPr>
          <w:rFonts w:ascii="Arial" w:hAnsi="Arial" w:cs="Arial"/>
          <w:color w:val="595959" w:themeColor="text1" w:themeTint="A6"/>
          <w:sz w:val="22"/>
          <w:szCs w:val="22"/>
        </w:rPr>
        <w:t>Europske platforme za školsko obrazovanje</w:t>
      </w:r>
      <w:r w:rsidR="00FC481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. </w:t>
      </w:r>
      <w:r w:rsidR="002B5D18" w:rsidRPr="00330FBC">
        <w:rPr>
          <w:rFonts w:ascii="Arial" w:hAnsi="Arial" w:cs="Arial"/>
          <w:color w:val="595959" w:themeColor="text1" w:themeTint="A6"/>
          <w:sz w:val="22"/>
          <w:szCs w:val="22"/>
        </w:rPr>
        <w:t>U 202</w:t>
      </w:r>
      <w:r w:rsidR="008B58FF" w:rsidRPr="00330FBC">
        <w:rPr>
          <w:rFonts w:ascii="Arial" w:hAnsi="Arial" w:cs="Arial"/>
          <w:color w:val="595959" w:themeColor="text1" w:themeTint="A6"/>
          <w:sz w:val="22"/>
          <w:szCs w:val="22"/>
        </w:rPr>
        <w:t>3</w:t>
      </w:r>
      <w:r w:rsidR="002B5D18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. zabilježen je rekordan broj upita </w:t>
      </w:r>
      <w:r w:rsidR="00924705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registriranih </w:t>
      </w:r>
      <w:r w:rsidR="00925EA1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korisnika </w:t>
      </w:r>
      <w:r w:rsidR="002B5D18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 vezi </w:t>
      </w:r>
      <w:r w:rsidR="00637C8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s </w:t>
      </w:r>
      <w:r w:rsidR="003C3BA2" w:rsidRPr="00330FBC">
        <w:rPr>
          <w:rFonts w:ascii="Arial" w:hAnsi="Arial" w:cs="Arial"/>
          <w:color w:val="595959" w:themeColor="text1" w:themeTint="A6"/>
          <w:sz w:val="22"/>
          <w:szCs w:val="22"/>
        </w:rPr>
        <w:t>uočeni</w:t>
      </w:r>
      <w:r w:rsidR="00637C80" w:rsidRPr="00330FBC">
        <w:rPr>
          <w:rFonts w:ascii="Arial" w:hAnsi="Arial" w:cs="Arial"/>
          <w:color w:val="595959" w:themeColor="text1" w:themeTint="A6"/>
          <w:sz w:val="22"/>
          <w:szCs w:val="22"/>
        </w:rPr>
        <w:t>m</w:t>
      </w:r>
      <w:r w:rsidR="002B5D18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poteškoća</w:t>
      </w:r>
      <w:r w:rsidR="00637C80" w:rsidRPr="00330FBC">
        <w:rPr>
          <w:rFonts w:ascii="Arial" w:hAnsi="Arial" w:cs="Arial"/>
          <w:color w:val="595959" w:themeColor="text1" w:themeTint="A6"/>
          <w:sz w:val="22"/>
          <w:szCs w:val="22"/>
        </w:rPr>
        <w:t>ma</w:t>
      </w:r>
      <w:r w:rsidR="002B5D18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s prelaskom na novu platformu</w:t>
      </w:r>
      <w:r w:rsidR="009A50D6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(nestajanje podataka o korisnicima, o njihovim projektima i sl.)</w:t>
      </w:r>
      <w:r w:rsidR="002B5D18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. </w:t>
      </w:r>
      <w:r w:rsidR="00D51BDF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Ove okolnosti </w:t>
      </w:r>
      <w:r w:rsidR="00637C8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zahtijevale </w:t>
      </w:r>
      <w:r w:rsidR="00D51BDF" w:rsidRPr="00330FBC">
        <w:rPr>
          <w:rFonts w:ascii="Arial" w:hAnsi="Arial" w:cs="Arial"/>
          <w:color w:val="595959" w:themeColor="text1" w:themeTint="A6"/>
          <w:sz w:val="22"/>
          <w:szCs w:val="22"/>
        </w:rPr>
        <w:t>su ulaganje velikih ljudskih kapaciteta u podr</w:t>
      </w:r>
      <w:r w:rsidR="00224058" w:rsidRPr="00330FBC">
        <w:rPr>
          <w:rFonts w:ascii="Arial" w:hAnsi="Arial" w:cs="Arial"/>
          <w:color w:val="595959" w:themeColor="text1" w:themeTint="A6"/>
          <w:sz w:val="22"/>
          <w:szCs w:val="22"/>
        </w:rPr>
        <w:t>šci</w:t>
      </w:r>
      <w:r w:rsidR="00D51BDF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korisnicima, što je otežalo provedbu drugih planiranih aktivnosti</w:t>
      </w:r>
      <w:r w:rsidR="00637C80" w:rsidRPr="00330FBC">
        <w:rPr>
          <w:rFonts w:ascii="Arial" w:hAnsi="Arial" w:cs="Arial"/>
          <w:color w:val="595959" w:themeColor="text1" w:themeTint="A6"/>
          <w:sz w:val="22"/>
          <w:szCs w:val="22"/>
        </w:rPr>
        <w:t>,</w:t>
      </w:r>
      <w:r w:rsidR="00D51BDF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poput izrade uputa za korisnike</w:t>
      </w:r>
      <w:r w:rsidR="00372CDD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planirane u 2022. i provedene u 2023.</w:t>
      </w:r>
      <w:r w:rsidR="000E2F0A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godini.</w:t>
      </w:r>
    </w:p>
    <w:p w14:paraId="66E1C974" w14:textId="77777777" w:rsidR="00FC481C" w:rsidRPr="00330FBC" w:rsidRDefault="00FC481C" w:rsidP="0006120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033D1C8E" w14:textId="0870CCF9" w:rsidR="0060627E" w:rsidRPr="00330FBC" w:rsidRDefault="38725C54" w:rsidP="0006120E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Agencija je nastavila </w:t>
      </w:r>
      <w:r w:rsidR="0DCF2632" w:rsidRPr="00330FBC">
        <w:rPr>
          <w:rFonts w:ascii="Arial" w:hAnsi="Arial" w:cs="Arial"/>
          <w:color w:val="595959" w:themeColor="text1" w:themeTint="A6"/>
          <w:sz w:val="22"/>
          <w:szCs w:val="22"/>
        </w:rPr>
        <w:t>suradnju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7426622A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s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mrež</w:t>
      </w:r>
      <w:r w:rsidR="174B52A6" w:rsidRPr="00330FBC">
        <w:rPr>
          <w:rFonts w:ascii="Arial" w:hAnsi="Arial" w:cs="Arial"/>
          <w:color w:val="595959" w:themeColor="text1" w:themeTint="A6"/>
          <w:sz w:val="22"/>
          <w:szCs w:val="22"/>
        </w:rPr>
        <w:t>om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5ABD70C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18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iskusnih </w:t>
      </w:r>
      <w:r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eTwinnera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(ambasadora eTwinninga) u statusu vanjskih suradnika u nastavi i projektima eTwinninga</w:t>
      </w:r>
      <w:r w:rsidR="00637C80" w:rsidRPr="00330FBC">
        <w:rPr>
          <w:rFonts w:ascii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957CF1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što je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dodatno</w:t>
      </w:r>
      <w:r w:rsidR="36AF4252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poveća</w:t>
      </w:r>
      <w:r w:rsidR="4186FB35" w:rsidRPr="00330FBC">
        <w:rPr>
          <w:rFonts w:ascii="Arial" w:hAnsi="Arial" w:cs="Arial"/>
          <w:color w:val="595959" w:themeColor="text1" w:themeTint="A6"/>
          <w:sz w:val="22"/>
          <w:szCs w:val="22"/>
        </w:rPr>
        <w:t>l</w:t>
      </w:r>
      <w:r w:rsidR="738C249D" w:rsidRPr="00330FBC">
        <w:rPr>
          <w:rFonts w:ascii="Arial" w:hAnsi="Arial" w:cs="Arial"/>
          <w:color w:val="595959" w:themeColor="text1" w:themeTint="A6"/>
          <w:sz w:val="22"/>
          <w:szCs w:val="22"/>
        </w:rPr>
        <w:t>o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doseg podrške korisnicima eTwinninga i promocij</w:t>
      </w:r>
      <w:r w:rsidR="00637C80" w:rsidRPr="00330FBC">
        <w:rPr>
          <w:rFonts w:ascii="Arial" w:hAnsi="Arial" w:cs="Arial"/>
          <w:color w:val="595959" w:themeColor="text1" w:themeTint="A6"/>
          <w:sz w:val="22"/>
          <w:szCs w:val="22"/>
        </w:rPr>
        <w:t>u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među potencijalnim korisnicima</w:t>
      </w:r>
      <w:r w:rsidR="02E9371F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u geografskim područjima</w:t>
      </w:r>
      <w:r w:rsidR="2BFAB3E2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(Istra)</w:t>
      </w:r>
      <w:r w:rsidR="02E9371F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i u podr</w:t>
      </w:r>
      <w:r w:rsidR="6C1C62C6" w:rsidRPr="00330FBC">
        <w:rPr>
          <w:rFonts w:ascii="Arial" w:hAnsi="Arial" w:cs="Arial"/>
          <w:color w:val="595959" w:themeColor="text1" w:themeTint="A6"/>
          <w:sz w:val="22"/>
          <w:szCs w:val="22"/>
        </w:rPr>
        <w:t>u</w:t>
      </w:r>
      <w:r w:rsidR="02E9371F" w:rsidRPr="00330FBC">
        <w:rPr>
          <w:rFonts w:ascii="Arial" w:hAnsi="Arial" w:cs="Arial"/>
          <w:color w:val="595959" w:themeColor="text1" w:themeTint="A6"/>
          <w:sz w:val="22"/>
          <w:szCs w:val="22"/>
        </w:rPr>
        <w:t>čjima obrazovanja</w:t>
      </w:r>
      <w:r w:rsidR="68A0A10F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(rani i predškolski odgoj i obrazovanje)</w:t>
      </w:r>
      <w:r w:rsidR="02E9371F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u kojima je zastupljenost eTwinninga bila</w:t>
      </w:r>
      <w:r w:rsidR="00957CF1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nešto</w:t>
      </w:r>
      <w:r w:rsidR="02E9371F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manja</w:t>
      </w:r>
      <w:r w:rsidR="00957CF1"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</w:p>
    <w:p w14:paraId="0E56223B" w14:textId="77777777" w:rsidR="0060627E" w:rsidRPr="00330FBC" w:rsidRDefault="0060627E" w:rsidP="0006120E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0768A9D7" w14:textId="40D27140" w:rsidR="0006120E" w:rsidRPr="00330FBC" w:rsidRDefault="38725C54" w:rsidP="0006120E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Uz potporu mreže dugogodišnjih ambasadora eTwinninga</w:t>
      </w:r>
      <w:r w:rsidR="00D138EC" w:rsidRPr="00330FBC">
        <w:rPr>
          <w:rFonts w:ascii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u 202</w:t>
      </w:r>
      <w:r w:rsidR="0041707A" w:rsidRPr="00330FBC">
        <w:rPr>
          <w:rFonts w:ascii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. godini organiziran</w:t>
      </w:r>
      <w:r w:rsidR="00C4011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o je </w:t>
      </w:r>
      <w:r w:rsidR="0029285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119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usavršavanja za hrvatske </w:t>
      </w:r>
      <w:r w:rsidR="7276DEF1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i međunarodne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korisnike </w:t>
      </w:r>
      <w:r w:rsidR="63C10AB7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iz zajednice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eTwinninga, koja su okupila </w:t>
      </w:r>
      <w:r w:rsidR="7A3AC0A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ukupno </w:t>
      </w:r>
      <w:r w:rsidR="0029285B" w:rsidRPr="00330FBC">
        <w:rPr>
          <w:rFonts w:ascii="Arial" w:hAnsi="Arial" w:cs="Arial"/>
          <w:color w:val="595959" w:themeColor="text1" w:themeTint="A6"/>
          <w:sz w:val="22"/>
          <w:szCs w:val="22"/>
        </w:rPr>
        <w:t>3376</w:t>
      </w:r>
      <w:r w:rsidR="00D138E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korisnika. S obzirom na mogućnost održavanja fizičkih događanja, </w:t>
      </w:r>
      <w:r w:rsidR="69BEF01C" w:rsidRPr="00330FBC">
        <w:rPr>
          <w:rFonts w:ascii="Arial" w:hAnsi="Arial" w:cs="Arial"/>
          <w:color w:val="595959" w:themeColor="text1" w:themeTint="A6"/>
          <w:sz w:val="22"/>
          <w:szCs w:val="22"/>
        </w:rPr>
        <w:t>u 202</w:t>
      </w:r>
      <w:r w:rsidR="0041707A" w:rsidRPr="00330FBC">
        <w:rPr>
          <w:rFonts w:ascii="Arial" w:hAnsi="Arial" w:cs="Arial"/>
          <w:color w:val="595959" w:themeColor="text1" w:themeTint="A6"/>
          <w:sz w:val="22"/>
          <w:szCs w:val="22"/>
        </w:rPr>
        <w:t>3</w:t>
      </w:r>
      <w:r w:rsidR="69BEF01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. godini </w:t>
      </w:r>
      <w:r w:rsidR="00D138E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primijenjeni </w:t>
      </w:r>
      <w:r w:rsidR="69BEF01C" w:rsidRPr="00330FBC">
        <w:rPr>
          <w:rFonts w:ascii="Arial" w:hAnsi="Arial" w:cs="Arial"/>
          <w:color w:val="595959" w:themeColor="text1" w:themeTint="A6"/>
          <w:sz w:val="22"/>
          <w:szCs w:val="22"/>
        </w:rPr>
        <w:t>su svi formati za organizaciju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događanja</w:t>
      </w:r>
      <w:r w:rsidR="41BD2C1E" w:rsidRPr="00330FBC">
        <w:rPr>
          <w:rFonts w:ascii="Arial" w:hAnsi="Arial" w:cs="Arial"/>
          <w:color w:val="595959" w:themeColor="text1" w:themeTint="A6"/>
          <w:sz w:val="22"/>
          <w:szCs w:val="22"/>
        </w:rPr>
        <w:t>: virtualna</w:t>
      </w:r>
      <w:r w:rsidR="00D138EC" w:rsidRPr="00330FBC">
        <w:rPr>
          <w:rFonts w:ascii="Arial" w:hAnsi="Arial" w:cs="Arial"/>
          <w:color w:val="595959" w:themeColor="text1" w:themeTint="A6"/>
          <w:sz w:val="22"/>
          <w:szCs w:val="22"/>
        </w:rPr>
        <w:t>, hibridna i</w:t>
      </w:r>
      <w:r w:rsidR="41BD2C1E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događanja</w:t>
      </w:r>
      <w:r w:rsidR="00D138E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uživo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. Osim specijaliziranih </w:t>
      </w:r>
      <w:r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webinara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za odgojno-obrazovne </w:t>
      </w:r>
      <w:r w:rsidR="581A7083" w:rsidRPr="00330FBC">
        <w:rPr>
          <w:rFonts w:ascii="Arial" w:hAnsi="Arial" w:cs="Arial"/>
          <w:color w:val="595959" w:themeColor="text1" w:themeTint="A6"/>
          <w:sz w:val="22"/>
          <w:szCs w:val="22"/>
        </w:rPr>
        <w:t>djelatnike</w:t>
      </w:r>
      <w:r w:rsidR="09B42A55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koji rade s učenicima s teškoćama </w:t>
      </w:r>
      <w:r w:rsidRPr="00B96BD0">
        <w:rPr>
          <w:rFonts w:ascii="Arial" w:hAnsi="Arial" w:cs="Arial"/>
          <w:color w:val="595959" w:themeColor="text1" w:themeTint="A6"/>
          <w:sz w:val="22"/>
          <w:szCs w:val="22"/>
        </w:rPr>
        <w:t>(u skladu s programskim prioritetom Erasmusa+)</w:t>
      </w:r>
      <w:r w:rsidR="00D138EC" w:rsidRPr="00B96BD0">
        <w:rPr>
          <w:rFonts w:ascii="Arial" w:hAnsi="Arial" w:cs="Arial"/>
          <w:color w:val="595959" w:themeColor="text1" w:themeTint="A6"/>
          <w:sz w:val="22"/>
          <w:szCs w:val="22"/>
        </w:rPr>
        <w:t xml:space="preserve"> i</w:t>
      </w:r>
      <w:r w:rsidRPr="00B96BD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581A7083" w:rsidRPr="00B96BD0">
        <w:rPr>
          <w:rFonts w:ascii="Arial" w:hAnsi="Arial" w:cs="Arial"/>
          <w:color w:val="595959" w:themeColor="text1" w:themeTint="A6"/>
          <w:sz w:val="22"/>
          <w:szCs w:val="22"/>
        </w:rPr>
        <w:t xml:space="preserve">djelatnike </w:t>
      </w:r>
      <w:r w:rsidRPr="00B96BD0">
        <w:rPr>
          <w:rFonts w:ascii="Arial" w:hAnsi="Arial" w:cs="Arial"/>
          <w:color w:val="595959" w:themeColor="text1" w:themeTint="A6"/>
          <w:sz w:val="22"/>
          <w:szCs w:val="22"/>
        </w:rPr>
        <w:t>u strukovnim školama i predškolskim ustanovama</w:t>
      </w:r>
      <w:r w:rsidR="00D138EC" w:rsidRPr="00B96BD0">
        <w:rPr>
          <w:rFonts w:ascii="Arial" w:hAnsi="Arial" w:cs="Arial"/>
          <w:color w:val="595959" w:themeColor="text1" w:themeTint="A6"/>
          <w:sz w:val="22"/>
          <w:szCs w:val="22"/>
        </w:rPr>
        <w:t>,</w:t>
      </w:r>
      <w:r w:rsidRPr="00B96BD0">
        <w:rPr>
          <w:rFonts w:ascii="Arial" w:hAnsi="Arial" w:cs="Arial"/>
          <w:color w:val="595959" w:themeColor="text1" w:themeTint="A6"/>
          <w:sz w:val="22"/>
          <w:szCs w:val="22"/>
        </w:rPr>
        <w:t xml:space="preserve"> realizirani su i tematski</w:t>
      </w:r>
      <w:r w:rsidR="00D138EC" w:rsidRPr="00B96BD0">
        <w:rPr>
          <w:rFonts w:ascii="Arial" w:hAnsi="Arial" w:cs="Arial"/>
          <w:color w:val="595959" w:themeColor="text1" w:themeTint="A6"/>
          <w:sz w:val="22"/>
          <w:szCs w:val="22"/>
        </w:rPr>
        <w:t xml:space="preserve"> godišnji</w:t>
      </w:r>
      <w:r w:rsidRPr="00B96BD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B96BD0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webinari</w:t>
      </w:r>
      <w:r w:rsidRPr="00B96BD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D138EC" w:rsidRPr="00C06B1C">
        <w:rPr>
          <w:rFonts w:ascii="Arial" w:hAnsi="Arial" w:cs="Arial"/>
          <w:color w:val="595959" w:themeColor="text1" w:themeTint="A6"/>
          <w:sz w:val="22"/>
          <w:szCs w:val="22"/>
        </w:rPr>
        <w:t xml:space="preserve">eTwinninga </w:t>
      </w:r>
      <w:r w:rsidR="0012264B" w:rsidRPr="00C06B1C">
        <w:rPr>
          <w:rFonts w:ascii="Arial" w:hAnsi="Arial" w:cs="Arial"/>
          <w:color w:val="595959" w:themeColor="text1" w:themeTint="A6"/>
          <w:sz w:val="22"/>
          <w:szCs w:val="22"/>
        </w:rPr>
        <w:t>na godišnju temu</w:t>
      </w:r>
      <w:r w:rsidRPr="00C06B1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12264B" w:rsidRPr="00C06B1C">
        <w:rPr>
          <w:rFonts w:ascii="Arial" w:hAnsi="Arial" w:cs="Arial"/>
          <w:color w:val="595959" w:themeColor="text1" w:themeTint="A6"/>
          <w:sz w:val="22"/>
          <w:szCs w:val="22"/>
        </w:rPr>
        <w:t>eTwinninga</w:t>
      </w:r>
      <w:r w:rsidR="0012264B" w:rsidRPr="00B96BD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3D4B82" w:rsidRPr="00B96BD0">
        <w:rPr>
          <w:rFonts w:ascii="Arial" w:hAnsi="Arial" w:cs="Arial"/>
          <w:color w:val="595959" w:themeColor="text1" w:themeTint="A6"/>
          <w:sz w:val="22"/>
          <w:szCs w:val="22"/>
        </w:rPr>
        <w:t>„</w:t>
      </w:r>
      <w:r w:rsidR="00230690" w:rsidRPr="00B96BD0">
        <w:rPr>
          <w:rFonts w:ascii="Arial" w:hAnsi="Arial" w:cs="Arial"/>
          <w:color w:val="595959" w:themeColor="text1" w:themeTint="A6"/>
          <w:sz w:val="22"/>
          <w:szCs w:val="22"/>
        </w:rPr>
        <w:t>Inovacije u obrazovanju“</w:t>
      </w:r>
      <w:r w:rsidRPr="00B96BD0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Hrvatski </w:t>
      </w:r>
      <w:r w:rsidR="00D138E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su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ambasadori eTwinninga u 202</w:t>
      </w:r>
      <w:r w:rsidR="00230690" w:rsidRPr="00330FBC">
        <w:rPr>
          <w:rFonts w:ascii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. godini nastavili ciklus interaktivnih </w:t>
      </w:r>
      <w:r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webinara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„Kava s eTwinning ambasadorima“ i održali </w:t>
      </w:r>
      <w:r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webinare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o digitalnim alatima, STEM-u, umjetnoj inteligenciji, eTwinningu u projektima Erasmus+, kombiniranom učenju i mobilnosti. </w:t>
      </w:r>
      <w:r w:rsidR="7C7CEE6C" w:rsidRPr="00330FBC">
        <w:rPr>
          <w:rFonts w:ascii="Arial" w:hAnsi="Arial" w:cs="Arial"/>
          <w:color w:val="595959" w:themeColor="text1" w:themeTint="A6"/>
          <w:sz w:val="22"/>
          <w:szCs w:val="22"/>
        </w:rPr>
        <w:t>Također</w:t>
      </w:r>
      <w:r w:rsidR="00C40119" w:rsidRPr="00330FBC">
        <w:rPr>
          <w:rFonts w:ascii="Arial" w:hAnsi="Arial" w:cs="Arial"/>
          <w:color w:val="595959" w:themeColor="text1" w:themeTint="A6"/>
          <w:sz w:val="22"/>
          <w:szCs w:val="22"/>
        </w:rPr>
        <w:t>,</w:t>
      </w:r>
      <w:r w:rsidR="7C7CEE6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23069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nastavljeni </w:t>
      </w:r>
      <w:r w:rsidR="7C7CEE6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su novi formati promocije eTwinninga putem snimljenih </w:t>
      </w:r>
      <w:r w:rsidR="7C7CEE6C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podcasta</w:t>
      </w:r>
      <w:r w:rsidR="00C4011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5E1A27" w:rsidRPr="00330FBC">
        <w:rPr>
          <w:rFonts w:ascii="Arial" w:hAnsi="Arial" w:cs="Arial"/>
          <w:color w:val="595959" w:themeColor="text1" w:themeTint="A6"/>
          <w:sz w:val="22"/>
          <w:szCs w:val="22"/>
        </w:rPr>
        <w:t>i</w:t>
      </w:r>
      <w:r w:rsidR="7C7CEE6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objave stručnih e-knjiga. </w:t>
      </w:r>
    </w:p>
    <w:p w14:paraId="2D07AFE7" w14:textId="77777777" w:rsidR="0006120E" w:rsidRPr="00330FBC" w:rsidRDefault="0006120E" w:rsidP="0006120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1AF40118" w14:textId="50C1C552" w:rsidR="0006120E" w:rsidRPr="00330FBC" w:rsidRDefault="38725C54" w:rsidP="7A97502E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Ambasadori eTwinninga su također predstavili eTwinning u okviru međunarodnih događanja – Dana Erasmusa, Dana eTwinninga i Dana Europe</w:t>
      </w:r>
      <w:r w:rsidR="6699676E" w:rsidRPr="00330FBC">
        <w:rPr>
          <w:rFonts w:ascii="Arial" w:hAnsi="Arial" w:cs="Arial"/>
          <w:color w:val="595959" w:themeColor="text1" w:themeTint="A6"/>
          <w:sz w:val="22"/>
          <w:szCs w:val="22"/>
        </w:rPr>
        <w:t>,</w:t>
      </w:r>
      <w:r w:rsidR="00820AAA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Dana sigurnijeg interneta</w:t>
      </w:r>
      <w:r w:rsidR="00C4011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65F97A56" w:rsidRPr="00330FBC">
        <w:rPr>
          <w:rFonts w:ascii="Arial" w:hAnsi="Arial" w:cs="Arial"/>
          <w:color w:val="595959" w:themeColor="text1" w:themeTint="A6"/>
          <w:sz w:val="22"/>
          <w:szCs w:val="22"/>
        </w:rPr>
        <w:t>te</w:t>
      </w:r>
      <w:r w:rsidR="4AE98AAF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u okviru Europskog tjedna vještina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. </w:t>
      </w:r>
      <w:r w:rsidR="0C0430ED" w:rsidRPr="00330FBC">
        <w:rPr>
          <w:rFonts w:ascii="Arial" w:hAnsi="Arial" w:cs="Arial"/>
          <w:color w:val="595959" w:themeColor="text1" w:themeTint="A6"/>
          <w:sz w:val="22"/>
          <w:szCs w:val="22"/>
        </w:rPr>
        <w:t>e</w:t>
      </w:r>
      <w:r w:rsidR="09B42A55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Twinning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je predstavljen i na CARNET-ovoj godišnjoj konferenciji </w:t>
      </w:r>
      <w:r w:rsidR="00CB4A73" w:rsidRPr="00330FBC">
        <w:rPr>
          <w:rFonts w:ascii="Arial" w:hAnsi="Arial" w:cs="Arial"/>
          <w:color w:val="595959" w:themeColor="text1" w:themeTint="A6"/>
          <w:sz w:val="22"/>
          <w:szCs w:val="22"/>
        </w:rPr>
        <w:t>u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dv</w:t>
      </w:r>
      <w:r w:rsidR="00CB4A73" w:rsidRPr="00330FBC">
        <w:rPr>
          <w:rFonts w:ascii="Arial" w:hAnsi="Arial" w:cs="Arial"/>
          <w:color w:val="595959" w:themeColor="text1" w:themeTint="A6"/>
          <w:sz w:val="22"/>
          <w:szCs w:val="22"/>
        </w:rPr>
        <w:t>jema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radionic</w:t>
      </w:r>
      <w:r w:rsidR="00CB4A73" w:rsidRPr="00330FBC">
        <w:rPr>
          <w:rFonts w:ascii="Arial" w:hAnsi="Arial" w:cs="Arial"/>
          <w:color w:val="595959" w:themeColor="text1" w:themeTint="A6"/>
          <w:sz w:val="22"/>
          <w:szCs w:val="22"/>
        </w:rPr>
        <w:t>ama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pod vodstvom dugogodišnjih ambasadora eTwinninga </w:t>
      </w:r>
      <w:r w:rsidR="00CB4A73" w:rsidRPr="00330FBC">
        <w:rPr>
          <w:rFonts w:ascii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721B0E33" w:rsidRPr="00330FBC">
        <w:rPr>
          <w:rFonts w:ascii="Arial" w:hAnsi="Arial" w:cs="Arial"/>
          <w:color w:val="595959" w:themeColor="text1" w:themeTint="A6"/>
          <w:sz w:val="22"/>
          <w:szCs w:val="22"/>
        </w:rPr>
        <w:lastRenderedPageBreak/>
        <w:t xml:space="preserve">na međunarodnoj konferenciji za učitelje razredne nastave, obrazovne stručnjake i znanstvenike u </w:t>
      </w:r>
      <w:r w:rsidR="00BC41EE">
        <w:rPr>
          <w:rFonts w:ascii="Arial" w:hAnsi="Arial" w:cs="Arial"/>
          <w:color w:val="595959" w:themeColor="text1" w:themeTint="A6"/>
          <w:sz w:val="22"/>
          <w:szCs w:val="22"/>
        </w:rPr>
        <w:t>osnovnom</w:t>
      </w:r>
      <w:r w:rsidR="721B0E3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obrazovanju.</w:t>
      </w:r>
      <w:r w:rsidR="00820AAA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7A3E9C1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Ambasadori eTwinninga predstavili su mogućnosti eTwinninga na </w:t>
      </w:r>
      <w:r w:rsidR="00B93BD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inozemnim </w:t>
      </w:r>
      <w:r w:rsidR="7A3E9C1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radionicama profesionalnog </w:t>
      </w:r>
      <w:r w:rsidR="00C4011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usavršavanja </w:t>
      </w:r>
      <w:r w:rsidR="7A3E9C1B" w:rsidRPr="00330FBC">
        <w:rPr>
          <w:rFonts w:ascii="Arial" w:hAnsi="Arial" w:cs="Arial"/>
          <w:color w:val="595959" w:themeColor="text1" w:themeTint="A6"/>
          <w:sz w:val="22"/>
          <w:szCs w:val="22"/>
        </w:rPr>
        <w:t>za ambasadore</w:t>
      </w:r>
      <w:r w:rsidR="00756EE6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. Tijekom Dana Erasmusa provedeno je međunarodno osposobljavanje ambasadora eTwinninga i Erasmusa+ </w:t>
      </w:r>
      <w:r w:rsidR="00EB7D4C" w:rsidRPr="00330FBC">
        <w:rPr>
          <w:rFonts w:ascii="Arial" w:hAnsi="Arial" w:cs="Arial"/>
          <w:color w:val="595959" w:themeColor="text1" w:themeTint="A6"/>
          <w:sz w:val="22"/>
          <w:szCs w:val="22"/>
        </w:rPr>
        <w:t>u organizaciji Agencije i u suradnji s Nacionalnim organizacijama za potporu eTwinningu Slovenije, BiH i Crne Gore.</w:t>
      </w:r>
    </w:p>
    <w:p w14:paraId="1DDAB6D5" w14:textId="77777777" w:rsidR="0006120E" w:rsidRPr="00330FBC" w:rsidRDefault="0006120E" w:rsidP="0006120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51CA973B" w14:textId="6942CF6D" w:rsidR="0006120E" w:rsidRPr="00330FBC" w:rsidRDefault="60FFB119" w:rsidP="0006120E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Migracija podataka s platforme eTwinning na Euro</w:t>
      </w:r>
      <w:r w:rsidR="7FF00B1E" w:rsidRPr="00330FBC">
        <w:rPr>
          <w:rFonts w:ascii="Arial" w:hAnsi="Arial" w:cs="Arial"/>
          <w:color w:val="595959" w:themeColor="text1" w:themeTint="A6"/>
          <w:sz w:val="22"/>
          <w:szCs w:val="22"/>
        </w:rPr>
        <w:t>p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sku platformu za školsko obrazovanje započela je u svibnju 2022. godine</w:t>
      </w:r>
      <w:r w:rsidR="00C4011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te je </w:t>
      </w:r>
      <w:r w:rsidR="00FF08CA" w:rsidRPr="00330FBC">
        <w:rPr>
          <w:rFonts w:ascii="Arial" w:hAnsi="Arial" w:cs="Arial"/>
          <w:color w:val="595959" w:themeColor="text1" w:themeTint="A6"/>
          <w:sz w:val="22"/>
          <w:szCs w:val="22"/>
        </w:rPr>
        <w:t>u</w:t>
      </w:r>
      <w:r w:rsidR="00DF6D14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3F99A7B6" w:rsidRPr="00330FBC">
        <w:rPr>
          <w:rFonts w:ascii="Arial" w:hAnsi="Arial" w:cs="Arial"/>
          <w:color w:val="595959" w:themeColor="text1" w:themeTint="A6"/>
          <w:sz w:val="22"/>
          <w:szCs w:val="22"/>
        </w:rPr>
        <w:t>202</w:t>
      </w:r>
      <w:r w:rsidR="00FF08CA" w:rsidRPr="00330FBC">
        <w:rPr>
          <w:rFonts w:ascii="Arial" w:hAnsi="Arial" w:cs="Arial"/>
          <w:color w:val="595959" w:themeColor="text1" w:themeTint="A6"/>
          <w:sz w:val="22"/>
          <w:szCs w:val="22"/>
        </w:rPr>
        <w:t>3</w:t>
      </w:r>
      <w:r w:rsidR="3F99A7B6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.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godin</w:t>
      </w:r>
      <w:r w:rsidR="00FF08CA" w:rsidRPr="00330FBC">
        <w:rPr>
          <w:rFonts w:ascii="Arial" w:hAnsi="Arial" w:cs="Arial"/>
          <w:color w:val="595959" w:themeColor="text1" w:themeTint="A6"/>
          <w:sz w:val="22"/>
          <w:szCs w:val="22"/>
        </w:rPr>
        <w:t>i</w:t>
      </w:r>
      <w:r w:rsidR="0D36796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, unatoč </w:t>
      </w:r>
      <w:r w:rsidR="002539FD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znatnim </w:t>
      </w:r>
      <w:r w:rsidR="0D367969" w:rsidRPr="00330FBC">
        <w:rPr>
          <w:rFonts w:ascii="Arial" w:hAnsi="Arial" w:cs="Arial"/>
          <w:color w:val="595959" w:themeColor="text1" w:themeTint="A6"/>
          <w:sz w:val="22"/>
          <w:szCs w:val="22"/>
        </w:rPr>
        <w:t>tehničkim poteškoćama,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uspješno </w:t>
      </w:r>
      <w:r w:rsidR="30181E0F" w:rsidRPr="00330FBC">
        <w:rPr>
          <w:rFonts w:ascii="Arial" w:hAnsi="Arial" w:cs="Arial"/>
          <w:color w:val="595959" w:themeColor="text1" w:themeTint="A6"/>
          <w:sz w:val="22"/>
          <w:szCs w:val="22"/>
        </w:rPr>
        <w:t>zaprimljena</w:t>
      </w:r>
      <w:r w:rsidR="4469B0B7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2089964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registracija </w:t>
      </w:r>
      <w:r w:rsidR="00FF08CA" w:rsidRPr="00330FBC">
        <w:rPr>
          <w:rFonts w:ascii="Arial" w:hAnsi="Arial" w:cs="Arial"/>
          <w:color w:val="595959" w:themeColor="text1" w:themeTint="A6"/>
          <w:sz w:val="22"/>
          <w:szCs w:val="22"/>
        </w:rPr>
        <w:t>1472</w:t>
      </w:r>
      <w:r w:rsidR="00DF6D14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7A97502E" w:rsidRPr="00330FBC">
        <w:rPr>
          <w:rFonts w:ascii="Arial" w:hAnsi="Arial" w:cs="Arial"/>
          <w:color w:val="595959" w:themeColor="text1" w:themeTint="A6"/>
          <w:sz w:val="22"/>
          <w:szCs w:val="22"/>
        </w:rPr>
        <w:t>nov</w:t>
      </w:r>
      <w:r w:rsidR="00FF08CA" w:rsidRPr="00330FB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="1E5F3AFF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7A97502E" w:rsidRPr="00330FBC">
        <w:rPr>
          <w:rFonts w:ascii="Arial" w:hAnsi="Arial" w:cs="Arial"/>
          <w:color w:val="595959" w:themeColor="text1" w:themeTint="A6"/>
          <w:sz w:val="22"/>
          <w:szCs w:val="22"/>
        </w:rPr>
        <w:t>hrvatsk</w:t>
      </w:r>
      <w:r w:rsidR="00FF08CA" w:rsidRPr="00330FB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="7A97502E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korisnika i </w:t>
      </w:r>
      <w:r w:rsidR="00FF08CA" w:rsidRPr="00330FBC">
        <w:rPr>
          <w:rFonts w:ascii="Arial" w:hAnsi="Arial" w:cs="Arial"/>
          <w:color w:val="595959" w:themeColor="text1" w:themeTint="A6"/>
          <w:sz w:val="22"/>
          <w:szCs w:val="22"/>
        </w:rPr>
        <w:t>291</w:t>
      </w:r>
      <w:r w:rsidR="7A97502E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projekta eTwinninga.</w:t>
      </w:r>
    </w:p>
    <w:p w14:paraId="28DEDB7A" w14:textId="77777777" w:rsidR="00EF2215" w:rsidRPr="00330FBC" w:rsidRDefault="00EF2215" w:rsidP="0006120E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64189E7A" w14:textId="54BD1B42" w:rsidR="0006120E" w:rsidRPr="00330FBC" w:rsidRDefault="0006120E" w:rsidP="0006120E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Tijekom 202</w:t>
      </w:r>
      <w:r w:rsidR="00357998" w:rsidRPr="00330FBC">
        <w:rPr>
          <w:rFonts w:ascii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. godine ostvareno je ukupno </w:t>
      </w:r>
      <w:r w:rsidR="005F62F4" w:rsidRPr="00330FBC">
        <w:rPr>
          <w:rFonts w:ascii="Arial" w:hAnsi="Arial" w:cs="Arial"/>
          <w:color w:val="595959" w:themeColor="text1" w:themeTint="A6"/>
          <w:sz w:val="22"/>
          <w:szCs w:val="22"/>
        </w:rPr>
        <w:t>138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eTwinningovih mobilnosti. Od toga je ostvareno </w:t>
      </w:r>
      <w:r w:rsidR="005F62F4" w:rsidRPr="00330FBC">
        <w:rPr>
          <w:rFonts w:ascii="Arial" w:hAnsi="Arial" w:cs="Arial"/>
          <w:color w:val="595959" w:themeColor="text1" w:themeTint="A6"/>
          <w:sz w:val="22"/>
          <w:szCs w:val="22"/>
        </w:rPr>
        <w:t>24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fizičkih mobilnosti hrvatskih korisnika</w:t>
      </w:r>
      <w:r w:rsidR="47347EED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, </w:t>
      </w:r>
      <w:r w:rsidR="00C2087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eTwinningovih </w:t>
      </w:r>
      <w:r w:rsidR="47347EED" w:rsidRPr="00330FBC">
        <w:rPr>
          <w:rFonts w:ascii="Arial" w:hAnsi="Arial" w:cs="Arial"/>
          <w:color w:val="595959" w:themeColor="text1" w:themeTint="A6"/>
          <w:sz w:val="22"/>
          <w:szCs w:val="22"/>
        </w:rPr>
        <w:t>ambasadora i djelatnika Nacionalne organizacije za potporu eTwinningu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na </w:t>
      </w:r>
      <w:r w:rsidR="00820AAA" w:rsidRPr="00330FBC">
        <w:rPr>
          <w:rFonts w:ascii="Arial" w:hAnsi="Arial" w:cs="Arial"/>
          <w:color w:val="595959" w:themeColor="text1" w:themeTint="A6"/>
          <w:sz w:val="22"/>
          <w:szCs w:val="22"/>
        </w:rPr>
        <w:t>šest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događanja</w:t>
      </w:r>
      <w:r w:rsidR="00CB4A7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uživo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(međunarodni seminari u </w:t>
      </w:r>
      <w:r w:rsidR="1C168A6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Austriji,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Albaniji, </w:t>
      </w:r>
      <w:r w:rsidR="01704467" w:rsidRPr="00330FBC">
        <w:rPr>
          <w:rFonts w:ascii="Arial" w:hAnsi="Arial" w:cs="Arial"/>
          <w:color w:val="595959" w:themeColor="text1" w:themeTint="A6"/>
          <w:sz w:val="22"/>
          <w:szCs w:val="22"/>
        </w:rPr>
        <w:t>BiH, Sloveniji i Slovačkoj</w:t>
      </w:r>
      <w:r w:rsidR="009D0F35" w:rsidRPr="00330FBC">
        <w:rPr>
          <w:rFonts w:ascii="Arial" w:hAnsi="Arial" w:cs="Arial"/>
          <w:color w:val="595959" w:themeColor="text1" w:themeTint="A6"/>
          <w:sz w:val="22"/>
          <w:szCs w:val="22"/>
        </w:rPr>
        <w:t>)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CB4A73" w:rsidRPr="00330FBC">
        <w:rPr>
          <w:rFonts w:ascii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5F62F4" w:rsidRPr="00330FBC">
        <w:rPr>
          <w:rFonts w:ascii="Arial" w:hAnsi="Arial" w:cs="Arial"/>
          <w:color w:val="595959" w:themeColor="text1" w:themeTint="A6"/>
          <w:sz w:val="22"/>
          <w:szCs w:val="22"/>
        </w:rPr>
        <w:t>114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mobilnosti </w:t>
      </w:r>
      <w:r w:rsidR="00CB4A73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online</w:t>
      </w:r>
      <w:r w:rsidR="00CB4A7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na 1</w:t>
      </w:r>
      <w:r w:rsidR="007D721C" w:rsidRPr="00330FBC">
        <w:rPr>
          <w:rFonts w:ascii="Arial" w:hAnsi="Arial" w:cs="Arial"/>
          <w:color w:val="595959" w:themeColor="text1" w:themeTint="A6"/>
          <w:sz w:val="22"/>
          <w:szCs w:val="22"/>
        </w:rPr>
        <w:t>2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obrazovnih događanja (međunarodni seminari, konferencije, radionice, sastanci).</w:t>
      </w:r>
    </w:p>
    <w:p w14:paraId="1F84ABAD" w14:textId="77777777" w:rsidR="0006120E" w:rsidRPr="00330FBC" w:rsidRDefault="0006120E" w:rsidP="0006120E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7F60CA3C" w14:textId="546EEBAE" w:rsidR="0006120E" w:rsidRPr="00330FBC" w:rsidRDefault="00C07F25" w:rsidP="0006120E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Jednodnevna </w:t>
      </w:r>
      <w:r w:rsidR="38725C54" w:rsidRPr="00330FBC">
        <w:rPr>
          <w:rFonts w:ascii="Arial" w:hAnsi="Arial" w:cs="Arial"/>
          <w:color w:val="595959" w:themeColor="text1" w:themeTint="A6"/>
          <w:sz w:val="22"/>
          <w:szCs w:val="22"/>
        </w:rPr>
        <w:t>godišnja eTwinningova konferencija</w:t>
      </w:r>
      <w:r w:rsidR="22C2C77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naziv</w:t>
      </w:r>
      <w:r w:rsidR="006A6955" w:rsidRPr="00330FB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="38725C54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9B42A55" w:rsidRPr="00330FBC">
        <w:rPr>
          <w:rFonts w:ascii="Arial" w:hAnsi="Arial" w:cs="Arial"/>
          <w:color w:val="595959" w:themeColor="text1" w:themeTint="A6"/>
          <w:sz w:val="22"/>
          <w:szCs w:val="22"/>
        </w:rPr>
        <w:t>„</w:t>
      </w:r>
      <w:r w:rsidR="004C1FCE" w:rsidRPr="00330FBC">
        <w:rPr>
          <w:rFonts w:ascii="Arial" w:hAnsi="Arial" w:cs="Arial"/>
          <w:color w:val="595959" w:themeColor="text1" w:themeTint="A6"/>
          <w:sz w:val="22"/>
          <w:szCs w:val="22"/>
        </w:rPr>
        <w:t>Inovativno poučavanje s eTwinningom na Europskoj platformi za školsko obrazovanje“</w:t>
      </w:r>
      <w:r w:rsidR="09B42A55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38725C54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održana je </w:t>
      </w:r>
      <w:r w:rsidR="004C1FCE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11. </w:t>
      </w:r>
      <w:r w:rsidR="38725C54" w:rsidRPr="00330FBC">
        <w:rPr>
          <w:rFonts w:ascii="Arial" w:hAnsi="Arial" w:cs="Arial"/>
          <w:color w:val="595959" w:themeColor="text1" w:themeTint="A6"/>
          <w:sz w:val="22"/>
          <w:szCs w:val="22"/>
        </w:rPr>
        <w:t>studenoga 202</w:t>
      </w:r>
      <w:r w:rsidR="004C1FCE" w:rsidRPr="00330FBC">
        <w:rPr>
          <w:rFonts w:ascii="Arial" w:hAnsi="Arial" w:cs="Arial"/>
          <w:color w:val="595959" w:themeColor="text1" w:themeTint="A6"/>
          <w:sz w:val="22"/>
          <w:szCs w:val="22"/>
        </w:rPr>
        <w:t>3</w:t>
      </w:r>
      <w:r w:rsidR="38725C54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. Konferenciju je pratilo više od </w:t>
      </w:r>
      <w:r w:rsidR="004C1FCE" w:rsidRPr="00330FBC">
        <w:rPr>
          <w:rFonts w:ascii="Arial" w:hAnsi="Arial" w:cs="Arial"/>
          <w:color w:val="595959" w:themeColor="text1" w:themeTint="A6"/>
          <w:sz w:val="22"/>
          <w:szCs w:val="22"/>
        </w:rPr>
        <w:t>110</w:t>
      </w:r>
      <w:r w:rsidR="38725C54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sudionika, a održana je u </w:t>
      </w:r>
      <w:r w:rsidR="0037074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Zagrebu </w:t>
      </w:r>
      <w:r w:rsidR="38725C54" w:rsidRPr="00330FBC">
        <w:rPr>
          <w:rFonts w:ascii="Arial" w:hAnsi="Arial" w:cs="Arial"/>
          <w:color w:val="595959" w:themeColor="text1" w:themeTint="A6"/>
          <w:sz w:val="22"/>
          <w:szCs w:val="22"/>
        </w:rPr>
        <w:t>u organizaciji Nacionalne organizacije za potporu eTwinningu</w:t>
      </w:r>
      <w:r w:rsidR="09B42A55" w:rsidRPr="00330FBC">
        <w:rPr>
          <w:rFonts w:ascii="Arial" w:hAnsi="Arial" w:cs="Arial"/>
          <w:color w:val="595959" w:themeColor="text1" w:themeTint="A6"/>
          <w:sz w:val="22"/>
          <w:szCs w:val="22"/>
        </w:rPr>
        <w:t>,</w:t>
      </w:r>
      <w:r w:rsidR="38725C54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koja djeluje u okviru Agencije. </w:t>
      </w:r>
      <w:r w:rsidR="1846748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Sudionici konferencije imali </w:t>
      </w:r>
      <w:r w:rsidR="006A6955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su </w:t>
      </w:r>
      <w:r w:rsidR="1846748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priliku doznati kako </w:t>
      </w:r>
      <w:r w:rsidR="00E16166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s </w:t>
      </w:r>
      <w:r w:rsidR="0037074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pomoću eTwinninga uvesti inovacije u učenju i poučavanju. </w:t>
      </w:r>
      <w:r w:rsidR="38725C54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Tradicionalno su dodijeljene </w:t>
      </w:r>
      <w:r w:rsidR="026E493D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nacionalne </w:t>
      </w:r>
      <w:r w:rsidR="38725C54" w:rsidRPr="00330FBC">
        <w:rPr>
          <w:rFonts w:ascii="Arial" w:hAnsi="Arial" w:cs="Arial"/>
          <w:color w:val="595959" w:themeColor="text1" w:themeTint="A6"/>
          <w:sz w:val="22"/>
          <w:szCs w:val="22"/>
        </w:rPr>
        <w:t>nagrade COMET za najbolje projekte eTwinninga u pet kategorija u kojima su zastupljena sva područja obrazovanja</w:t>
      </w:r>
      <w:r w:rsidR="1F2FACB7" w:rsidRPr="00330FBC">
        <w:rPr>
          <w:rFonts w:ascii="Arial" w:hAnsi="Arial" w:cs="Arial"/>
          <w:color w:val="595959" w:themeColor="text1" w:themeTint="A6"/>
          <w:sz w:val="22"/>
          <w:szCs w:val="22"/>
        </w:rPr>
        <w:t>, a ove godine dodijeljene su i E</w:t>
      </w:r>
      <w:r w:rsidR="474F1041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uropske </w:t>
      </w:r>
      <w:r w:rsidR="1F2FACB7" w:rsidRPr="00330FBC">
        <w:rPr>
          <w:rFonts w:ascii="Arial" w:hAnsi="Arial" w:cs="Arial"/>
          <w:color w:val="595959" w:themeColor="text1" w:themeTint="A6"/>
          <w:sz w:val="22"/>
          <w:szCs w:val="22"/>
        </w:rPr>
        <w:t>nagrade</w:t>
      </w:r>
      <w:r w:rsidR="5B363FFA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za inovativno poučavanje (EITA)</w:t>
      </w:r>
      <w:r w:rsidR="5F40349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u </w:t>
      </w:r>
      <w:r w:rsidR="00C2087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četiri </w:t>
      </w:r>
      <w:r w:rsidR="5F403490" w:rsidRPr="00330FBC">
        <w:rPr>
          <w:rFonts w:ascii="Arial" w:hAnsi="Arial" w:cs="Arial"/>
          <w:color w:val="595959" w:themeColor="text1" w:themeTint="A6"/>
          <w:sz w:val="22"/>
          <w:szCs w:val="22"/>
        </w:rPr>
        <w:t>kategorije</w:t>
      </w:r>
      <w:r w:rsidR="5B09A5DF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, te priznanje </w:t>
      </w:r>
      <w:r w:rsidR="7DBCCBC2" w:rsidRPr="00330FBC">
        <w:rPr>
          <w:rFonts w:ascii="Arial" w:hAnsi="Arial" w:cs="Arial"/>
          <w:color w:val="595959" w:themeColor="text1" w:themeTint="A6"/>
          <w:sz w:val="22"/>
          <w:szCs w:val="22"/>
        </w:rPr>
        <w:t>eTwinning</w:t>
      </w:r>
      <w:r w:rsidR="00CE5290" w:rsidRPr="00330FB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="7DBCCBC2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za buduće učitelje </w:t>
      </w:r>
      <w:r w:rsidR="5B09A5DF" w:rsidRPr="00330FBC">
        <w:rPr>
          <w:rFonts w:ascii="Arial" w:hAnsi="Arial" w:cs="Arial"/>
          <w:color w:val="595959" w:themeColor="text1" w:themeTint="A6"/>
          <w:sz w:val="22"/>
          <w:szCs w:val="22"/>
        </w:rPr>
        <w:t>Ivani Milković, koordinatorici eTwinninga s Učiteljskog fakulteta u Zagrebu</w:t>
      </w:r>
      <w:r w:rsidR="00CE529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–</w:t>
      </w:r>
      <w:r w:rsidR="5B09A5DF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za </w:t>
      </w:r>
      <w:r w:rsidR="354B0EE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doprinos u obrazovanju budućih učitelja i razvoj digitalnih, jezičnih i međukulturnih vještina </w:t>
      </w:r>
      <w:r w:rsidR="69C423F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studenata </w:t>
      </w:r>
      <w:r w:rsidR="354B0EEB" w:rsidRPr="00330FBC">
        <w:rPr>
          <w:rFonts w:ascii="Arial" w:hAnsi="Arial" w:cs="Arial"/>
          <w:color w:val="595959" w:themeColor="text1" w:themeTint="A6"/>
          <w:sz w:val="22"/>
          <w:szCs w:val="22"/>
        </w:rPr>
        <w:t>putem eTwinninga</w:t>
      </w:r>
      <w:r w:rsidR="38725C54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. </w:t>
      </w:r>
      <w:r w:rsidR="285B63C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Predstavljene su mogućnosti rada u eTwinningu na Europskoj platformi za školsko obrazovanje, a ambasadori eTwinninga održali su </w:t>
      </w:r>
      <w:r w:rsidR="00974F13" w:rsidRPr="00330FBC">
        <w:rPr>
          <w:rFonts w:ascii="Arial" w:hAnsi="Arial" w:cs="Arial"/>
          <w:color w:val="595959" w:themeColor="text1" w:themeTint="A6"/>
          <w:sz w:val="22"/>
          <w:szCs w:val="22"/>
        </w:rPr>
        <w:t>četiri</w:t>
      </w:r>
      <w:r w:rsidR="003B426F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285B63C9" w:rsidRPr="00330FBC">
        <w:rPr>
          <w:rFonts w:ascii="Arial" w:hAnsi="Arial" w:cs="Arial"/>
          <w:color w:val="595959" w:themeColor="text1" w:themeTint="A6"/>
          <w:sz w:val="22"/>
          <w:szCs w:val="22"/>
        </w:rPr>
        <w:t>radionic</w:t>
      </w:r>
      <w:r w:rsidR="00974F13" w:rsidRPr="00330FBC">
        <w:rPr>
          <w:rFonts w:ascii="Arial" w:hAnsi="Arial" w:cs="Arial"/>
          <w:color w:val="595959" w:themeColor="text1" w:themeTint="A6"/>
          <w:sz w:val="22"/>
          <w:szCs w:val="22"/>
        </w:rPr>
        <w:t>e</w:t>
      </w:r>
      <w:r w:rsidR="640AEDF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. </w:t>
      </w:r>
      <w:r w:rsidR="285B63C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Na konferenciji su također predstavljene i druge </w:t>
      </w:r>
      <w:r w:rsidR="00CE5290" w:rsidRPr="00330FBC">
        <w:rPr>
          <w:rFonts w:ascii="Arial" w:hAnsi="Arial" w:cs="Arial"/>
          <w:color w:val="595959" w:themeColor="text1" w:themeTint="A6"/>
          <w:sz w:val="22"/>
          <w:szCs w:val="22"/>
        </w:rPr>
        <w:t>važne</w:t>
      </w:r>
      <w:r w:rsidR="285B63C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mreže i inicijative u okviru programa Erasmus+ </w:t>
      </w:r>
      <w:r w:rsidR="00CE5290" w:rsidRPr="00330FBC">
        <w:rPr>
          <w:rFonts w:ascii="Arial" w:hAnsi="Arial" w:cs="Arial"/>
          <w:color w:val="595959" w:themeColor="text1" w:themeTint="A6"/>
          <w:sz w:val="22"/>
          <w:szCs w:val="22"/>
        </w:rPr>
        <w:t>–</w:t>
      </w:r>
      <w:r w:rsidR="00CE5290" w:rsidRPr="00330FBC" w:rsidDel="00CE529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285B63C9" w:rsidRPr="00330FBC">
        <w:rPr>
          <w:rFonts w:ascii="Arial" w:hAnsi="Arial" w:cs="Arial"/>
          <w:color w:val="595959" w:themeColor="text1" w:themeTint="A6"/>
          <w:sz w:val="22"/>
          <w:szCs w:val="22"/>
        </w:rPr>
        <w:t>Europass, Euroguidance i Eurydice.</w:t>
      </w:r>
    </w:p>
    <w:p w14:paraId="0D6CBEB3" w14:textId="77777777" w:rsidR="00C25D75" w:rsidRPr="00330FBC" w:rsidRDefault="00C25D75" w:rsidP="0006120E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18AB413F" w14:textId="401909D4" w:rsidR="0006120E" w:rsidRPr="00330FBC" w:rsidRDefault="0006120E" w:rsidP="0006120E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U 202</w:t>
      </w:r>
      <w:r w:rsidR="00974F13" w:rsidRPr="00330FBC">
        <w:rPr>
          <w:rFonts w:ascii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. godini nastavljen je rad na jačanju inicijative eTwinning namijenjene obrazovanju studenata učiteljskih i nastavničkih studija – </w:t>
      </w:r>
      <w:r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Initial Training Education – ITE. </w:t>
      </w:r>
      <w:r w:rsidR="6C2B27C8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 radu inicijative, Nacionalna organizacija za potporu eTwinningu surađuje </w:t>
      </w:r>
      <w:r w:rsidR="00C2087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s </w:t>
      </w:r>
      <w:r w:rsidR="6C2B27C8" w:rsidRPr="00330FBC">
        <w:rPr>
          <w:rFonts w:ascii="Arial" w:hAnsi="Arial" w:cs="Arial"/>
          <w:color w:val="595959" w:themeColor="text1" w:themeTint="A6"/>
          <w:sz w:val="22"/>
          <w:szCs w:val="22"/>
        </w:rPr>
        <w:t>dv</w:t>
      </w:r>
      <w:r w:rsidR="0AEA9D28" w:rsidRPr="00330FBC">
        <w:rPr>
          <w:rFonts w:ascii="Arial" w:hAnsi="Arial" w:cs="Arial"/>
          <w:color w:val="595959" w:themeColor="text1" w:themeTint="A6"/>
          <w:sz w:val="22"/>
          <w:szCs w:val="22"/>
        </w:rPr>
        <w:t>o</w:t>
      </w:r>
      <w:r w:rsidR="6C2B27C8" w:rsidRPr="00330FBC">
        <w:rPr>
          <w:rFonts w:ascii="Arial" w:hAnsi="Arial" w:cs="Arial"/>
          <w:color w:val="595959" w:themeColor="text1" w:themeTint="A6"/>
          <w:sz w:val="22"/>
          <w:szCs w:val="22"/>
        </w:rPr>
        <w:t>je ambasadora</w:t>
      </w:r>
      <w:r w:rsidR="00D71251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ITE-a</w:t>
      </w:r>
      <w:r w:rsidR="6C2B27C8" w:rsidRPr="00330FBC">
        <w:rPr>
          <w:rFonts w:ascii="Arial" w:hAnsi="Arial" w:cs="Arial"/>
          <w:color w:val="595959" w:themeColor="text1" w:themeTint="A6"/>
          <w:sz w:val="22"/>
          <w:szCs w:val="22"/>
        </w:rPr>
        <w:t>. Na eur</w:t>
      </w:r>
      <w:r w:rsidR="4DD7ED4E" w:rsidRPr="00330FBC">
        <w:rPr>
          <w:rFonts w:ascii="Arial" w:hAnsi="Arial" w:cs="Arial"/>
          <w:color w:val="595959" w:themeColor="text1" w:themeTint="A6"/>
          <w:sz w:val="22"/>
          <w:szCs w:val="22"/>
        </w:rPr>
        <w:t>opskoj</w:t>
      </w:r>
      <w:r w:rsidR="6C2B27C8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godišnjoj </w:t>
      </w:r>
      <w:r w:rsidR="2BD7F72E" w:rsidRPr="00330FBC">
        <w:rPr>
          <w:rFonts w:ascii="Arial" w:hAnsi="Arial" w:cs="Arial"/>
          <w:color w:val="595959" w:themeColor="text1" w:themeTint="A6"/>
          <w:sz w:val="22"/>
          <w:szCs w:val="22"/>
        </w:rPr>
        <w:t>konferenciji</w:t>
      </w:r>
      <w:r w:rsidR="2D38B3F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974F1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posvećenoj ovoj </w:t>
      </w:r>
      <w:r w:rsidR="00BA23D6" w:rsidRPr="00330FBC">
        <w:rPr>
          <w:rFonts w:ascii="Arial" w:hAnsi="Arial" w:cs="Arial"/>
          <w:color w:val="595959" w:themeColor="text1" w:themeTint="A6"/>
          <w:sz w:val="22"/>
          <w:szCs w:val="22"/>
        </w:rPr>
        <w:t>inicijativi</w:t>
      </w:r>
      <w:r w:rsidR="00974F1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6B0F068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sudjelovali su </w:t>
      </w:r>
      <w:r w:rsidR="2BD7F72E" w:rsidRPr="00330FBC">
        <w:rPr>
          <w:rFonts w:ascii="Arial" w:hAnsi="Arial" w:cs="Arial"/>
          <w:color w:val="595959" w:themeColor="text1" w:themeTint="A6"/>
          <w:sz w:val="22"/>
          <w:szCs w:val="22"/>
        </w:rPr>
        <w:t>predstavni</w:t>
      </w:r>
      <w:r w:rsidR="09780072" w:rsidRPr="00330FBC">
        <w:rPr>
          <w:rFonts w:ascii="Arial" w:hAnsi="Arial" w:cs="Arial"/>
          <w:color w:val="595959" w:themeColor="text1" w:themeTint="A6"/>
          <w:sz w:val="22"/>
          <w:szCs w:val="22"/>
        </w:rPr>
        <w:t>ci</w:t>
      </w:r>
      <w:r w:rsidR="2BD7F72E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Nacionalne organizacije za potporu eTwinningu</w:t>
      </w:r>
      <w:r w:rsidR="72E4B4E6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, </w:t>
      </w:r>
      <w:r w:rsidR="2BD7F72E" w:rsidRPr="00330FBC">
        <w:rPr>
          <w:rFonts w:ascii="Arial" w:hAnsi="Arial" w:cs="Arial"/>
          <w:color w:val="595959" w:themeColor="text1" w:themeTint="A6"/>
          <w:sz w:val="22"/>
          <w:szCs w:val="22"/>
        </w:rPr>
        <w:t>koordinator</w:t>
      </w:r>
      <w:r w:rsidR="00DBE386" w:rsidRPr="00330FBC">
        <w:rPr>
          <w:rFonts w:ascii="Arial" w:hAnsi="Arial" w:cs="Arial"/>
          <w:color w:val="595959" w:themeColor="text1" w:themeTint="A6"/>
          <w:sz w:val="22"/>
          <w:szCs w:val="22"/>
        </w:rPr>
        <w:t>i</w:t>
      </w:r>
      <w:r w:rsidR="2BD7F72E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C2087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iz </w:t>
      </w:r>
      <w:r w:rsidR="2BD7F72E" w:rsidRPr="00330FBC">
        <w:rPr>
          <w:rFonts w:ascii="Arial" w:hAnsi="Arial" w:cs="Arial"/>
          <w:color w:val="595959" w:themeColor="text1" w:themeTint="A6"/>
          <w:sz w:val="22"/>
          <w:szCs w:val="22"/>
        </w:rPr>
        <w:t>ustan</w:t>
      </w:r>
      <w:r w:rsidR="65D36D16" w:rsidRPr="00330FBC">
        <w:rPr>
          <w:rFonts w:ascii="Arial" w:hAnsi="Arial" w:cs="Arial"/>
          <w:color w:val="595959" w:themeColor="text1" w:themeTint="A6"/>
          <w:sz w:val="22"/>
          <w:szCs w:val="22"/>
        </w:rPr>
        <w:t>ova</w:t>
      </w:r>
      <w:r w:rsidR="1169C2FF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visokog obrazovanja za buduće učitelje i studenti</w:t>
      </w:r>
      <w:r w:rsidR="2960F33C" w:rsidRPr="00330FBC">
        <w:rPr>
          <w:rFonts w:ascii="Arial" w:hAnsi="Arial" w:cs="Arial"/>
          <w:color w:val="595959" w:themeColor="text1" w:themeTint="A6"/>
          <w:sz w:val="22"/>
          <w:szCs w:val="22"/>
        </w:rPr>
        <w:t>, budući učitelji</w:t>
      </w:r>
      <w:r w:rsidR="00974F13"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="00BA23D6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56EE1CF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Na </w:t>
      </w:r>
      <w:r w:rsidR="00974F1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nacionalnoj </w:t>
      </w:r>
      <w:r w:rsidR="56EE1CFC" w:rsidRPr="00330FBC">
        <w:rPr>
          <w:rFonts w:ascii="Arial" w:hAnsi="Arial" w:cs="Arial"/>
          <w:color w:val="595959" w:themeColor="text1" w:themeTint="A6"/>
          <w:sz w:val="22"/>
          <w:szCs w:val="22"/>
        </w:rPr>
        <w:t>godišnj</w:t>
      </w:r>
      <w:r w:rsidR="34B94332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oj konferenciji eTwinninga </w:t>
      </w:r>
      <w:r w:rsidR="4E023E68" w:rsidRPr="00330FBC">
        <w:rPr>
          <w:rFonts w:ascii="Arial" w:hAnsi="Arial" w:cs="Arial"/>
          <w:color w:val="595959" w:themeColor="text1" w:themeTint="A6"/>
          <w:sz w:val="22"/>
          <w:szCs w:val="22"/>
        </w:rPr>
        <w:t>sudjelovala je s</w:t>
      </w:r>
      <w:r w:rsidR="4E7DBAA4" w:rsidRPr="00330FBC">
        <w:rPr>
          <w:rFonts w:ascii="Arial" w:hAnsi="Arial" w:cs="Arial"/>
          <w:color w:val="595959" w:themeColor="text1" w:themeTint="A6"/>
          <w:sz w:val="22"/>
          <w:szCs w:val="22"/>
        </w:rPr>
        <w:t>tudentica Učiteljskog fakulteta</w:t>
      </w:r>
      <w:r w:rsidR="00974F1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, kao i koordinatorice </w:t>
      </w:r>
      <w:r w:rsidR="00D71251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ITE-a, </w:t>
      </w:r>
      <w:r w:rsidR="00974F1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koje su tijekom panela </w:t>
      </w:r>
      <w:r w:rsidR="00D71251" w:rsidRPr="00330FBC">
        <w:rPr>
          <w:rFonts w:ascii="Arial" w:hAnsi="Arial" w:cs="Arial"/>
          <w:color w:val="595959" w:themeColor="text1" w:themeTint="A6"/>
          <w:sz w:val="22"/>
          <w:szCs w:val="22"/>
        </w:rPr>
        <w:t>o ovoj</w:t>
      </w:r>
      <w:r w:rsidR="00974F1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tem</w:t>
      </w:r>
      <w:r w:rsidR="00D71251" w:rsidRPr="00330FBC">
        <w:rPr>
          <w:rFonts w:ascii="Arial" w:hAnsi="Arial" w:cs="Arial"/>
          <w:color w:val="595959" w:themeColor="text1" w:themeTint="A6"/>
          <w:sz w:val="22"/>
          <w:szCs w:val="22"/>
        </w:rPr>
        <w:t>i</w:t>
      </w:r>
      <w:r w:rsidR="0585FD0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37140722" w:rsidRPr="00330FBC">
        <w:rPr>
          <w:rFonts w:ascii="Arial" w:hAnsi="Arial" w:cs="Arial"/>
          <w:color w:val="595959" w:themeColor="text1" w:themeTint="A6"/>
          <w:sz w:val="22"/>
          <w:szCs w:val="22"/>
        </w:rPr>
        <w:t>naglasil</w:t>
      </w:r>
      <w:r w:rsidR="00974F13" w:rsidRPr="00330FBC">
        <w:rPr>
          <w:rFonts w:ascii="Arial" w:hAnsi="Arial" w:cs="Arial"/>
          <w:color w:val="595959" w:themeColor="text1" w:themeTint="A6"/>
          <w:sz w:val="22"/>
          <w:szCs w:val="22"/>
        </w:rPr>
        <w:t>e</w:t>
      </w:r>
      <w:r w:rsidR="37140722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važnost uporabe digitalnih alata u obrazovanju, putem eTwinninga</w:t>
      </w:r>
      <w:r w:rsidR="11A43FA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u nastavi</w:t>
      </w:r>
      <w:r w:rsidR="37140722"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</w:p>
    <w:p w14:paraId="4F4896E1" w14:textId="77777777" w:rsidR="00EF667E" w:rsidRPr="00330FBC" w:rsidRDefault="00EF667E" w:rsidP="0006120E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09CB291F" w14:textId="565D55A8" w:rsidR="0006120E" w:rsidRPr="00330FBC" w:rsidRDefault="38725C54" w:rsidP="0006120E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 </w:t>
      </w:r>
      <w:r w:rsidR="003E74F0" w:rsidRPr="00330FBC">
        <w:rPr>
          <w:rFonts w:ascii="Arial" w:hAnsi="Arial" w:cs="Arial"/>
          <w:color w:val="595959" w:themeColor="text1" w:themeTint="A6"/>
          <w:sz w:val="22"/>
          <w:szCs w:val="22"/>
        </w:rPr>
        <w:t>prvoj polovici 2023. godine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577F60B2" w:rsidRPr="00330FBC">
        <w:rPr>
          <w:rFonts w:ascii="Arial" w:hAnsi="Arial" w:cs="Arial"/>
          <w:color w:val="595959" w:themeColor="text1" w:themeTint="A6"/>
          <w:sz w:val="22"/>
          <w:szCs w:val="22"/>
        </w:rPr>
        <w:t>raspisan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je natječaj za škole s oznakom eTwinning. Riječ je o oznaci koju dodjeljuje Središnja služba za potporu eTwinningu u Bruxellesu</w:t>
      </w:r>
      <w:r w:rsidR="252C3501" w:rsidRPr="00330FBC">
        <w:rPr>
          <w:rFonts w:ascii="Arial" w:hAnsi="Arial" w:cs="Arial"/>
          <w:color w:val="595959" w:themeColor="text1" w:themeTint="A6"/>
          <w:sz w:val="22"/>
          <w:szCs w:val="22"/>
        </w:rPr>
        <w:t>, za doprinos timskom radu odgojno-obrazovnih djelatnika u razvoju jezičnih, međukulturnih i digitalnih vještina</w:t>
      </w:r>
      <w:r w:rsidR="20FA8774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učenika i učitelja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. </w:t>
      </w:r>
      <w:r w:rsidR="00342C2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Broj dodijeljenih oznaka porastao je za </w:t>
      </w:r>
      <w:r w:rsidR="00A95257" w:rsidRPr="00330FBC">
        <w:rPr>
          <w:rFonts w:ascii="Arial" w:hAnsi="Arial" w:cs="Arial"/>
          <w:color w:val="595959" w:themeColor="text1" w:themeTint="A6"/>
          <w:sz w:val="22"/>
          <w:szCs w:val="22"/>
        </w:rPr>
        <w:t>95</w:t>
      </w:r>
      <w:r w:rsidR="008A121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342C2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% u 2023. te </w:t>
      </w:r>
      <w:r w:rsidR="00A95257" w:rsidRPr="00330FBC">
        <w:rPr>
          <w:rFonts w:ascii="Arial" w:hAnsi="Arial" w:cs="Arial"/>
          <w:color w:val="595959" w:themeColor="text1" w:themeTint="A6"/>
          <w:sz w:val="22"/>
          <w:szCs w:val="22"/>
        </w:rPr>
        <w:t>su</w:t>
      </w:r>
      <w:r w:rsidR="00342C2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A95257" w:rsidRPr="00330FBC">
        <w:rPr>
          <w:rFonts w:ascii="Arial" w:hAnsi="Arial" w:cs="Arial"/>
          <w:color w:val="595959" w:themeColor="text1" w:themeTint="A6"/>
          <w:sz w:val="22"/>
          <w:szCs w:val="22"/>
        </w:rPr>
        <w:t>182</w:t>
      </w:r>
      <w:r w:rsidR="00342C2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odgojno</w:t>
      </w:r>
      <w:r w:rsidR="00A95257" w:rsidRPr="00330FBC">
        <w:rPr>
          <w:rFonts w:ascii="Arial" w:hAnsi="Arial" w:cs="Arial"/>
          <w:color w:val="595959" w:themeColor="text1" w:themeTint="A6"/>
          <w:sz w:val="22"/>
          <w:szCs w:val="22"/>
        </w:rPr>
        <w:t>-obrazovne ustanove dobile ovu oznaku</w:t>
      </w:r>
      <w:r w:rsidR="0013618D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(93 </w:t>
      </w:r>
      <w:r w:rsidR="00027184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su </w:t>
      </w:r>
      <w:r w:rsidR="0013618D" w:rsidRPr="00330FBC">
        <w:rPr>
          <w:rFonts w:ascii="Arial" w:hAnsi="Arial" w:cs="Arial"/>
          <w:color w:val="595959" w:themeColor="text1" w:themeTint="A6"/>
          <w:sz w:val="22"/>
          <w:szCs w:val="22"/>
        </w:rPr>
        <w:t>dodijeljene u 2022.)</w:t>
      </w:r>
      <w:r w:rsidR="00A95257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. </w:t>
      </w:r>
    </w:p>
    <w:p w14:paraId="51F547ED" w14:textId="5DE69DBC" w:rsidR="0006120E" w:rsidRPr="00330FBC" w:rsidRDefault="38725C54" w:rsidP="0006120E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U 202</w:t>
      </w:r>
      <w:r w:rsidR="17888CCD" w:rsidRPr="00330FBC">
        <w:rPr>
          <w:rFonts w:ascii="Arial" w:hAnsi="Arial" w:cs="Arial"/>
          <w:color w:val="595959" w:themeColor="text1" w:themeTint="A6"/>
          <w:sz w:val="22"/>
          <w:szCs w:val="22"/>
        </w:rPr>
        <w:t>2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. </w:t>
      </w:r>
      <w:r w:rsidR="008A121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je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godini </w:t>
      </w:r>
      <w:r w:rsidR="0E4E6FF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Središnja služba za potporu eTwinningu </w:t>
      </w:r>
      <w:r w:rsidR="003D74DE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odredila </w:t>
      </w:r>
      <w:r w:rsidR="00F84B3D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maksimalan broj </w:t>
      </w:r>
      <w:r w:rsidR="00446996" w:rsidRPr="00330FBC">
        <w:rPr>
          <w:rFonts w:ascii="Arial" w:hAnsi="Arial" w:cs="Arial"/>
          <w:color w:val="595959" w:themeColor="text1" w:themeTint="A6"/>
          <w:sz w:val="22"/>
          <w:szCs w:val="22"/>
        </w:rPr>
        <w:t>prijav</w:t>
      </w:r>
      <w:r w:rsidR="00F84B3D" w:rsidRPr="00330FB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="00446996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6EBF674A" w:rsidRPr="00330FBC">
        <w:rPr>
          <w:rFonts w:ascii="Arial" w:hAnsi="Arial" w:cs="Arial"/>
          <w:color w:val="595959" w:themeColor="text1" w:themeTint="A6"/>
          <w:sz w:val="22"/>
          <w:szCs w:val="22"/>
        </w:rPr>
        <w:t>za nacionalnu oznaku kvalitete</w:t>
      </w:r>
      <w:r w:rsidR="00F84B3D" w:rsidRPr="00330FBC">
        <w:rPr>
          <w:rFonts w:ascii="Arial" w:hAnsi="Arial" w:cs="Arial"/>
          <w:color w:val="595959" w:themeColor="text1" w:themeTint="A6"/>
          <w:sz w:val="22"/>
          <w:szCs w:val="22"/>
        </w:rPr>
        <w:t>, četiri projekta po osobi</w:t>
      </w:r>
      <w:r w:rsidR="00D038B8" w:rsidRPr="00330FBC">
        <w:rPr>
          <w:rFonts w:ascii="Arial" w:hAnsi="Arial" w:cs="Arial"/>
          <w:color w:val="595959" w:themeColor="text1" w:themeTint="A6"/>
          <w:sz w:val="22"/>
          <w:szCs w:val="22"/>
        </w:rPr>
        <w:t>, te je</w:t>
      </w:r>
      <w:r w:rsidR="00656F5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ovo ograničenje, uz tehničke </w:t>
      </w:r>
      <w:r w:rsidR="00656F5B" w:rsidRPr="00330FBC">
        <w:rPr>
          <w:rFonts w:ascii="Arial" w:hAnsi="Arial" w:cs="Arial"/>
          <w:color w:val="595959" w:themeColor="text1" w:themeTint="A6"/>
          <w:sz w:val="22"/>
          <w:szCs w:val="22"/>
        </w:rPr>
        <w:lastRenderedPageBreak/>
        <w:t>poteškoće s platformom,</w:t>
      </w:r>
      <w:r w:rsidR="00D038B8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imalo utjecaj na broj prijava u 2023. godini</w:t>
      </w:r>
      <w:r w:rsidR="274AE24D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.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Nacionalna služba za potporu eTwinningu zaprimila je </w:t>
      </w:r>
      <w:r w:rsidR="00656F5B" w:rsidRPr="00330FBC">
        <w:rPr>
          <w:rFonts w:ascii="Arial" w:hAnsi="Arial" w:cs="Arial"/>
          <w:color w:val="595959" w:themeColor="text1" w:themeTint="A6"/>
          <w:sz w:val="22"/>
          <w:szCs w:val="22"/>
        </w:rPr>
        <w:t>725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prijava</w:t>
      </w:r>
      <w:r w:rsidR="7525FDAE"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697B3E4E" w:rsidRPr="00330FBC">
        <w:rPr>
          <w:rFonts w:ascii="Arial" w:hAnsi="Arial" w:cs="Arial"/>
          <w:color w:val="595959" w:themeColor="text1" w:themeTint="A6"/>
          <w:sz w:val="22"/>
          <w:szCs w:val="22"/>
        </w:rPr>
        <w:t>N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acionaln</w:t>
      </w:r>
      <w:r w:rsidR="2F756F1A" w:rsidRPr="00330FB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oznak</w:t>
      </w:r>
      <w:r w:rsidR="117FBADC" w:rsidRPr="00330FB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kvalitete</w:t>
      </w:r>
      <w:r w:rsidR="008A121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je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nagrad</w:t>
      </w:r>
      <w:r w:rsidR="41A7325C" w:rsidRPr="00330FB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za </w:t>
      </w:r>
      <w:r w:rsidR="0074502B" w:rsidRPr="00C06B1C">
        <w:rPr>
          <w:rFonts w:ascii="Arial" w:hAnsi="Arial" w:cs="Arial"/>
          <w:color w:val="595959" w:themeColor="text1" w:themeTint="A6"/>
          <w:sz w:val="22"/>
          <w:szCs w:val="22"/>
        </w:rPr>
        <w:t xml:space="preserve">kvalitetu </w:t>
      </w:r>
      <w:r w:rsidRPr="00C06B1C">
        <w:rPr>
          <w:rFonts w:ascii="Arial" w:hAnsi="Arial" w:cs="Arial"/>
          <w:color w:val="595959" w:themeColor="text1" w:themeTint="A6"/>
          <w:sz w:val="22"/>
          <w:szCs w:val="22"/>
        </w:rPr>
        <w:t>provođenj</w:t>
      </w:r>
      <w:r w:rsidR="008A121C" w:rsidRPr="00C06B1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Pr="00C06B1C">
        <w:rPr>
          <w:rFonts w:ascii="Arial" w:hAnsi="Arial" w:cs="Arial"/>
          <w:color w:val="595959" w:themeColor="text1" w:themeTint="A6"/>
          <w:sz w:val="22"/>
          <w:szCs w:val="22"/>
        </w:rPr>
        <w:t xml:space="preserve"> projekata eTwinninga</w:t>
      </w:r>
      <w:r w:rsidR="00C2087B" w:rsidRPr="00C06B1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C06B1C">
        <w:rPr>
          <w:rFonts w:ascii="Arial" w:hAnsi="Arial" w:cs="Arial"/>
          <w:color w:val="595959" w:themeColor="text1" w:themeTint="A6"/>
          <w:sz w:val="22"/>
          <w:szCs w:val="22"/>
        </w:rPr>
        <w:t xml:space="preserve">te je </w:t>
      </w:r>
      <w:r w:rsidR="008A121C" w:rsidRPr="00C06B1C">
        <w:rPr>
          <w:rFonts w:ascii="Arial" w:hAnsi="Arial" w:cs="Arial"/>
          <w:color w:val="595959" w:themeColor="text1" w:themeTint="A6"/>
          <w:sz w:val="22"/>
          <w:szCs w:val="22"/>
        </w:rPr>
        <w:t>njome</w:t>
      </w:r>
      <w:r w:rsidR="1464C15F" w:rsidRPr="00C06B1C">
        <w:rPr>
          <w:rFonts w:ascii="Arial" w:hAnsi="Arial" w:cs="Arial"/>
          <w:color w:val="595959" w:themeColor="text1" w:themeTint="A6"/>
          <w:sz w:val="22"/>
          <w:szCs w:val="22"/>
        </w:rPr>
        <w:t xml:space="preserve"> u 202</w:t>
      </w:r>
      <w:r w:rsidR="00656F5B" w:rsidRPr="00C06B1C">
        <w:rPr>
          <w:rFonts w:ascii="Arial" w:hAnsi="Arial" w:cs="Arial"/>
          <w:color w:val="595959" w:themeColor="text1" w:themeTint="A6"/>
          <w:sz w:val="22"/>
          <w:szCs w:val="22"/>
        </w:rPr>
        <w:t>3</w:t>
      </w:r>
      <w:r w:rsidR="00F01689" w:rsidRPr="00C06B1C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="1464C15F" w:rsidRPr="00C06B1C">
        <w:rPr>
          <w:rFonts w:ascii="Arial" w:hAnsi="Arial" w:cs="Arial"/>
          <w:color w:val="595959" w:themeColor="text1" w:themeTint="A6"/>
          <w:sz w:val="22"/>
          <w:szCs w:val="22"/>
        </w:rPr>
        <w:t xml:space="preserve"> godini</w:t>
      </w:r>
      <w:r w:rsidRPr="00C06B1C">
        <w:rPr>
          <w:rFonts w:ascii="Arial" w:hAnsi="Arial" w:cs="Arial"/>
          <w:color w:val="595959" w:themeColor="text1" w:themeTint="A6"/>
          <w:sz w:val="22"/>
          <w:szCs w:val="22"/>
        </w:rPr>
        <w:t xml:space="preserve"> nagrađeno njih </w:t>
      </w:r>
      <w:r w:rsidR="00656F5B" w:rsidRPr="00C06B1C">
        <w:rPr>
          <w:rFonts w:ascii="Arial" w:hAnsi="Arial" w:cs="Arial"/>
          <w:color w:val="595959" w:themeColor="text1" w:themeTint="A6"/>
          <w:sz w:val="22"/>
          <w:szCs w:val="22"/>
        </w:rPr>
        <w:t>618</w:t>
      </w:r>
      <w:r w:rsidR="00394BE3" w:rsidRPr="00C06B1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C06B1C">
        <w:rPr>
          <w:rFonts w:ascii="Arial" w:hAnsi="Arial" w:cs="Arial"/>
          <w:color w:val="595959" w:themeColor="text1" w:themeTint="A6"/>
          <w:sz w:val="22"/>
          <w:szCs w:val="22"/>
        </w:rPr>
        <w:t xml:space="preserve">(u odnosu na </w:t>
      </w:r>
      <w:r w:rsidR="00656F5B" w:rsidRPr="00C06B1C">
        <w:rPr>
          <w:rFonts w:ascii="Arial" w:hAnsi="Arial" w:cs="Arial"/>
          <w:color w:val="595959" w:themeColor="text1" w:themeTint="A6"/>
          <w:sz w:val="22"/>
          <w:szCs w:val="22"/>
        </w:rPr>
        <w:t>2245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nagrađenih prijava iz 202</w:t>
      </w:r>
      <w:r w:rsidR="00656F5B" w:rsidRPr="00330FBC">
        <w:rPr>
          <w:rFonts w:ascii="Arial" w:hAnsi="Arial" w:cs="Arial"/>
          <w:color w:val="595959" w:themeColor="text1" w:themeTint="A6"/>
          <w:sz w:val="22"/>
          <w:szCs w:val="22"/>
        </w:rPr>
        <w:t>2</w:t>
      </w:r>
      <w:r w:rsidR="76EACDB7" w:rsidRPr="00330FBC">
        <w:rPr>
          <w:rFonts w:ascii="Arial" w:hAnsi="Arial" w:cs="Arial"/>
          <w:color w:val="595959" w:themeColor="text1" w:themeTint="A6"/>
          <w:sz w:val="22"/>
          <w:szCs w:val="22"/>
        </w:rPr>
        <w:t>.)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. Među </w:t>
      </w:r>
      <w:r w:rsidR="5FFB18E3" w:rsidRPr="00330FBC">
        <w:rPr>
          <w:rFonts w:ascii="Arial" w:hAnsi="Arial" w:cs="Arial"/>
          <w:color w:val="595959" w:themeColor="text1" w:themeTint="A6"/>
          <w:sz w:val="22"/>
          <w:szCs w:val="22"/>
        </w:rPr>
        <w:t>1824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projekta prijavljenih za </w:t>
      </w:r>
      <w:r w:rsidR="76EACDB7" w:rsidRPr="00330FBC">
        <w:rPr>
          <w:rFonts w:ascii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uropsku </w:t>
      </w:r>
      <w:r w:rsidR="581A708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nagradu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eTwinning</w:t>
      </w:r>
      <w:r w:rsidR="581A708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202</w:t>
      </w:r>
      <w:r w:rsidR="56E9B0C5" w:rsidRPr="00330FBC">
        <w:rPr>
          <w:rFonts w:ascii="Arial" w:hAnsi="Arial" w:cs="Arial"/>
          <w:color w:val="595959" w:themeColor="text1" w:themeTint="A6"/>
          <w:sz w:val="22"/>
          <w:szCs w:val="22"/>
        </w:rPr>
        <w:t>2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. </w:t>
      </w:r>
      <w:r w:rsidR="581A7083" w:rsidRPr="00330FBC">
        <w:rPr>
          <w:rFonts w:ascii="Arial" w:hAnsi="Arial" w:cs="Arial"/>
          <w:color w:val="595959" w:themeColor="text1" w:themeTint="A6"/>
          <w:sz w:val="22"/>
          <w:szCs w:val="22"/>
        </w:rPr>
        <w:t>godine</w:t>
      </w:r>
      <w:r w:rsidR="008A121C" w:rsidRPr="00330FBC">
        <w:rPr>
          <w:rFonts w:ascii="Arial" w:hAnsi="Arial" w:cs="Arial"/>
          <w:color w:val="595959" w:themeColor="text1" w:themeTint="A6"/>
          <w:sz w:val="22"/>
          <w:szCs w:val="22"/>
        </w:rPr>
        <w:t>,</w:t>
      </w:r>
      <w:r w:rsidR="581A708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ukupno je odabrano </w:t>
      </w:r>
      <w:r w:rsidR="00C2087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devet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projekata, među kojima su i </w:t>
      </w:r>
      <w:r w:rsidR="2097A927" w:rsidRPr="00330FBC">
        <w:rPr>
          <w:rFonts w:ascii="Arial" w:hAnsi="Arial" w:cs="Arial"/>
          <w:color w:val="595959" w:themeColor="text1" w:themeTint="A6"/>
          <w:sz w:val="22"/>
          <w:szCs w:val="22"/>
        </w:rPr>
        <w:t>tri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projekta hrvatskih partnera, dobitnika nagrada u kategoriji učenika </w:t>
      </w:r>
      <w:r w:rsidR="008A121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od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7</w:t>
      </w:r>
      <w:r w:rsidR="581A708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do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11 godina</w:t>
      </w:r>
      <w:r w:rsidR="00C2087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797F735A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i dva u kategoriji učenika </w:t>
      </w:r>
      <w:r w:rsidR="00C2087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od </w:t>
      </w:r>
      <w:r w:rsidR="797F735A" w:rsidRPr="00330FBC">
        <w:rPr>
          <w:rFonts w:ascii="Arial" w:hAnsi="Arial" w:cs="Arial"/>
          <w:color w:val="595959" w:themeColor="text1" w:themeTint="A6"/>
          <w:sz w:val="22"/>
          <w:szCs w:val="22"/>
        </w:rPr>
        <w:t>16</w:t>
      </w:r>
      <w:r w:rsidR="00C2087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do </w:t>
      </w:r>
      <w:r w:rsidR="797F735A" w:rsidRPr="00330FBC">
        <w:rPr>
          <w:rFonts w:ascii="Arial" w:hAnsi="Arial" w:cs="Arial"/>
          <w:color w:val="595959" w:themeColor="text1" w:themeTint="A6"/>
          <w:sz w:val="22"/>
          <w:szCs w:val="22"/>
        </w:rPr>
        <w:t>19 godina.</w:t>
      </w:r>
      <w:r w:rsidR="00A137F5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Odabir </w:t>
      </w:r>
      <w:r w:rsidR="00CE2BBE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projekata za dodjelu </w:t>
      </w:r>
      <w:r w:rsidR="008174E1" w:rsidRPr="00330FBC">
        <w:rPr>
          <w:rFonts w:ascii="Arial" w:hAnsi="Arial" w:cs="Arial"/>
          <w:color w:val="595959" w:themeColor="text1" w:themeTint="A6"/>
          <w:sz w:val="22"/>
          <w:szCs w:val="22"/>
        </w:rPr>
        <w:t>e</w:t>
      </w:r>
      <w:r w:rsidR="00CE2BBE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uropskih nagrada </w:t>
      </w:r>
      <w:r w:rsidR="00A137F5" w:rsidRPr="00330FBC">
        <w:rPr>
          <w:rFonts w:ascii="Arial" w:hAnsi="Arial" w:cs="Arial"/>
          <w:color w:val="595959" w:themeColor="text1" w:themeTint="A6"/>
          <w:sz w:val="22"/>
          <w:szCs w:val="22"/>
        </w:rPr>
        <w:t>za 2023. godinu je u tijeku.</w:t>
      </w:r>
    </w:p>
    <w:p w14:paraId="1AF9CEEC" w14:textId="31C205CD" w:rsidR="0076050D" w:rsidRPr="00330FBC" w:rsidRDefault="0076050D" w:rsidP="0006120E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18F924AF" w14:textId="77777777" w:rsidR="0076050D" w:rsidRPr="00330FBC" w:rsidRDefault="0076050D" w:rsidP="0076050D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Odobreni proračun s omjerima financiranja</w:t>
      </w:r>
    </w:p>
    <w:p w14:paraId="260547BC" w14:textId="28AA008D" w:rsidR="0076050D" w:rsidRPr="00330FBC" w:rsidRDefault="694FF7C6" w:rsidP="7A97502E">
      <w:pPr>
        <w:spacing w:line="257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Novo programsko razdoblje </w:t>
      </w:r>
      <w:r w:rsidR="1BACEC2F" w:rsidRPr="00330FBC">
        <w:rPr>
          <w:rFonts w:ascii="Arial" w:hAnsi="Arial" w:cs="Arial"/>
          <w:color w:val="595959" w:themeColor="text1" w:themeTint="A6"/>
          <w:sz w:val="22"/>
          <w:szCs w:val="22"/>
        </w:rPr>
        <w:t>u trajanju 21 mjeseca</w:t>
      </w:r>
      <w:r w:rsidR="00C2087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započelo je 1.</w:t>
      </w:r>
      <w:r w:rsidR="00C2087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travnja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2022. </w:t>
      </w:r>
      <w:r w:rsidR="42284BDC" w:rsidRPr="00330FBC">
        <w:rPr>
          <w:rFonts w:ascii="Arial" w:hAnsi="Arial" w:cs="Arial"/>
          <w:color w:val="595959" w:themeColor="text1" w:themeTint="A6"/>
          <w:sz w:val="22"/>
          <w:szCs w:val="22"/>
        </w:rPr>
        <w:t>i traj</w:t>
      </w:r>
      <w:r w:rsidR="0021628F" w:rsidRPr="00330FBC">
        <w:rPr>
          <w:rFonts w:ascii="Arial" w:hAnsi="Arial" w:cs="Arial"/>
          <w:color w:val="595959" w:themeColor="text1" w:themeTint="A6"/>
          <w:sz w:val="22"/>
          <w:szCs w:val="22"/>
        </w:rPr>
        <w:t>alo</w:t>
      </w:r>
      <w:r w:rsidR="42284BD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do 31.</w:t>
      </w:r>
      <w:r w:rsidR="00C2087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prosinca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2023.</w:t>
      </w:r>
      <w:r w:rsidR="00C2087B" w:rsidRPr="00330FBC">
        <w:rPr>
          <w:rFonts w:ascii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za koje je odobreno</w:t>
      </w:r>
      <w:r w:rsidR="06153B27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233.816,00 EUR.</w:t>
      </w:r>
      <w:r w:rsidR="001E6742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7E2B3B" w:rsidRPr="00330FBC">
        <w:rPr>
          <w:rFonts w:ascii="Arial" w:hAnsi="Arial" w:cs="Arial"/>
          <w:color w:val="595959" w:themeColor="text1" w:themeTint="A6"/>
          <w:sz w:val="22"/>
          <w:szCs w:val="22"/>
        </w:rPr>
        <w:t>U veljači 2023. podnesen je i prihvaćen izvje</w:t>
      </w:r>
      <w:r w:rsidR="008A121C" w:rsidRPr="00330FBC">
        <w:rPr>
          <w:rFonts w:ascii="Arial" w:hAnsi="Arial" w:cs="Arial"/>
          <w:color w:val="595959" w:themeColor="text1" w:themeTint="A6"/>
          <w:sz w:val="22"/>
          <w:szCs w:val="22"/>
        </w:rPr>
        <w:t>štaj</w:t>
      </w:r>
      <w:r w:rsidR="007E2B3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o napretku</w:t>
      </w:r>
      <w:r w:rsidR="008A121C" w:rsidRPr="00330FBC">
        <w:rPr>
          <w:rFonts w:ascii="Arial" w:hAnsi="Arial" w:cs="Arial"/>
          <w:color w:val="595959" w:themeColor="text1" w:themeTint="A6"/>
          <w:sz w:val="22"/>
          <w:szCs w:val="22"/>
        </w:rPr>
        <w:t>,</w:t>
      </w:r>
      <w:r w:rsidR="007E2B3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za razdoblje </w:t>
      </w:r>
      <w:r w:rsidR="003D6EDD" w:rsidRPr="00330FBC">
        <w:rPr>
          <w:rFonts w:ascii="Arial" w:hAnsi="Arial" w:cs="Arial"/>
          <w:color w:val="595959" w:themeColor="text1" w:themeTint="A6"/>
          <w:sz w:val="22"/>
          <w:szCs w:val="22"/>
        </w:rPr>
        <w:t>od 1. travnja 2022. do 31. siječnja 2023.</w:t>
      </w:r>
    </w:p>
    <w:p w14:paraId="0D2EE98A" w14:textId="5BC1FE84" w:rsidR="0076050D" w:rsidRPr="00330FBC" w:rsidRDefault="0076050D" w:rsidP="0076050D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196F5CCD" w14:textId="7A10173C" w:rsidR="0076050D" w:rsidRPr="00330FBC" w:rsidRDefault="0076050D" w:rsidP="0076050D">
      <w:pPr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Ukupna iskorištenost sredstava </w:t>
      </w:r>
    </w:p>
    <w:p w14:paraId="6047E882" w14:textId="1CE3F0F3" w:rsidR="0076050D" w:rsidRPr="00330FBC" w:rsidRDefault="09FA11D2" w:rsidP="0076050D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(</w:t>
      </w:r>
      <w:r w:rsidR="008A121C" w:rsidRPr="00330FBC">
        <w:rPr>
          <w:rFonts w:ascii="Arial" w:hAnsi="Arial" w:cs="Arial"/>
          <w:color w:val="595959" w:themeColor="text1" w:themeTint="A6"/>
          <w:sz w:val="22"/>
          <w:szCs w:val="22"/>
        </w:rPr>
        <w:t>U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govor sklopljen na </w:t>
      </w:r>
      <w:r w:rsidR="35C14D89" w:rsidRPr="00330FBC">
        <w:rPr>
          <w:rFonts w:ascii="Arial" w:hAnsi="Arial" w:cs="Arial"/>
          <w:color w:val="595959" w:themeColor="text1" w:themeTint="A6"/>
          <w:sz w:val="22"/>
          <w:szCs w:val="22"/>
        </w:rPr>
        <w:t>21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mjesec financiranj</w:t>
      </w:r>
      <w:r w:rsidR="16F23B48" w:rsidRPr="00330FB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48755F66" w:rsidRPr="00330FBC">
        <w:rPr>
          <w:rFonts w:ascii="Arial" w:hAnsi="Arial" w:cs="Arial"/>
          <w:color w:val="595959" w:themeColor="text1" w:themeTint="A6"/>
          <w:sz w:val="22"/>
          <w:szCs w:val="22"/>
        </w:rPr>
        <w:t>1.</w:t>
      </w:r>
      <w:r w:rsidR="008A121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48755F66" w:rsidRPr="00330FBC">
        <w:rPr>
          <w:rFonts w:ascii="Arial" w:hAnsi="Arial" w:cs="Arial"/>
          <w:color w:val="595959" w:themeColor="text1" w:themeTint="A6"/>
          <w:sz w:val="22"/>
          <w:szCs w:val="22"/>
        </w:rPr>
        <w:t>4</w:t>
      </w:r>
      <w:r w:rsidR="00F01689"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="008A121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20</w:t>
      </w:r>
      <w:r w:rsidR="1BA9F700" w:rsidRPr="00330FBC">
        <w:rPr>
          <w:rFonts w:ascii="Arial" w:hAnsi="Arial" w:cs="Arial"/>
          <w:color w:val="595959" w:themeColor="text1" w:themeTint="A6"/>
          <w:sz w:val="22"/>
          <w:szCs w:val="22"/>
        </w:rPr>
        <w:t>22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="00C2087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–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31.</w:t>
      </w:r>
      <w:r w:rsidR="008A121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267645FD" w:rsidRPr="00330FBC">
        <w:rPr>
          <w:rFonts w:ascii="Arial" w:hAnsi="Arial" w:cs="Arial"/>
          <w:color w:val="595959" w:themeColor="text1" w:themeTint="A6"/>
          <w:sz w:val="22"/>
          <w:szCs w:val="22"/>
        </w:rPr>
        <w:t>12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="008A121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202</w:t>
      </w:r>
      <w:r w:rsidR="6430CDF8" w:rsidRPr="00330FBC">
        <w:rPr>
          <w:rFonts w:ascii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.)</w:t>
      </w:r>
    </w:p>
    <w:p w14:paraId="6F131E67" w14:textId="6E9A743B" w:rsidR="00D35999" w:rsidRPr="00330FBC" w:rsidRDefault="00D35999" w:rsidP="0076050D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Ukupni proračun za </w:t>
      </w:r>
      <w:r w:rsidR="00F0346E" w:rsidRPr="00330FBC">
        <w:rPr>
          <w:rFonts w:ascii="Arial" w:hAnsi="Arial" w:cs="Arial"/>
          <w:color w:val="595959" w:themeColor="text1" w:themeTint="A6"/>
          <w:sz w:val="22"/>
          <w:szCs w:val="22"/>
        </w:rPr>
        <w:t>cjelokupni ugovor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: 292.271,00 EUR</w:t>
      </w:r>
    </w:p>
    <w:p w14:paraId="7AF08AE7" w14:textId="77777777" w:rsidR="007572CF" w:rsidRPr="00330FBC" w:rsidRDefault="007572CF" w:rsidP="00D43011">
      <w:pPr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tbl>
      <w:tblPr>
        <w:tblStyle w:val="TableGrid1"/>
        <w:tblW w:w="8921" w:type="dxa"/>
        <w:tblLook w:val="04A0" w:firstRow="1" w:lastRow="0" w:firstColumn="1" w:lastColumn="0" w:noHBand="0" w:noVBand="1"/>
      </w:tblPr>
      <w:tblGrid>
        <w:gridCol w:w="2112"/>
        <w:gridCol w:w="1566"/>
        <w:gridCol w:w="1843"/>
        <w:gridCol w:w="1976"/>
        <w:gridCol w:w="1424"/>
      </w:tblGrid>
      <w:tr w:rsidR="007572CF" w:rsidRPr="00330FBC" w14:paraId="2048EEBE" w14:textId="77777777" w:rsidTr="003667E3">
        <w:trPr>
          <w:trHeight w:val="732"/>
        </w:trPr>
        <w:tc>
          <w:tcPr>
            <w:tcW w:w="2400" w:type="dxa"/>
            <w:hideMark/>
          </w:tcPr>
          <w:p w14:paraId="3730EF5B" w14:textId="77777777" w:rsidR="007572CF" w:rsidRPr="00330FBC" w:rsidRDefault="007572CF">
            <w:pPr>
              <w:jc w:val="both"/>
              <w:rPr>
                <w:rFonts w:ascii="Arial" w:hAnsi="Arial" w:cs="Arial"/>
                <w:b/>
                <w:bCs/>
                <w:color w:val="595959"/>
                <w:sz w:val="18"/>
                <w:szCs w:val="18"/>
                <w:lang w:eastAsia="hr-HR"/>
              </w:rPr>
            </w:pPr>
            <w:r w:rsidRPr="00330FBC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PROGRAM</w:t>
            </w:r>
          </w:p>
        </w:tc>
        <w:tc>
          <w:tcPr>
            <w:tcW w:w="1276" w:type="dxa"/>
            <w:hideMark/>
          </w:tcPr>
          <w:p w14:paraId="6B5B439B" w14:textId="77777777" w:rsidR="007572CF" w:rsidRPr="00330FBC" w:rsidRDefault="007572CF">
            <w:pPr>
              <w:jc w:val="both"/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330FBC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IZVOR FINANCIRANJA</w:t>
            </w:r>
          </w:p>
        </w:tc>
        <w:tc>
          <w:tcPr>
            <w:tcW w:w="1843" w:type="dxa"/>
            <w:hideMark/>
          </w:tcPr>
          <w:p w14:paraId="273D9170" w14:textId="37FC5A2A" w:rsidR="007572CF" w:rsidRPr="00330FBC" w:rsidRDefault="007572CF">
            <w:pPr>
              <w:jc w:val="both"/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330FBC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PLANIRANI IZNOS U 202</w:t>
            </w:r>
            <w:r w:rsidR="00391B23" w:rsidRPr="00330FBC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3</w:t>
            </w:r>
            <w:r w:rsidRPr="00330FBC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. (U EUR)</w:t>
            </w:r>
          </w:p>
        </w:tc>
        <w:tc>
          <w:tcPr>
            <w:tcW w:w="1976" w:type="dxa"/>
            <w:hideMark/>
          </w:tcPr>
          <w:p w14:paraId="0001408C" w14:textId="671BE050" w:rsidR="007572CF" w:rsidRPr="00330FBC" w:rsidRDefault="007572CF">
            <w:pPr>
              <w:jc w:val="both"/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330FBC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POTROŠNJA</w:t>
            </w:r>
            <w:r w:rsidR="00D16DEF" w:rsidRPr="00330FBC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 </w:t>
            </w:r>
            <w:r w:rsidR="00D16DEF" w:rsidRPr="00330FBC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br/>
            </w:r>
            <w:r w:rsidRPr="00330FBC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202</w:t>
            </w:r>
            <w:r w:rsidR="00391B23" w:rsidRPr="00330FBC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3</w:t>
            </w:r>
            <w:r w:rsidRPr="00330FBC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. (U EUR)</w:t>
            </w:r>
          </w:p>
        </w:tc>
        <w:tc>
          <w:tcPr>
            <w:tcW w:w="1426" w:type="dxa"/>
            <w:hideMark/>
          </w:tcPr>
          <w:p w14:paraId="4B15D994" w14:textId="77777777" w:rsidR="007572CF" w:rsidRPr="00330FBC" w:rsidRDefault="007572CF">
            <w:pPr>
              <w:jc w:val="both"/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330FBC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POSTOTAK IZVRŠENOSTI</w:t>
            </w:r>
          </w:p>
        </w:tc>
      </w:tr>
      <w:tr w:rsidR="007572CF" w:rsidRPr="00330FBC" w14:paraId="52398274" w14:textId="77777777" w:rsidTr="003667E3">
        <w:trPr>
          <w:trHeight w:val="300"/>
        </w:trPr>
        <w:tc>
          <w:tcPr>
            <w:tcW w:w="2400" w:type="dxa"/>
            <w:vMerge w:val="restart"/>
            <w:hideMark/>
          </w:tcPr>
          <w:p w14:paraId="28FBA68C" w14:textId="74C01B98" w:rsidR="007572CF" w:rsidRPr="00330FBC" w:rsidRDefault="007572CF">
            <w:pPr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330FBC">
              <w:rPr>
                <w:rFonts w:ascii="Arial" w:hAnsi="Arial" w:cs="Arial"/>
                <w:color w:val="595959"/>
                <w:sz w:val="18"/>
                <w:szCs w:val="18"/>
              </w:rPr>
              <w:t>ETWINNING (*ugovor sklopljen na 21 mjesec financiranja 1.</w:t>
            </w:r>
            <w:r w:rsidR="008A121C" w:rsidRPr="00330FBC">
              <w:rPr>
                <w:rFonts w:ascii="Arial" w:hAnsi="Arial" w:cs="Arial"/>
                <w:color w:val="595959"/>
                <w:sz w:val="18"/>
                <w:szCs w:val="18"/>
              </w:rPr>
              <w:t xml:space="preserve"> </w:t>
            </w:r>
            <w:r w:rsidRPr="00330FBC">
              <w:rPr>
                <w:rFonts w:ascii="Arial" w:hAnsi="Arial" w:cs="Arial"/>
                <w:color w:val="595959"/>
                <w:sz w:val="18"/>
                <w:szCs w:val="18"/>
              </w:rPr>
              <w:t>4.</w:t>
            </w:r>
            <w:r w:rsidR="008A121C" w:rsidRPr="00330FBC">
              <w:rPr>
                <w:rFonts w:ascii="Arial" w:hAnsi="Arial" w:cs="Arial"/>
                <w:color w:val="595959"/>
                <w:sz w:val="18"/>
                <w:szCs w:val="18"/>
              </w:rPr>
              <w:t xml:space="preserve"> </w:t>
            </w:r>
            <w:r w:rsidRPr="00330FBC">
              <w:rPr>
                <w:rFonts w:ascii="Arial" w:hAnsi="Arial" w:cs="Arial"/>
                <w:color w:val="595959"/>
                <w:sz w:val="18"/>
                <w:szCs w:val="18"/>
              </w:rPr>
              <w:t>2022. – 31.</w:t>
            </w:r>
            <w:r w:rsidR="008A121C" w:rsidRPr="00330FBC">
              <w:rPr>
                <w:rFonts w:ascii="Arial" w:hAnsi="Arial" w:cs="Arial"/>
                <w:color w:val="595959"/>
                <w:sz w:val="18"/>
                <w:szCs w:val="18"/>
              </w:rPr>
              <w:t xml:space="preserve"> </w:t>
            </w:r>
            <w:r w:rsidRPr="00330FBC">
              <w:rPr>
                <w:rFonts w:ascii="Arial" w:hAnsi="Arial" w:cs="Arial"/>
                <w:color w:val="595959"/>
                <w:sz w:val="18"/>
                <w:szCs w:val="18"/>
              </w:rPr>
              <w:t>12.</w:t>
            </w:r>
            <w:r w:rsidR="008A121C" w:rsidRPr="00330FBC">
              <w:rPr>
                <w:rFonts w:ascii="Arial" w:hAnsi="Arial" w:cs="Arial"/>
                <w:color w:val="595959"/>
                <w:sz w:val="18"/>
                <w:szCs w:val="18"/>
              </w:rPr>
              <w:t xml:space="preserve"> </w:t>
            </w:r>
            <w:r w:rsidRPr="00330FBC">
              <w:rPr>
                <w:rFonts w:ascii="Arial" w:hAnsi="Arial" w:cs="Arial"/>
                <w:color w:val="595959"/>
                <w:sz w:val="18"/>
                <w:szCs w:val="18"/>
              </w:rPr>
              <w:t>2023.)</w:t>
            </w:r>
          </w:p>
        </w:tc>
        <w:tc>
          <w:tcPr>
            <w:tcW w:w="1276" w:type="dxa"/>
            <w:noWrap/>
            <w:hideMark/>
          </w:tcPr>
          <w:p w14:paraId="59311330" w14:textId="77777777" w:rsidR="007572CF" w:rsidRPr="00330FBC" w:rsidRDefault="007572CF">
            <w:pPr>
              <w:jc w:val="both"/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330FBC">
              <w:rPr>
                <w:rFonts w:ascii="Arial" w:hAnsi="Arial" w:cs="Arial"/>
                <w:color w:val="595959"/>
                <w:sz w:val="18"/>
                <w:szCs w:val="18"/>
              </w:rPr>
              <w:t>Izvor 12</w:t>
            </w:r>
          </w:p>
        </w:tc>
        <w:tc>
          <w:tcPr>
            <w:tcW w:w="1843" w:type="dxa"/>
            <w:noWrap/>
            <w:hideMark/>
          </w:tcPr>
          <w:p w14:paraId="4AB9F978" w14:textId="337952DA" w:rsidR="007572CF" w:rsidRPr="00330FBC" w:rsidRDefault="00CA3FD7">
            <w:pPr>
              <w:jc w:val="both"/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330FBC">
              <w:rPr>
                <w:rFonts w:ascii="Arial" w:hAnsi="Arial" w:cs="Arial"/>
                <w:color w:val="595959"/>
                <w:sz w:val="18"/>
                <w:szCs w:val="18"/>
              </w:rPr>
              <w:t>20.134,00</w:t>
            </w:r>
          </w:p>
        </w:tc>
        <w:tc>
          <w:tcPr>
            <w:tcW w:w="1976" w:type="dxa"/>
            <w:noWrap/>
            <w:hideMark/>
          </w:tcPr>
          <w:p w14:paraId="5BA4530C" w14:textId="637A7C76" w:rsidR="007572CF" w:rsidRPr="00330FBC" w:rsidRDefault="00F53939">
            <w:pPr>
              <w:jc w:val="both"/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330FBC">
              <w:rPr>
                <w:rFonts w:ascii="Arial" w:hAnsi="Arial" w:cs="Arial"/>
                <w:color w:val="595959"/>
                <w:sz w:val="18"/>
                <w:szCs w:val="18"/>
              </w:rPr>
              <w:t>18.960,04</w:t>
            </w:r>
          </w:p>
        </w:tc>
        <w:tc>
          <w:tcPr>
            <w:tcW w:w="1426" w:type="dxa"/>
            <w:vMerge w:val="restart"/>
            <w:hideMark/>
          </w:tcPr>
          <w:p w14:paraId="4A12E720" w14:textId="08834FF8" w:rsidR="007572CF" w:rsidRPr="00330FBC" w:rsidRDefault="001A55C1">
            <w:pPr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330FBC">
              <w:rPr>
                <w:rFonts w:ascii="Arial" w:hAnsi="Arial" w:cs="Arial"/>
                <w:color w:val="595959"/>
                <w:sz w:val="18"/>
                <w:szCs w:val="18"/>
              </w:rPr>
              <w:t>79,67</w:t>
            </w:r>
            <w:r w:rsidR="008A121C" w:rsidRPr="00330FBC">
              <w:rPr>
                <w:rFonts w:ascii="Arial" w:hAnsi="Arial" w:cs="Arial"/>
                <w:color w:val="595959"/>
                <w:sz w:val="18"/>
                <w:szCs w:val="18"/>
              </w:rPr>
              <w:t xml:space="preserve"> </w:t>
            </w:r>
            <w:r w:rsidR="007572CF" w:rsidRPr="00330FBC">
              <w:rPr>
                <w:rFonts w:ascii="Arial" w:hAnsi="Arial" w:cs="Arial"/>
                <w:color w:val="595959"/>
                <w:sz w:val="18"/>
                <w:szCs w:val="18"/>
              </w:rPr>
              <w:t>% POSTOTAK IZVRŠENOSTI cjelokupnog ugovora</w:t>
            </w:r>
          </w:p>
        </w:tc>
      </w:tr>
      <w:tr w:rsidR="007572CF" w:rsidRPr="00330FBC" w14:paraId="30EE736B" w14:textId="77777777" w:rsidTr="003667E3">
        <w:trPr>
          <w:trHeight w:val="300"/>
        </w:trPr>
        <w:tc>
          <w:tcPr>
            <w:tcW w:w="2400" w:type="dxa"/>
            <w:vMerge/>
            <w:hideMark/>
          </w:tcPr>
          <w:p w14:paraId="034E6F17" w14:textId="77777777" w:rsidR="007572CF" w:rsidRPr="00330FBC" w:rsidRDefault="007572CF">
            <w:pPr>
              <w:rPr>
                <w:rFonts w:ascii="Arial" w:hAnsi="Arial" w:cs="Arial"/>
                <w:color w:val="595959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3087BC0" w14:textId="77777777" w:rsidR="007572CF" w:rsidRPr="00330FBC" w:rsidRDefault="007572CF">
            <w:pPr>
              <w:jc w:val="both"/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330FBC">
              <w:rPr>
                <w:rFonts w:ascii="Arial" w:hAnsi="Arial" w:cs="Arial"/>
                <w:color w:val="595959"/>
                <w:sz w:val="18"/>
                <w:szCs w:val="18"/>
              </w:rPr>
              <w:t>Izvor 51</w:t>
            </w:r>
          </w:p>
        </w:tc>
        <w:tc>
          <w:tcPr>
            <w:tcW w:w="1843" w:type="dxa"/>
            <w:noWrap/>
            <w:hideMark/>
          </w:tcPr>
          <w:p w14:paraId="27807003" w14:textId="0C1ADEED" w:rsidR="007572CF" w:rsidRPr="00330FBC" w:rsidRDefault="00CA3FD7">
            <w:pPr>
              <w:jc w:val="both"/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330FBC">
              <w:rPr>
                <w:rFonts w:ascii="Arial" w:hAnsi="Arial" w:cs="Arial"/>
                <w:color w:val="595959"/>
                <w:sz w:val="18"/>
                <w:szCs w:val="18"/>
              </w:rPr>
              <w:t>130.069,00</w:t>
            </w:r>
          </w:p>
        </w:tc>
        <w:tc>
          <w:tcPr>
            <w:tcW w:w="1976" w:type="dxa"/>
            <w:noWrap/>
            <w:hideMark/>
          </w:tcPr>
          <w:p w14:paraId="0555E5DB" w14:textId="7DE6E8F6" w:rsidR="007572CF" w:rsidRPr="00330FBC" w:rsidRDefault="0024216D">
            <w:pPr>
              <w:jc w:val="both"/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330FBC">
              <w:rPr>
                <w:rFonts w:ascii="Arial" w:hAnsi="Arial" w:cs="Arial"/>
                <w:color w:val="595959"/>
                <w:sz w:val="18"/>
                <w:szCs w:val="18"/>
              </w:rPr>
              <w:t>145.382,01</w:t>
            </w:r>
          </w:p>
        </w:tc>
        <w:tc>
          <w:tcPr>
            <w:tcW w:w="1426" w:type="dxa"/>
            <w:vMerge/>
            <w:hideMark/>
          </w:tcPr>
          <w:p w14:paraId="4B5FAFF7" w14:textId="77777777" w:rsidR="007572CF" w:rsidRPr="00330FBC" w:rsidRDefault="007572CF">
            <w:pPr>
              <w:rPr>
                <w:rFonts w:ascii="Arial" w:hAnsi="Arial" w:cs="Arial"/>
                <w:color w:val="595959"/>
                <w:sz w:val="18"/>
                <w:szCs w:val="18"/>
              </w:rPr>
            </w:pPr>
          </w:p>
        </w:tc>
      </w:tr>
      <w:tr w:rsidR="007572CF" w:rsidRPr="00330FBC" w14:paraId="240E0028" w14:textId="77777777" w:rsidTr="003667E3">
        <w:trPr>
          <w:trHeight w:val="315"/>
        </w:trPr>
        <w:tc>
          <w:tcPr>
            <w:tcW w:w="2400" w:type="dxa"/>
            <w:vMerge/>
            <w:hideMark/>
          </w:tcPr>
          <w:p w14:paraId="46CE9DCC" w14:textId="77777777" w:rsidR="007572CF" w:rsidRPr="00330FBC" w:rsidRDefault="007572CF">
            <w:pPr>
              <w:rPr>
                <w:rFonts w:ascii="Arial" w:hAnsi="Arial" w:cs="Arial"/>
                <w:color w:val="595959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F887159" w14:textId="77777777" w:rsidR="007572CF" w:rsidRPr="00330FBC" w:rsidRDefault="007572CF">
            <w:pPr>
              <w:jc w:val="both"/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330FBC">
              <w:rPr>
                <w:rFonts w:ascii="Arial" w:hAnsi="Arial" w:cs="Arial"/>
                <w:color w:val="595959"/>
                <w:sz w:val="18"/>
                <w:szCs w:val="18"/>
              </w:rPr>
              <w:t>UKUPNO</w:t>
            </w:r>
          </w:p>
        </w:tc>
        <w:tc>
          <w:tcPr>
            <w:tcW w:w="1843" w:type="dxa"/>
            <w:noWrap/>
            <w:hideMark/>
          </w:tcPr>
          <w:p w14:paraId="30716628" w14:textId="1E840E6B" w:rsidR="007572CF" w:rsidRPr="00330FBC" w:rsidRDefault="00CA3FD7">
            <w:pPr>
              <w:jc w:val="both"/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330FBC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150.203,00</w:t>
            </w:r>
          </w:p>
        </w:tc>
        <w:tc>
          <w:tcPr>
            <w:tcW w:w="1976" w:type="dxa"/>
            <w:noWrap/>
            <w:hideMark/>
          </w:tcPr>
          <w:p w14:paraId="0968EC12" w14:textId="4B29EBD2" w:rsidR="007572CF" w:rsidRPr="00330FBC" w:rsidRDefault="00EE3F2C">
            <w:pPr>
              <w:jc w:val="both"/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330FBC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164.342,05</w:t>
            </w:r>
          </w:p>
        </w:tc>
        <w:tc>
          <w:tcPr>
            <w:tcW w:w="1426" w:type="dxa"/>
            <w:vMerge/>
            <w:hideMark/>
          </w:tcPr>
          <w:p w14:paraId="1935125C" w14:textId="77777777" w:rsidR="007572CF" w:rsidRPr="00330FBC" w:rsidRDefault="007572CF">
            <w:pPr>
              <w:rPr>
                <w:rFonts w:ascii="Arial" w:hAnsi="Arial" w:cs="Arial"/>
                <w:color w:val="595959"/>
                <w:sz w:val="18"/>
                <w:szCs w:val="18"/>
              </w:rPr>
            </w:pPr>
          </w:p>
        </w:tc>
      </w:tr>
    </w:tbl>
    <w:p w14:paraId="65AE8E42" w14:textId="77777777" w:rsidR="00380BDC" w:rsidRPr="00330FBC" w:rsidRDefault="00380BDC" w:rsidP="00D43011">
      <w:pPr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14:paraId="1ABEF4B2" w14:textId="534DAB39" w:rsidR="00D43011" w:rsidRPr="00330FBC" w:rsidRDefault="00D43011" w:rsidP="00D43011">
      <w:pPr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color w:val="595959" w:themeColor="text1" w:themeTint="A6"/>
          <w:sz w:val="22"/>
          <w:szCs w:val="22"/>
        </w:rPr>
        <w:t>Promotivne, informativne i potporne aktivnosti</w:t>
      </w:r>
    </w:p>
    <w:p w14:paraId="584CB841" w14:textId="299D179B" w:rsidR="00D43011" w:rsidRPr="00330FBC" w:rsidRDefault="0859362E" w:rsidP="00D43011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okviru kampanje Dani Erasmusa održan</w:t>
      </w:r>
      <w:r w:rsidR="00E308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 je međunarodno osposobljavanje ambasadora eTwinninga i Erasmusa+ u organizaciji Agencije. </w:t>
      </w:r>
    </w:p>
    <w:p w14:paraId="106C3D4D" w14:textId="6F9F57F1" w:rsidR="00D43011" w:rsidRPr="00330FBC" w:rsidRDefault="00FF655B" w:rsidP="00D43011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202</w:t>
      </w:r>
      <w:r w:rsidR="00E308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godini mogućnosti eTwinninga predstavljene su </w:t>
      </w:r>
      <w:r w:rsidR="00DC147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 </w:t>
      </w:r>
      <w:r w:rsidR="008A121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deset</w:t>
      </w:r>
      <w:r w:rsidR="00DC147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događanja </w:t>
      </w:r>
      <w:r w:rsidR="003F4EC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za Erasmus+ potencijalne prijavitelje i korisnike u području odgoja i općeg obrazovanja, od toga na četiri stručna skupa </w:t>
      </w:r>
      <w:r w:rsidR="00C9421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za ravnatelje i dječje vrtiće </w:t>
      </w:r>
      <w:r w:rsidR="003F4EC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organizaciji Agencije za odgoj i obrazovanje</w:t>
      </w:r>
      <w:r w:rsidR="006B133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003F4EC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38A987BE" w14:textId="77777777" w:rsidR="003C11B4" w:rsidRPr="00330FBC" w:rsidRDefault="003C11B4" w:rsidP="00D43011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237879DB" w14:textId="7FA807C4" w:rsidR="00D43011" w:rsidRPr="00330FBC" w:rsidRDefault="7FB8B939" w:rsidP="00D43011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202</w:t>
      </w:r>
      <w:r w:rsidR="00E308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godini </w:t>
      </w:r>
      <w:r w:rsidR="65A29B4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Nacionalna organizacija za potporu eTwinningu</w:t>
      </w:r>
      <w:r w:rsidR="23AFB63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E1616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proizvela</w:t>
      </w:r>
      <w:r w:rsidR="008A121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65028B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je</w:t>
      </w:r>
      <w:r w:rsidR="00E308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9A487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četiri</w:t>
      </w:r>
      <w:r w:rsidR="009D0F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E308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eTwinningova projektna kompleta i tehničke upute za korisnike eTwinninga/ESEP-a te ih objavila na svojim mrežnim stranicama.</w:t>
      </w:r>
      <w:r w:rsidR="4CDFCCE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Nacionalna organizacija za potporu eTwinningu promovirala </w:t>
      </w:r>
      <w:r w:rsidR="2439033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je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eTwinning u dvjema kampanjama na društvenim mrežama Agencije i eTwinninga u okviru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Spring campaign</w:t>
      </w:r>
      <w:r w:rsidR="008A121C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eTwinning weeks</w:t>
      </w:r>
      <w:r w:rsidR="008A121C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a</w:t>
      </w:r>
      <w:r w:rsidR="67A4075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a </w:t>
      </w:r>
      <w:r w:rsidR="008A121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sustavno </w:t>
      </w:r>
      <w:r w:rsidR="67A4075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je promovirana </w:t>
      </w:r>
      <w:r w:rsidR="008A121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 </w:t>
      </w:r>
      <w:r w:rsidR="67A4075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Europska platforma za školsko obrazovanje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5FE799F4" w14:textId="77777777" w:rsidR="00D43011" w:rsidRPr="00330FBC" w:rsidRDefault="00D43011" w:rsidP="00D43011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4F308EC6" w14:textId="1FE9AC66" w:rsidR="0006120E" w:rsidRPr="00330FBC" w:rsidRDefault="5CA4961C" w:rsidP="00821F4C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Osim </w:t>
      </w:r>
      <w:r w:rsidR="008A121C" w:rsidRPr="00330FBC">
        <w:rPr>
          <w:rFonts w:ascii="Arial" w:hAnsi="Arial" w:cs="Arial"/>
          <w:color w:val="595959" w:themeColor="text1" w:themeTint="A6"/>
          <w:sz w:val="22"/>
          <w:szCs w:val="22"/>
        </w:rPr>
        <w:t>na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mrežni</w:t>
      </w:r>
      <w:r w:rsidR="008A121C" w:rsidRPr="00330FBC">
        <w:rPr>
          <w:rFonts w:ascii="Arial" w:hAnsi="Arial" w:cs="Arial"/>
          <w:color w:val="595959" w:themeColor="text1" w:themeTint="A6"/>
          <w:sz w:val="22"/>
          <w:szCs w:val="22"/>
        </w:rPr>
        <w:t>m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stranica</w:t>
      </w:r>
      <w:r w:rsidR="008A121C" w:rsidRPr="00330FBC">
        <w:rPr>
          <w:rFonts w:ascii="Arial" w:hAnsi="Arial" w:cs="Arial"/>
          <w:color w:val="595959" w:themeColor="text1" w:themeTint="A6"/>
          <w:sz w:val="22"/>
          <w:szCs w:val="22"/>
        </w:rPr>
        <w:t>ma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Agencije i eTwinning Hrvatsk</w:t>
      </w:r>
      <w:r w:rsidR="11EB2836" w:rsidRPr="00330FBC">
        <w:rPr>
          <w:rFonts w:ascii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, aktivnosti eTwinninga </w:t>
      </w:r>
      <w:r w:rsidR="008A121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oglašavaju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se putem specijaliziranih profila eTwinninga Hrvatsk</w:t>
      </w:r>
      <w:r w:rsidR="11EB2836" w:rsidRPr="00330FBC">
        <w:rPr>
          <w:rFonts w:ascii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na društvenim mrežama (Facebook-profil </w:t>
      </w:r>
      <w:r w:rsidR="00427F84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eTwinning Hrvatske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s</w:t>
      </w:r>
      <w:r w:rsidR="56C0293D" w:rsidRPr="00330FB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356899" w:rsidRPr="00330FBC">
        <w:rPr>
          <w:rFonts w:ascii="Arial" w:hAnsi="Arial" w:cs="Arial"/>
          <w:color w:val="595959" w:themeColor="text1" w:themeTint="A6"/>
          <w:sz w:val="22"/>
          <w:szCs w:val="22"/>
        </w:rPr>
        <w:t>7</w:t>
      </w:r>
      <w:r w:rsidR="00774104" w:rsidRPr="00330FBC">
        <w:rPr>
          <w:rFonts w:ascii="Arial" w:hAnsi="Arial" w:cs="Arial"/>
          <w:color w:val="595959" w:themeColor="text1" w:themeTint="A6"/>
          <w:sz w:val="22"/>
          <w:szCs w:val="22"/>
        </w:rPr>
        <w:t>648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pratitelja</w:t>
      </w:r>
      <w:r w:rsidR="00427F84" w:rsidRPr="00330FBC">
        <w:rPr>
          <w:rFonts w:ascii="Arial" w:hAnsi="Arial" w:cs="Arial"/>
          <w:color w:val="595959" w:themeColor="text1" w:themeTint="A6"/>
          <w:sz w:val="22"/>
          <w:szCs w:val="22"/>
        </w:rPr>
        <w:t>;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Twitter-profil </w:t>
      </w:r>
      <w:r w:rsidR="00427F84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eTwinning Hrvatske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s </w:t>
      </w:r>
      <w:r w:rsidR="00774104" w:rsidRPr="00330FBC">
        <w:rPr>
          <w:rFonts w:ascii="Arial" w:hAnsi="Arial" w:cs="Arial"/>
          <w:color w:val="595959" w:themeColor="text1" w:themeTint="A6"/>
          <w:sz w:val="22"/>
          <w:szCs w:val="22"/>
        </w:rPr>
        <w:t>1327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pratitelja</w:t>
      </w:r>
      <w:r w:rsidR="00427F84" w:rsidRPr="00330FBC">
        <w:rPr>
          <w:rFonts w:ascii="Arial" w:hAnsi="Arial" w:cs="Arial"/>
          <w:color w:val="595959" w:themeColor="text1" w:themeTint="A6"/>
          <w:sz w:val="22"/>
          <w:szCs w:val="22"/>
        </w:rPr>
        <w:t>;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YouTube-kanal eTwinning </w:t>
      </w:r>
      <w:r w:rsidR="56C0293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Hrvatsk</w:t>
      </w:r>
      <w:r w:rsidR="11EB283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="00427F8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427F8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„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Agencija</w:t>
      </w:r>
      <w:r w:rsidR="00427F8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“, s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77410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519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pratitelja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)</w:t>
      </w:r>
      <w:r w:rsidR="00427F84" w:rsidRPr="00330FBC">
        <w:rPr>
          <w:rFonts w:ascii="Arial" w:hAnsi="Arial" w:cs="Arial"/>
          <w:color w:val="595959" w:themeColor="text1" w:themeTint="A6"/>
          <w:sz w:val="22"/>
          <w:szCs w:val="22"/>
        </w:rPr>
        <w:t>,</w:t>
      </w:r>
      <w:r w:rsidR="5A00DCE2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koje svake godine bilježe porast pratitelja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</w:p>
    <w:p w14:paraId="3152ED8C" w14:textId="77777777" w:rsidR="00576D52" w:rsidRPr="00330FBC" w:rsidRDefault="00576D52" w:rsidP="00821F4C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0D4E0CD0" w14:textId="21E8F212" w:rsidR="00821F4C" w:rsidRPr="00330FBC" w:rsidRDefault="008E17A4" w:rsidP="005D3BEA">
      <w:pPr>
        <w:pStyle w:val="Heading4"/>
      </w:pPr>
      <w:bookmarkStart w:id="57" w:name="_Toc128730153"/>
      <w:bookmarkStart w:id="58" w:name="_Toc161228756"/>
      <w:r w:rsidRPr="00330FBC">
        <w:t>Europska oznaka jezika</w:t>
      </w:r>
      <w:bookmarkEnd w:id="57"/>
      <w:bookmarkEnd w:id="58"/>
    </w:p>
    <w:p w14:paraId="009B72DD" w14:textId="77777777" w:rsidR="00010291" w:rsidRPr="00330FBC" w:rsidRDefault="00010291" w:rsidP="00010291">
      <w:pPr>
        <w:rPr>
          <w:rFonts w:ascii="Arial" w:hAnsi="Arial" w:cs="Arial"/>
          <w:color w:val="595959" w:themeColor="text1" w:themeTint="A6"/>
        </w:rPr>
      </w:pPr>
    </w:p>
    <w:p w14:paraId="56C5E4B5" w14:textId="554ED64A" w:rsidR="00821F4C" w:rsidRPr="00330FBC" w:rsidRDefault="00821F4C" w:rsidP="00821F4C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Ukratko o programima i ciljevima</w:t>
      </w:r>
    </w:p>
    <w:p w14:paraId="00F40F0D" w14:textId="027B2755" w:rsidR="00821F4C" w:rsidRPr="00330FBC" w:rsidRDefault="00821F4C" w:rsidP="00821F4C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lastRenderedPageBreak/>
        <w:t>Europska oznaka jezika</w:t>
      </w:r>
      <w:r w:rsidRPr="00330FBC">
        <w:rPr>
          <w:rFonts w:ascii="Arial" w:hAnsi="Arial" w:cs="Arial"/>
          <w:b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je nagrada</w:t>
      </w:r>
      <w:r w:rsidR="00F2318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, odnosno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priznanje koj</w:t>
      </w:r>
      <w:r w:rsidR="00F2318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potiče inicijative u području učenja i podučavanja jezika, nagrađuje nove tehnike podučavanja jezika</w:t>
      </w:r>
      <w:r w:rsidR="00F2318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te promiče i uvodi nove prakse. </w:t>
      </w:r>
    </w:p>
    <w:p w14:paraId="2DF22231" w14:textId="49A0967C" w:rsidR="00821F4C" w:rsidRPr="00330FBC" w:rsidRDefault="00821F4C" w:rsidP="00821F4C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Europska oznaka jezika otvorena je za inicijative i postignuća u školama i obrazovnim institucijama</w:t>
      </w:r>
      <w:r w:rsidR="00F2318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–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kako privatnim tako i javnim. To mogu biti organizacije iz područja obrazovanja i osposobljavanja, lokalne zajednice, poslodavci, različita društva i udruge. Sudjelovanje je otvoreno za sve koji su proveli </w:t>
      </w:r>
      <w:r w:rsidR="0008675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projekt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Erasmus+</w:t>
      </w:r>
      <w:r w:rsidR="0008675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koji ispunjava ciljeve inicijative:</w:t>
      </w:r>
    </w:p>
    <w:p w14:paraId="3D167BAF" w14:textId="77777777" w:rsidR="00821F4C" w:rsidRPr="00330FBC" w:rsidRDefault="00821F4C" w:rsidP="00765EF6">
      <w:pPr>
        <w:numPr>
          <w:ilvl w:val="0"/>
          <w:numId w:val="15"/>
        </w:num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podizanje svijesti o važnosti jezične raznolikosti u Europi</w:t>
      </w:r>
    </w:p>
    <w:p w14:paraId="2293AB4D" w14:textId="77777777" w:rsidR="00821F4C" w:rsidRPr="00330FBC" w:rsidRDefault="00821F4C" w:rsidP="00765EF6">
      <w:pPr>
        <w:numPr>
          <w:ilvl w:val="0"/>
          <w:numId w:val="15"/>
        </w:num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poticanje novih tehnika i metoda poučavanja jezika, njihova promidžba i šira primjena</w:t>
      </w:r>
    </w:p>
    <w:p w14:paraId="161F661E" w14:textId="77777777" w:rsidR="00821F4C" w:rsidRPr="00330FBC" w:rsidRDefault="00821F4C" w:rsidP="00765EF6">
      <w:pPr>
        <w:numPr>
          <w:ilvl w:val="0"/>
          <w:numId w:val="15"/>
        </w:num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poticanje primjera dobre prakse</w:t>
      </w:r>
    </w:p>
    <w:p w14:paraId="4D9D48C4" w14:textId="67A4EA6E" w:rsidR="00821F4C" w:rsidRPr="00330FBC" w:rsidRDefault="00821F4C" w:rsidP="00765EF6">
      <w:pPr>
        <w:numPr>
          <w:ilvl w:val="0"/>
          <w:numId w:val="15"/>
        </w:num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poticanje</w:t>
      </w:r>
      <w:r w:rsidR="00C7224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zanimanja opće javnosti za usavršavanje</w:t>
      </w:r>
      <w:r w:rsidR="002C4DD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m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jezičnih vještina.</w:t>
      </w:r>
    </w:p>
    <w:p w14:paraId="08773734" w14:textId="77777777" w:rsidR="009453E8" w:rsidRPr="00330FBC" w:rsidRDefault="009453E8" w:rsidP="009453E8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25FD6610" w14:textId="5C2F54D4" w:rsidR="00821F4C" w:rsidRPr="00330FBC" w:rsidRDefault="0008675F" w:rsidP="00821F4C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Potkraj </w:t>
      </w:r>
      <w:r w:rsidR="00821F4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2021. godine uvedena je nova mogućnost prijave projekata korisnika programa Erasmus+ za ovu nagradu u sustavu za izvještavanje, čime će se dodatno povećati informiranost o nagradi i nje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zi</w:t>
      </w:r>
      <w:r w:rsidR="00821F4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na vidljivost među korisnicima programa. </w:t>
      </w:r>
    </w:p>
    <w:p w14:paraId="62FC832E" w14:textId="77777777" w:rsidR="00C72249" w:rsidRPr="00330FBC" w:rsidRDefault="00C72249" w:rsidP="00821F4C">
      <w:pPr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eastAsia="hr-HR"/>
        </w:rPr>
      </w:pPr>
    </w:p>
    <w:p w14:paraId="416A49A7" w14:textId="6C2BAF99" w:rsidR="008B3F7B" w:rsidRPr="00330FBC" w:rsidRDefault="008B3F7B" w:rsidP="00821F4C">
      <w:pPr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/>
          <w:color w:val="595959" w:themeColor="text1" w:themeTint="A6"/>
          <w:sz w:val="22"/>
          <w:szCs w:val="22"/>
          <w:lang w:eastAsia="hr-HR"/>
        </w:rPr>
        <w:t>Pravna osnova</w:t>
      </w:r>
    </w:p>
    <w:p w14:paraId="213B4266" w14:textId="130F9DC2" w:rsidR="00CB36E3" w:rsidRPr="00330FBC" w:rsidRDefault="00CB36E3" w:rsidP="00CB36E3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Uredba (EU) br. 2021/817 Europskog parlamenta i Vijeća od 20. svibnja 2021. o uspostavi Erasmusa+: programa Unije za obrazovanje, osposobljavanje, mlade i sport te o stavljanju izvan snage Uredbe (EU) br. 1288/2013</w:t>
      </w:r>
      <w:r w:rsidR="0008675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</w:p>
    <w:p w14:paraId="630742F7" w14:textId="536D31C5" w:rsidR="00583748" w:rsidRPr="00330FBC" w:rsidRDefault="00583748" w:rsidP="00821F4C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13347F44" w14:textId="684980DF" w:rsidR="00821F4C" w:rsidRPr="00330FBC" w:rsidRDefault="00583748" w:rsidP="00821F4C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color w:val="595959" w:themeColor="text1" w:themeTint="A6"/>
          <w:sz w:val="22"/>
          <w:szCs w:val="22"/>
        </w:rPr>
        <w:t>Aktivnosti poduzete tijekom 202</w:t>
      </w:r>
      <w:r w:rsidR="00420EFB" w:rsidRPr="00330FBC">
        <w:rPr>
          <w:rFonts w:ascii="Arial" w:hAnsi="Arial" w:cs="Arial"/>
          <w:b/>
          <w:color w:val="595959" w:themeColor="text1" w:themeTint="A6"/>
          <w:sz w:val="22"/>
          <w:szCs w:val="22"/>
        </w:rPr>
        <w:t>3</w:t>
      </w:r>
      <w:r w:rsidRPr="00330FBC">
        <w:rPr>
          <w:rFonts w:ascii="Arial" w:hAnsi="Arial" w:cs="Arial"/>
          <w:b/>
          <w:color w:val="595959" w:themeColor="text1" w:themeTint="A6"/>
          <w:sz w:val="22"/>
          <w:szCs w:val="22"/>
        </w:rPr>
        <w:t>. godine</w:t>
      </w:r>
    </w:p>
    <w:p w14:paraId="7E8362F4" w14:textId="0B6F0E71" w:rsidR="006A775A" w:rsidRPr="00330FBC" w:rsidRDefault="00A353F5" w:rsidP="00A353F5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 202</w:t>
      </w:r>
      <w:r w:rsidR="00420EF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006A775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godini Agencija je dodijelila </w:t>
      </w:r>
      <w:r w:rsidR="000C5C5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Europsku oznaku jezika </w:t>
      </w:r>
      <w:r w:rsidR="001F10B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sukladno</w:t>
      </w:r>
      <w:r w:rsidR="000C5C5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uputa</w:t>
      </w:r>
      <w:r w:rsidR="001F10B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ma</w:t>
      </w:r>
      <w:r w:rsidR="000C5C5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Europske komisije</w:t>
      </w:r>
      <w:r w:rsidR="00420EF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00CD4BD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Dobitnički projekt mobilnosti Osn</w:t>
      </w:r>
      <w:r w:rsidR="0016720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</w:t>
      </w:r>
      <w:r w:rsidR="00CD4BD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vne škole Strahoninec </w:t>
      </w:r>
      <w:r w:rsidR="0016720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2021-1-HR01-KA122-SCH-000020226, pod nazivom </w:t>
      </w:r>
      <w:r w:rsidR="00167207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  <w:lang w:eastAsia="hr-HR"/>
        </w:rPr>
        <w:t>Eco Happy School</w:t>
      </w:r>
      <w:r w:rsidR="0016720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, </w:t>
      </w:r>
      <w:r w:rsidR="00CD4BD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odabran je </w:t>
      </w:r>
      <w:r w:rsidR="0077525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na temelju </w:t>
      </w:r>
      <w:r w:rsidR="00CD4BD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prioriteta Europske komisije</w:t>
      </w:r>
      <w:r w:rsidR="0016720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</w:p>
    <w:p w14:paraId="2EE6B11E" w14:textId="77777777" w:rsidR="00A353F5" w:rsidRPr="00330FBC" w:rsidRDefault="00A353F5" w:rsidP="00821F4C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14:paraId="14B25B73" w14:textId="77777777" w:rsidR="00AD4C10" w:rsidRPr="00330FBC" w:rsidRDefault="00AD4C10" w:rsidP="00AD4C10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Ukupna iskorištenost sredstava u postocima</w:t>
      </w:r>
    </w:p>
    <w:p w14:paraId="7CA87E57" w14:textId="196B0A2B" w:rsidR="00AD4C10" w:rsidRPr="00330FBC" w:rsidRDefault="00AD4C10" w:rsidP="00AD4C10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Inicijativa nema zasebna sredstva financiranja, nego se financira sredstvima Agencije.</w:t>
      </w:r>
    </w:p>
    <w:p w14:paraId="7B2BD812" w14:textId="5C0D22A6" w:rsidR="00AD4C10" w:rsidRPr="00330FBC" w:rsidRDefault="00AD4C10" w:rsidP="00821F4C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14:paraId="7EF71ABC" w14:textId="68C995BB" w:rsidR="00AD4C10" w:rsidRPr="00330FBC" w:rsidRDefault="00AD4C10" w:rsidP="00821F4C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color w:val="595959" w:themeColor="text1" w:themeTint="A6"/>
          <w:sz w:val="22"/>
          <w:szCs w:val="22"/>
        </w:rPr>
        <w:t>Promotivne, informativne i potporne aktivnosti</w:t>
      </w:r>
    </w:p>
    <w:p w14:paraId="0563805C" w14:textId="5AEEACAD" w:rsidR="00436C53" w:rsidRPr="00330FBC" w:rsidRDefault="00AA55DA" w:rsidP="00436C53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Tijekom eTwinningove godišnje konferencije u Zagrebu, održana je svečanost dodjele Europske oznake jezika, uz poticanje sinergije s eTwinningovim nagradama i nagradama za Europsko inovativno poučavanje. Dobitnica nagrade, koordinatorica projekta, predstavila je projekt na konferencij</w:t>
      </w:r>
      <w:r w:rsidR="007B5AE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="0077525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 a oglašen je i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77525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na</w:t>
      </w:r>
      <w:r w:rsidR="00590B9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mrežni</w:t>
      </w:r>
      <w:r w:rsidR="0077525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m</w:t>
      </w:r>
      <w:r w:rsidR="00590B9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stranic</w:t>
      </w:r>
      <w:r w:rsidR="0077525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ama </w:t>
      </w:r>
      <w:r w:rsidR="00590B9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 društveni</w:t>
      </w:r>
      <w:r w:rsidR="0077525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m</w:t>
      </w:r>
      <w:r w:rsidR="00590B9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mreža</w:t>
      </w:r>
      <w:r w:rsidR="0077525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ma</w:t>
      </w:r>
      <w:r w:rsidR="00590B9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Agencije.</w:t>
      </w:r>
    </w:p>
    <w:p w14:paraId="42BA4AE5" w14:textId="77777777" w:rsidR="00C06B09" w:rsidRPr="00330FBC" w:rsidRDefault="00C06B09" w:rsidP="00436C53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553FED03" w14:textId="77777777" w:rsidR="00436C53" w:rsidRPr="00330FBC" w:rsidRDefault="00436C53" w:rsidP="005D3BEA">
      <w:pPr>
        <w:pStyle w:val="Heading4"/>
      </w:pPr>
      <w:bookmarkStart w:id="59" w:name="_Toc128730154"/>
      <w:bookmarkStart w:id="60" w:name="_Toc161228757"/>
      <w:r w:rsidRPr="00330FBC">
        <w:t>SALTO resursni centar za uključivanje i raznolikost</w:t>
      </w:r>
      <w:bookmarkEnd w:id="59"/>
      <w:bookmarkEnd w:id="60"/>
    </w:p>
    <w:p w14:paraId="107470A6" w14:textId="77777777" w:rsidR="00436C53" w:rsidRPr="00330FBC" w:rsidRDefault="00436C53" w:rsidP="00436C53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14:paraId="7C60711A" w14:textId="4F32EABA" w:rsidR="00436C53" w:rsidRPr="00330FBC" w:rsidRDefault="00436C53" w:rsidP="00436C53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Ukratko o programima i ciljevima</w:t>
      </w:r>
    </w:p>
    <w:p w14:paraId="1ADFF63F" w14:textId="11633E92" w:rsidR="00436C53" w:rsidRPr="00330FBC" w:rsidRDefault="00436C53" w:rsidP="00436C53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SALTO resursni centar za uključivanje i raznolikost agencijama u 33 zemlje koje provode Erasmus+ program u području obrazovanja i osposobljavanja i drugim dionicima na europskoj razini do kraja programskog razdoblja</w:t>
      </w:r>
      <w:r w:rsidR="00AB2AB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pruža podršku u uključivanju i raznolikosti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</w:p>
    <w:p w14:paraId="1CF695D9" w14:textId="1A47F5FC" w:rsidR="00436C53" w:rsidRPr="00330FBC" w:rsidRDefault="00436C53" w:rsidP="00436C53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Vizija centra je izgradnja učinkovitog resursnog centra koji integrira strateška partnerstva i aktivnosti, izgradnju partnerstva, podršku</w:t>
      </w:r>
      <w:r w:rsidR="00AB2AB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istraživanja u svrhu </w:t>
      </w:r>
      <w:r w:rsidRPr="00D34529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poboljšanja </w:t>
      </w:r>
      <w:r w:rsidR="00354E0E" w:rsidRPr="00D34529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kvalitete</w:t>
      </w:r>
      <w:r w:rsidR="00AB2ABB" w:rsidRPr="00D34529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D34529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učinka programa Erasmus +.</w:t>
      </w:r>
    </w:p>
    <w:p w14:paraId="3ADF59D5" w14:textId="77777777" w:rsidR="00436C53" w:rsidRPr="00330FBC" w:rsidRDefault="00436C53" w:rsidP="00436C53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25861C78" w14:textId="3AE1CDE3" w:rsidR="00436C53" w:rsidRPr="00330FBC" w:rsidRDefault="00436C53" w:rsidP="00436C53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SALTO centar nacionalnim agencijama nudi podršku </w:t>
      </w:r>
      <w:r w:rsidR="00AB2AB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izobrazbom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 osposobljavanjem s ciljem jačanja dimenzije uključivanja i raznolikosti na sljedeće načine:</w:t>
      </w:r>
    </w:p>
    <w:p w14:paraId="24FEE423" w14:textId="289CD769" w:rsidR="00436C53" w:rsidRPr="00330FBC" w:rsidRDefault="00204E1E" w:rsidP="00765EF6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="00436C5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nalizom okruženja i potreba nacionalnih agencija i ciljanih skupina</w:t>
      </w:r>
      <w:r w:rsidR="00AB2AB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00436C5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 ciljem njihove uspješne integracije u programske aktivnosti</w:t>
      </w:r>
    </w:p>
    <w:p w14:paraId="6182E390" w14:textId="78AE42EF" w:rsidR="00436C53" w:rsidRPr="00330FBC" w:rsidRDefault="00204E1E" w:rsidP="00765EF6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lastRenderedPageBreak/>
        <w:t>p</w:t>
      </w:r>
      <w:r w:rsidR="00436C5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oticanjem komunikacije i razmjene znanja među nacionaln</w:t>
      </w:r>
      <w:r w:rsidR="00AB2AB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im</w:t>
      </w:r>
      <w:r w:rsidR="00436C5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agencija</w:t>
      </w:r>
      <w:r w:rsidR="00AB2AB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ma</w:t>
      </w:r>
      <w:r w:rsidR="00436C5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(službeni</w:t>
      </w:r>
      <w:r w:rsidR="00AB2AB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cima</w:t>
      </w:r>
      <w:r w:rsidR="00436C5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za uključivanje i raznolikost)</w:t>
      </w:r>
    </w:p>
    <w:p w14:paraId="7560E4C6" w14:textId="504ACF12" w:rsidR="00436C53" w:rsidRPr="00330FBC" w:rsidRDefault="00204E1E" w:rsidP="00765EF6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</w:t>
      </w:r>
      <w:r w:rsidR="00436C5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ružanjem podrške nacionalnim agencijama u osmišljavanju </w:t>
      </w:r>
      <w:r w:rsidR="00AB2AB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="00436C5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kcijskih planova za uključivanje i raznolikost</w:t>
      </w:r>
    </w:p>
    <w:p w14:paraId="21357B7D" w14:textId="3683FF62" w:rsidR="00436C53" w:rsidRPr="00330FBC" w:rsidRDefault="00204E1E" w:rsidP="00765EF6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</w:t>
      </w:r>
      <w:r w:rsidR="00436C5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ružanjem podrške u komunikaciji, promociji i dosegu prema ciljanim skupinama.</w:t>
      </w:r>
    </w:p>
    <w:p w14:paraId="1BCF321E" w14:textId="77777777" w:rsidR="00436C53" w:rsidRPr="00330FBC" w:rsidRDefault="00436C53" w:rsidP="00436C53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76C27C37" w14:textId="36EC7FB5" w:rsidR="00436C53" w:rsidRPr="00330FBC" w:rsidRDefault="00436C53" w:rsidP="00436C53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Europska komisija je Agenciju za mobilnost i programe EU imenovala SALTO </w:t>
      </w:r>
      <w:r w:rsidR="00C2087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centrom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 travnju 2022. te je Centar tada počeo s prvim radnim aktivnostima.</w:t>
      </w:r>
    </w:p>
    <w:p w14:paraId="1E244996" w14:textId="77777777" w:rsidR="00436C53" w:rsidRPr="00330FBC" w:rsidRDefault="00436C53" w:rsidP="00436C53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1CF80F86" w14:textId="77777777" w:rsidR="00436C53" w:rsidRPr="00330FBC" w:rsidRDefault="00436C53" w:rsidP="00436C53">
      <w:pPr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/>
          <w:color w:val="595959" w:themeColor="text1" w:themeTint="A6"/>
          <w:sz w:val="22"/>
          <w:szCs w:val="22"/>
          <w:lang w:eastAsia="hr-HR"/>
        </w:rPr>
        <w:t>Pravna osnova</w:t>
      </w:r>
    </w:p>
    <w:p w14:paraId="69791D0F" w14:textId="5D71C945" w:rsidR="00436C53" w:rsidRPr="00330FBC" w:rsidRDefault="00550972" w:rsidP="00436C53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Uredba (EU) br. 2021/817 Europskog parlamenta i Vijeća od 20. svibnja 2021. o uspostavi Erasmusa+: programa Unije za obrazovanje, osposobljavanje, mlade i sport te o stavljanju izvan snage Uredbe (EU) br. 1288/2013.</w:t>
      </w:r>
    </w:p>
    <w:p w14:paraId="7BEDA00C" w14:textId="77777777" w:rsidR="00550972" w:rsidRPr="00330FBC" w:rsidRDefault="00550972" w:rsidP="00436C53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0E6E18A8" w14:textId="50B73620" w:rsidR="00436C53" w:rsidRPr="00330FBC" w:rsidRDefault="4E1963C6" w:rsidP="00436C53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Aktivnosti poduzete tijekom 202</w:t>
      </w:r>
      <w:r w:rsidR="289E8212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3</w:t>
      </w: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. godine</w:t>
      </w:r>
    </w:p>
    <w:p w14:paraId="5B19B8A0" w14:textId="32D67B73" w:rsidR="00E368BE" w:rsidRPr="00330FBC" w:rsidRDefault="1B1D5241" w:rsidP="00233138">
      <w:pPr>
        <w:pStyle w:val="ListParagraph"/>
        <w:numPr>
          <w:ilvl w:val="0"/>
          <w:numId w:val="15"/>
        </w:numPr>
        <w:jc w:val="both"/>
        <w:rPr>
          <w:rFonts w:ascii="Arial" w:eastAsia="Arial" w:hAnsi="Arial" w:cs="Arial"/>
          <w:color w:val="595959" w:themeColor="text1" w:themeTint="A6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SALTO centar je i 2023.godine aktivnosti podijelio u radne pakete:</w:t>
      </w:r>
    </w:p>
    <w:p w14:paraId="526DD199" w14:textId="77777777" w:rsidR="00E368BE" w:rsidRPr="00330FBC" w:rsidRDefault="00E368BE" w:rsidP="00E368BE">
      <w:pPr>
        <w:pStyle w:val="ListParagraph"/>
        <w:jc w:val="both"/>
        <w:rPr>
          <w:rFonts w:ascii="Arial" w:eastAsia="Arial" w:hAnsi="Arial" w:cs="Arial"/>
          <w:color w:val="595959" w:themeColor="text1" w:themeTint="A6"/>
        </w:rPr>
      </w:pPr>
    </w:p>
    <w:p w14:paraId="1BF39876" w14:textId="03EDF697" w:rsidR="00436C53" w:rsidRPr="00330FBC" w:rsidRDefault="1B1D5241" w:rsidP="00E368BE">
      <w:pPr>
        <w:jc w:val="both"/>
        <w:rPr>
          <w:rFonts w:ascii="Arial" w:eastAsia="Arial" w:hAnsi="Arial" w:cs="Arial"/>
          <w:b/>
          <w:bCs/>
          <w:color w:val="595959" w:themeColor="text1" w:themeTint="A6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Centar znanja i obrazovanja</w:t>
      </w:r>
    </w:p>
    <w:p w14:paraId="69A5252E" w14:textId="747CAC17" w:rsidR="00436C53" w:rsidRPr="00330FBC" w:rsidRDefault="1B1D5241" w:rsidP="00AB7D9C">
      <w:pPr>
        <w:pStyle w:val="ListParagraph"/>
        <w:numPr>
          <w:ilvl w:val="0"/>
          <w:numId w:val="15"/>
        </w:numPr>
        <w:jc w:val="both"/>
        <w:rPr>
          <w:rFonts w:ascii="Arial" w:eastAsia="Arial" w:hAnsi="Arial" w:cs="Arial"/>
          <w:color w:val="595959" w:themeColor="text1" w:themeTint="A6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Ovaj paket uključivao je nekoliko aktivnosti, </w:t>
      </w:r>
      <w:r w:rsidR="00AB2AB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 glavni</w:t>
      </w:r>
      <w:r w:rsidR="00AB2ABB" w:rsidRPr="00330FBC" w:rsidDel="00AB2ABB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AB2AB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naglasak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stavljen je na redovito organiziranje sastanaka za službenike za uključivanje i raznolikost. Ukupno su održana tri sastanka </w:t>
      </w:r>
      <w:r w:rsidR="00AB2AB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–</w:t>
      </w:r>
      <w:r w:rsidR="00AB2ABB" w:rsidRPr="00330FBC" w:rsidDel="00AB2ABB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prvi u Zagrebu u ožujku, a druga dva u rujnu i prosincu</w:t>
      </w:r>
      <w:r w:rsidR="00AB2AB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– </w:t>
      </w:r>
      <w:r w:rsidR="00AB2ABB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online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s </w:t>
      </w:r>
      <w:r w:rsidR="00AB2AB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približno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100 sudionika iz područja obrazovanja, osposobljavanja </w:t>
      </w:r>
      <w:r w:rsidR="00AB2AB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mladih. Također je izrađen priručnik za vanjske ocjenjivače</w:t>
      </w:r>
      <w:r w:rsidR="00AB2AB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koji služi kao vodič za prepoznavanje i nagrađivanje korisnika koji </w:t>
      </w:r>
      <w:r w:rsidR="00AB2AB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učinkovito </w:t>
      </w:r>
      <w:r w:rsidR="00AB2AB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bave pitanjima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uključivanja i raznolikosti. Prva faza uključivala je pripremu upitnika za osoblje nacionalnih agencija, na temelju čije analize je izrađen nacrt priručnika. Nakon </w:t>
      </w:r>
      <w:r w:rsidR="00AB2AB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što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vanjski ocjenjivač</w:t>
      </w:r>
      <w:r w:rsidR="00AB2AB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 ispitaju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</w:t>
      </w:r>
      <w:r w:rsidR="00AB2AB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dovrše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grafičko uređenj</w:t>
      </w:r>
      <w:r w:rsidR="00AB2AB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priručnik će biti dostupan na internet</w:t>
      </w:r>
      <w:r w:rsidR="00AB2AB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skim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stranicama SALTO centra. Na temelju dogovora sa SALTO resursnim centrom za TCA u području obrazovanja, postojeća </w:t>
      </w:r>
      <w:r w:rsidR="00AB2AB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će se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baza stručnjaka trajno razvijati i nadopunjavati podacima </w:t>
      </w:r>
      <w:r w:rsidR="00AB2AB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stručnjaka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za uključivanje i raznolikost iz područja obrazovanja i osposobljavanja. Poveznica na ovu bazu dostupna je na internet</w:t>
      </w:r>
      <w:r w:rsidR="00AB2AB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skoj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stranici SALTO centra.</w:t>
      </w:r>
    </w:p>
    <w:p w14:paraId="747CB208" w14:textId="77777777" w:rsidR="00D34529" w:rsidRDefault="00D34529" w:rsidP="00AB7D9C">
      <w:pPr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</w:p>
    <w:p w14:paraId="29F4C5DC" w14:textId="694AC537" w:rsidR="00436C53" w:rsidRPr="00330FBC" w:rsidRDefault="1B1D5241" w:rsidP="00AB7D9C">
      <w:pPr>
        <w:jc w:val="both"/>
        <w:rPr>
          <w:rFonts w:ascii="Arial" w:eastAsia="Arial" w:hAnsi="Arial" w:cs="Arial"/>
          <w:b/>
          <w:bCs/>
          <w:color w:val="595959" w:themeColor="text1" w:themeTint="A6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Sustav podrške i zagovaranja</w:t>
      </w:r>
    </w:p>
    <w:p w14:paraId="56F55BDC" w14:textId="70ED33D4" w:rsidR="00436C53" w:rsidRPr="00330FBC" w:rsidRDefault="1B1D5241" w:rsidP="00765EF6">
      <w:pPr>
        <w:pStyle w:val="ListParagraph"/>
        <w:numPr>
          <w:ilvl w:val="0"/>
          <w:numId w:val="15"/>
        </w:numPr>
        <w:jc w:val="both"/>
        <w:rPr>
          <w:rFonts w:ascii="Arial" w:eastAsia="Arial" w:hAnsi="Arial" w:cs="Arial"/>
          <w:color w:val="595959" w:themeColor="text1" w:themeTint="A6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2023. godini imenovani vanjski stručnjaci nastavili su pružati usluge mentorstva pri izradi ili prilagođavanju akcijskih planova za uključivanje i raznolikost</w:t>
      </w:r>
      <w:r w:rsidR="0072460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–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onim nacionalnim agencijama s kojima je uspostavljena suradnja u 2022. godin</w:t>
      </w:r>
      <w:r w:rsidR="0072460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(ukupno </w:t>
      </w:r>
      <w:r w:rsidR="0072460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šest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agencija). Budući da je mentorstvo ocijenjeno vrlo korisnim, SALTO centar će nastaviti pružati ovu uslugu i ubuduć</w:t>
      </w:r>
      <w:r w:rsidR="0072460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već uspostavljajući suradnju s dodatnim agencijama u 2023. godini. Kao dio ovog radnog paketa, uz istraživanje potreba nacionalnih agencija koje je provedeno godinu ranije i objavljeno 2023. godine, ugovoreno je i istraživanje potreba korisnika </w:t>
      </w:r>
      <w:r w:rsidR="0072460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da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bi se unaprijedile buduće usluge centra. Prvi korak u istraživanju potreba korisnika bi</w:t>
      </w:r>
      <w:r w:rsidR="0072460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la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je </w:t>
      </w:r>
      <w:r w:rsidR="0072460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izrada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upitnika za korisnike</w:t>
      </w:r>
      <w:r w:rsidR="0072460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koji uključuju osobe s manjim mogućnostima u obrazovanju. Druga faza uključivala je sektorske </w:t>
      </w:r>
      <w:r w:rsidR="0072460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ciljne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grupe i </w:t>
      </w:r>
      <w:r w:rsidR="0072460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razgovore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Na temelju analize odgovora iz 16 država i podataka iz </w:t>
      </w:r>
      <w:r w:rsidR="00925E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ciljnih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0F600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skupina</w:t>
      </w:r>
      <w:r w:rsidR="00925E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/</w:t>
      </w:r>
      <w:r w:rsidR="00925E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razgovora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uskoro se očekuje objavljivanje </w:t>
      </w:r>
      <w:r w:rsidR="00925E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završnog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izvještaja. Internet</w:t>
      </w:r>
      <w:r w:rsidR="00925E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ska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stranica SALTO centra, posebno dio s inspirativnim pričama o uspješnim projektima u području obrazovanja, nadopunjen</w:t>
      </w:r>
      <w:r w:rsidR="00925E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je novim materijalima. </w:t>
      </w:r>
      <w:r w:rsidR="00925E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Također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izrađen je i niz publikacija i alata uključujući Smjernice za nacionalne agencije o pristupačnosti </w:t>
      </w:r>
      <w:r w:rsidR="00925E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mreže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Smjernice za nacionalne agencije o uspostavi mreže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lastRenderedPageBreak/>
        <w:t>ambasadora za uključivanje i raznolikost i Smjernice o planiranju uključivih događanja</w:t>
      </w:r>
      <w:r w:rsidR="00925E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uskoro će biti objavljene. </w:t>
      </w:r>
      <w:r w:rsidR="00925E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uradnj</w:t>
      </w:r>
      <w:r w:rsidR="00925E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om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 njemačkom i češkom agencijom, njihove </w:t>
      </w:r>
      <w:r w:rsidR="00925E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 dvije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publikacije prilagođene i objavljene, a treća publikacija</w:t>
      </w:r>
      <w:r w:rsidR="00925E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–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 uključivim mjerama programa Erasmus+ bit će uskoro dostupna na internetskim stranicama SALTO centra.</w:t>
      </w:r>
    </w:p>
    <w:p w14:paraId="7CEB0BDE" w14:textId="5D253E67" w:rsidR="00436C53" w:rsidRPr="00330FBC" w:rsidRDefault="00436C53" w:rsidP="002C7486">
      <w:pPr>
        <w:pStyle w:val="ListParagraph"/>
        <w:jc w:val="both"/>
        <w:rPr>
          <w:rFonts w:ascii="Arial" w:eastAsia="Arial" w:hAnsi="Arial" w:cs="Arial"/>
          <w:color w:val="595959" w:themeColor="text1" w:themeTint="A6"/>
          <w:highlight w:val="yellow"/>
        </w:rPr>
      </w:pPr>
    </w:p>
    <w:p w14:paraId="5A9CF940" w14:textId="100987DF" w:rsidR="00436C53" w:rsidRPr="00330FBC" w:rsidRDefault="1B1D5241" w:rsidP="00AB7D9C">
      <w:pPr>
        <w:jc w:val="both"/>
        <w:rPr>
          <w:rFonts w:ascii="Arial" w:eastAsia="Arial" w:hAnsi="Arial" w:cs="Arial"/>
          <w:b/>
          <w:bCs/>
          <w:color w:val="595959" w:themeColor="text1" w:themeTint="A6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Vidljivost i komunikacija</w:t>
      </w:r>
    </w:p>
    <w:p w14:paraId="455FB89B" w14:textId="4904718E" w:rsidR="00436C53" w:rsidRPr="00330FBC" w:rsidRDefault="1B1D5241" w:rsidP="00E368BE">
      <w:pPr>
        <w:pStyle w:val="ListParagraph"/>
        <w:numPr>
          <w:ilvl w:val="0"/>
          <w:numId w:val="15"/>
        </w:numPr>
        <w:jc w:val="both"/>
        <w:rPr>
          <w:color w:val="595959" w:themeColor="text1" w:themeTint="A6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Aktivnosti ovog radnog paketa uključivale su </w:t>
      </w:r>
      <w:r w:rsidR="00925E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sustavno uređivanje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uspostavljene internet</w:t>
      </w:r>
      <w:r w:rsidR="00925E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ske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stranice SALTO centra i nadopun</w:t>
      </w:r>
      <w:r w:rsidR="00925E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925E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važnim podacima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resursima</w:t>
      </w:r>
      <w:r w:rsidR="00925E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koje su razvili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SALTO ili drugi </w:t>
      </w:r>
      <w:r w:rsidR="00925E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dionici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(npr. Europska komisija, Europska izvršna agencija za obrazovanje i kulturu,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Erasmus Student Network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/ESN,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Academic Cooperation Association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/ACA, SALTO i dr.). Radi lakše komunikacije s drugim nacionalnim agencijama, uvedena je mogućnost gumba za pretplatu</w:t>
      </w:r>
      <w:r w:rsidR="00925E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koji je dostupan na internet</w:t>
      </w:r>
      <w:r w:rsidR="00925E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skoj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stranici SALTO centra. Za potrebe promidžbe i informiranja, osim internet</w:t>
      </w:r>
      <w:r w:rsidR="00925E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ske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stranice, </w:t>
      </w:r>
      <w:r w:rsidR="00925E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upotrijebljeni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su i postojeći kanali mreže SALTO centara, kao i same Agencije za mobilnost i programe EU te je izrađen niz promotivnih materijala.</w:t>
      </w:r>
      <w:r w:rsidRPr="00330FBC">
        <w:rPr>
          <w:color w:val="FF0000"/>
          <w:sz w:val="22"/>
          <w:szCs w:val="22"/>
        </w:rPr>
        <w:t xml:space="preserve"> </w:t>
      </w:r>
    </w:p>
    <w:p w14:paraId="6A25C8C7" w14:textId="7E2D9C55" w:rsidR="00436C53" w:rsidRPr="00330FBC" w:rsidRDefault="1B1D5241" w:rsidP="00355CD7">
      <w:pPr>
        <w:pStyle w:val="ListParagraph"/>
        <w:numPr>
          <w:ilvl w:val="0"/>
          <w:numId w:val="15"/>
        </w:numPr>
        <w:jc w:val="both"/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Povrh aktivnosti spomenut</w:t>
      </w:r>
      <w:r w:rsidR="00400F6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ih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tri</w:t>
      </w:r>
      <w:r w:rsidR="00400F6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ju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radn</w:t>
      </w:r>
      <w:r w:rsidR="00400F6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ih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paketa, predstavnici SALTO centra sudjelovali su i u raznim aktivnostima </w:t>
      </w:r>
      <w:r w:rsidR="00400F6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koje su organizirali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Europsk</w:t>
      </w:r>
      <w:r w:rsidR="00400F6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komisij</w:t>
      </w:r>
      <w:r w:rsidR="00400F6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nacionaln</w:t>
      </w:r>
      <w:r w:rsidR="00400F6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agencij</w:t>
      </w:r>
      <w:r w:rsidR="00400F6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SALTO i drugi relevantni dioni</w:t>
      </w:r>
      <w:r w:rsidR="00400F6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ci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diljem Europe (npr. sastanci nacionalnih agencija</w:t>
      </w:r>
      <w:r w:rsidR="00400F6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;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sastanci mreže SALTO-a</w:t>
      </w:r>
      <w:r w:rsidR="00400F6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;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Tjedan TCA službenika</w:t>
      </w:r>
      <w:r w:rsidR="00400F6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;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Forum uključivanja i raznolikosti</w:t>
      </w:r>
      <w:r w:rsidR="00400F6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;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ID Kitchen</w:t>
      </w:r>
      <w:r w:rsidR="00400F6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;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SALTO nagrada</w:t>
      </w:r>
      <w:r w:rsidR="00400F6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;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TCA-evi</w:t>
      </w:r>
      <w:r w:rsidR="00400F6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;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LTA-evi</w:t>
      </w:r>
      <w:r w:rsidR="00400F6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;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redoviti sastanci s Europskom komisijom, SALTO centrima za uključivanje i raznolikost u području mladih, za sudjelovanje i informiranje i za područje digitalnog, ESN-om, ACA-om, itd.).</w:t>
      </w:r>
      <w:r w:rsidRPr="00330FBC">
        <w:t xml:space="preserve"> </w:t>
      </w:r>
    </w:p>
    <w:p w14:paraId="47B114C2" w14:textId="77777777" w:rsidR="00DA3943" w:rsidRDefault="00DA3943" w:rsidP="7E94F555">
      <w:pPr>
        <w:jc w:val="both"/>
      </w:pPr>
    </w:p>
    <w:p w14:paraId="28E333DE" w14:textId="53B06219" w:rsidR="00922D6A" w:rsidRDefault="00922D6A" w:rsidP="7E94F555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Ukupna iskorištenost sredstava</w:t>
      </w:r>
    </w:p>
    <w:p w14:paraId="30A4C825" w14:textId="77777777" w:rsidR="00DA3943" w:rsidRPr="00330FBC" w:rsidRDefault="00DA3943" w:rsidP="7E94F555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tbl>
      <w:tblPr>
        <w:tblStyle w:val="TableGrid1"/>
        <w:tblW w:w="8921" w:type="dxa"/>
        <w:tblLook w:val="04A0" w:firstRow="1" w:lastRow="0" w:firstColumn="1" w:lastColumn="0" w:noHBand="0" w:noVBand="1"/>
      </w:tblPr>
      <w:tblGrid>
        <w:gridCol w:w="2112"/>
        <w:gridCol w:w="1566"/>
        <w:gridCol w:w="1843"/>
        <w:gridCol w:w="1976"/>
        <w:gridCol w:w="1424"/>
      </w:tblGrid>
      <w:tr w:rsidR="003D56D4" w:rsidRPr="00330FBC" w14:paraId="01499569" w14:textId="77777777" w:rsidTr="00DA3943">
        <w:trPr>
          <w:trHeight w:val="732"/>
        </w:trPr>
        <w:tc>
          <w:tcPr>
            <w:tcW w:w="2112" w:type="dxa"/>
            <w:hideMark/>
          </w:tcPr>
          <w:p w14:paraId="7D621B93" w14:textId="77777777" w:rsidR="003D56D4" w:rsidRPr="00330FBC" w:rsidRDefault="003D56D4" w:rsidP="003D56D4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PROGRAM</w:t>
            </w:r>
          </w:p>
        </w:tc>
        <w:tc>
          <w:tcPr>
            <w:tcW w:w="1566" w:type="dxa"/>
            <w:hideMark/>
          </w:tcPr>
          <w:p w14:paraId="37C8CA9E" w14:textId="77777777" w:rsidR="003D56D4" w:rsidRPr="00330FBC" w:rsidRDefault="003D56D4" w:rsidP="003D56D4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IZVOR FINANCIRANJA</w:t>
            </w:r>
          </w:p>
        </w:tc>
        <w:tc>
          <w:tcPr>
            <w:tcW w:w="1843" w:type="dxa"/>
            <w:hideMark/>
          </w:tcPr>
          <w:p w14:paraId="2D11DEC0" w14:textId="5437CA31" w:rsidR="003D56D4" w:rsidRPr="00330FBC" w:rsidRDefault="003D56D4" w:rsidP="003D56D4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PLANIRANI IZNOS U 202</w:t>
            </w:r>
            <w:r w:rsidR="002B794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3</w:t>
            </w:r>
            <w:r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. (U EUR)</w:t>
            </w:r>
          </w:p>
        </w:tc>
        <w:tc>
          <w:tcPr>
            <w:tcW w:w="1976" w:type="dxa"/>
            <w:hideMark/>
          </w:tcPr>
          <w:p w14:paraId="219B2CF1" w14:textId="76660F9C" w:rsidR="003D56D4" w:rsidRPr="00330FBC" w:rsidRDefault="003D56D4" w:rsidP="003D56D4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POTROŠNJA </w:t>
            </w:r>
            <w:r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br/>
              <w:t>202</w:t>
            </w:r>
            <w:r w:rsidR="002B794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3</w:t>
            </w:r>
            <w:r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. (U EUR)</w:t>
            </w:r>
          </w:p>
        </w:tc>
        <w:tc>
          <w:tcPr>
            <w:tcW w:w="1424" w:type="dxa"/>
            <w:hideMark/>
          </w:tcPr>
          <w:p w14:paraId="5917CE13" w14:textId="77777777" w:rsidR="003D56D4" w:rsidRPr="00330FBC" w:rsidRDefault="003D56D4" w:rsidP="003D56D4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POSTOTAK IZVRŠENOSTI</w:t>
            </w:r>
          </w:p>
        </w:tc>
      </w:tr>
      <w:tr w:rsidR="003D56D4" w:rsidRPr="00330FBC" w14:paraId="3A6CDC35" w14:textId="77777777" w:rsidTr="00DA3943">
        <w:trPr>
          <w:trHeight w:val="300"/>
        </w:trPr>
        <w:tc>
          <w:tcPr>
            <w:tcW w:w="2112" w:type="dxa"/>
            <w:vMerge w:val="restart"/>
            <w:hideMark/>
          </w:tcPr>
          <w:p w14:paraId="7EF57CD6" w14:textId="77777777" w:rsidR="003D56D4" w:rsidRPr="00330FBC" w:rsidRDefault="003D56D4" w:rsidP="003D56D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SALTO</w:t>
            </w:r>
          </w:p>
        </w:tc>
        <w:tc>
          <w:tcPr>
            <w:tcW w:w="1566" w:type="dxa"/>
            <w:noWrap/>
            <w:hideMark/>
          </w:tcPr>
          <w:p w14:paraId="2AC31794" w14:textId="77777777" w:rsidR="003D56D4" w:rsidRPr="00330FBC" w:rsidRDefault="003D56D4" w:rsidP="00DD6D4C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Izvor 12</w:t>
            </w:r>
          </w:p>
        </w:tc>
        <w:tc>
          <w:tcPr>
            <w:tcW w:w="1843" w:type="dxa"/>
            <w:noWrap/>
            <w:hideMark/>
          </w:tcPr>
          <w:p w14:paraId="196C551F" w14:textId="6CD19CF0" w:rsidR="003D56D4" w:rsidRPr="00330FBC" w:rsidRDefault="003D56D4" w:rsidP="00DD6D4C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1</w:t>
            </w:r>
            <w:r w:rsidR="5B7176F3"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4</w:t>
            </w: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.</w:t>
            </w:r>
            <w:r w:rsidR="3C9EBFF1"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400</w:t>
            </w: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,</w:t>
            </w:r>
            <w:r w:rsidR="218640D1"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00</w:t>
            </w: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EUR</w:t>
            </w:r>
          </w:p>
        </w:tc>
        <w:tc>
          <w:tcPr>
            <w:tcW w:w="1976" w:type="dxa"/>
            <w:noWrap/>
            <w:hideMark/>
          </w:tcPr>
          <w:p w14:paraId="6C0A3D42" w14:textId="407E8DBC" w:rsidR="003D56D4" w:rsidRPr="00330FBC" w:rsidRDefault="6509BA78" w:rsidP="00DD6D4C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8.912,61</w:t>
            </w:r>
            <w:r w:rsidR="003D56D4"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EUR</w:t>
            </w:r>
          </w:p>
        </w:tc>
        <w:tc>
          <w:tcPr>
            <w:tcW w:w="1424" w:type="dxa"/>
            <w:vMerge w:val="restart"/>
            <w:hideMark/>
          </w:tcPr>
          <w:p w14:paraId="5FDCF341" w14:textId="5607DFBA" w:rsidR="003D56D4" w:rsidRPr="00330FBC" w:rsidRDefault="14D1EBAB" w:rsidP="00DD6D4C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70,56</w:t>
            </w:r>
            <w:r w:rsidR="003D56D4"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%</w:t>
            </w:r>
          </w:p>
        </w:tc>
      </w:tr>
      <w:tr w:rsidR="003D56D4" w:rsidRPr="00330FBC" w14:paraId="6E5A8CE2" w14:textId="77777777" w:rsidTr="00DA3943">
        <w:trPr>
          <w:trHeight w:val="300"/>
        </w:trPr>
        <w:tc>
          <w:tcPr>
            <w:tcW w:w="2112" w:type="dxa"/>
            <w:vMerge/>
            <w:hideMark/>
          </w:tcPr>
          <w:p w14:paraId="7D489DB0" w14:textId="77777777" w:rsidR="003D56D4" w:rsidRPr="00330FBC" w:rsidRDefault="003D56D4" w:rsidP="003D56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noWrap/>
            <w:hideMark/>
          </w:tcPr>
          <w:p w14:paraId="65D6713B" w14:textId="77777777" w:rsidR="003D56D4" w:rsidRPr="00330FBC" w:rsidRDefault="003D56D4" w:rsidP="00DD6D4C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Izvor 51</w:t>
            </w:r>
          </w:p>
        </w:tc>
        <w:tc>
          <w:tcPr>
            <w:tcW w:w="1843" w:type="dxa"/>
            <w:noWrap/>
            <w:hideMark/>
          </w:tcPr>
          <w:p w14:paraId="6EC2CDDB" w14:textId="44FA6E1B" w:rsidR="003D56D4" w:rsidRPr="00330FBC" w:rsidRDefault="1B8658B5" w:rsidP="00DD6D4C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243</w:t>
            </w:r>
            <w:r w:rsidR="003D56D4"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.</w:t>
            </w:r>
            <w:r w:rsidR="1CCDD2D3"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051</w:t>
            </w:r>
            <w:r w:rsidR="003D56D4"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,00 EUR</w:t>
            </w:r>
          </w:p>
        </w:tc>
        <w:tc>
          <w:tcPr>
            <w:tcW w:w="1976" w:type="dxa"/>
            <w:noWrap/>
            <w:hideMark/>
          </w:tcPr>
          <w:p w14:paraId="42603A34" w14:textId="565ECF5C" w:rsidR="003D56D4" w:rsidRPr="00330FBC" w:rsidRDefault="45502FCE" w:rsidP="00DD6D4C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172.767,36</w:t>
            </w:r>
            <w:r w:rsidR="003D56D4"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EUR</w:t>
            </w:r>
          </w:p>
        </w:tc>
        <w:tc>
          <w:tcPr>
            <w:tcW w:w="1424" w:type="dxa"/>
            <w:vMerge/>
            <w:hideMark/>
          </w:tcPr>
          <w:p w14:paraId="00A5A93F" w14:textId="77777777" w:rsidR="003D56D4" w:rsidRPr="00330FBC" w:rsidRDefault="003D56D4" w:rsidP="00DD6D4C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3D56D4" w:rsidRPr="00330FBC" w14:paraId="17C8AFC9" w14:textId="77777777" w:rsidTr="00DA3943">
        <w:trPr>
          <w:trHeight w:val="335"/>
        </w:trPr>
        <w:tc>
          <w:tcPr>
            <w:tcW w:w="2112" w:type="dxa"/>
            <w:vMerge/>
            <w:hideMark/>
          </w:tcPr>
          <w:p w14:paraId="22DBA062" w14:textId="77777777" w:rsidR="003D56D4" w:rsidRPr="00330FBC" w:rsidRDefault="003D56D4" w:rsidP="003D56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noWrap/>
            <w:hideMark/>
          </w:tcPr>
          <w:p w14:paraId="5EA48C5E" w14:textId="77777777" w:rsidR="003D56D4" w:rsidRPr="00330FBC" w:rsidRDefault="003D56D4" w:rsidP="00DD6D4C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UKUPNO</w:t>
            </w:r>
          </w:p>
        </w:tc>
        <w:tc>
          <w:tcPr>
            <w:tcW w:w="1843" w:type="dxa"/>
            <w:noWrap/>
            <w:hideMark/>
          </w:tcPr>
          <w:p w14:paraId="69A9D7E6" w14:textId="0E45D630" w:rsidR="003D56D4" w:rsidRPr="00330FBC" w:rsidRDefault="518B73A9" w:rsidP="00DD6D4C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257.451,00 EUR </w:t>
            </w:r>
          </w:p>
        </w:tc>
        <w:tc>
          <w:tcPr>
            <w:tcW w:w="1976" w:type="dxa"/>
            <w:noWrap/>
            <w:hideMark/>
          </w:tcPr>
          <w:p w14:paraId="33CC8605" w14:textId="2836BA25" w:rsidR="003D56D4" w:rsidRPr="00330FBC" w:rsidRDefault="357F7912" w:rsidP="00765EF6">
            <w:pPr>
              <w:spacing w:line="259" w:lineRule="auto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181.679,97</w:t>
            </w:r>
            <w:r w:rsidR="003D56D4" w:rsidRPr="00330FB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 EUR</w:t>
            </w:r>
          </w:p>
        </w:tc>
        <w:tc>
          <w:tcPr>
            <w:tcW w:w="1424" w:type="dxa"/>
            <w:vMerge/>
            <w:hideMark/>
          </w:tcPr>
          <w:p w14:paraId="483E4422" w14:textId="77777777" w:rsidR="003D56D4" w:rsidRPr="00330FBC" w:rsidRDefault="003D56D4" w:rsidP="00DD6D4C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35FBD67F" w14:textId="77777777" w:rsidR="2E85C8D2" w:rsidRPr="00330FBC" w:rsidRDefault="2E85C8D2" w:rsidP="2E85C8D2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5612155B" w14:textId="7A43CE60" w:rsidR="00995813" w:rsidRPr="00330FBC" w:rsidRDefault="00EB6860" w:rsidP="0039491F">
      <w:pPr>
        <w:pStyle w:val="Heading3"/>
        <w:rPr>
          <w:rFonts w:cs="Arial"/>
          <w:color w:val="595959" w:themeColor="text1" w:themeTint="A6"/>
        </w:rPr>
      </w:pPr>
      <w:bookmarkStart w:id="61" w:name="_Toc533153914"/>
      <w:bookmarkStart w:id="62" w:name="_Hlk504317971"/>
      <w:bookmarkStart w:id="63" w:name="_Toc31099542"/>
      <w:bookmarkStart w:id="64" w:name="_Toc31201131"/>
      <w:bookmarkStart w:id="65" w:name="_Toc97019437"/>
      <w:bookmarkStart w:id="66" w:name="_Toc128730155"/>
      <w:bookmarkStart w:id="67" w:name="_Toc161228758"/>
      <w:r w:rsidRPr="00330FBC">
        <w:rPr>
          <w:rFonts w:cs="Arial"/>
          <w:color w:val="595959" w:themeColor="text1" w:themeTint="A6"/>
        </w:rPr>
        <w:t>2.</w:t>
      </w:r>
      <w:r w:rsidR="001E2C28" w:rsidRPr="00330FBC">
        <w:rPr>
          <w:rFonts w:cs="Arial"/>
          <w:color w:val="595959" w:themeColor="text1" w:themeTint="A6"/>
        </w:rPr>
        <w:t xml:space="preserve"> </w:t>
      </w:r>
      <w:r w:rsidR="00A64470" w:rsidRPr="00330FBC">
        <w:rPr>
          <w:rFonts w:cs="Arial"/>
          <w:color w:val="595959" w:themeColor="text1" w:themeTint="A6"/>
        </w:rPr>
        <w:t xml:space="preserve">Program </w:t>
      </w:r>
      <w:r w:rsidR="001E2C28" w:rsidRPr="00330FBC">
        <w:rPr>
          <w:rFonts w:cs="Arial"/>
          <w:color w:val="595959" w:themeColor="text1" w:themeTint="A6"/>
        </w:rPr>
        <w:t>Europske snage solidarnosti</w:t>
      </w:r>
      <w:bookmarkEnd w:id="61"/>
      <w:r w:rsidR="00720782" w:rsidRPr="00330FBC">
        <w:rPr>
          <w:rFonts w:cs="Arial"/>
          <w:color w:val="595959" w:themeColor="text1" w:themeTint="A6"/>
        </w:rPr>
        <w:t xml:space="preserve"> (ESS)</w:t>
      </w:r>
      <w:bookmarkEnd w:id="62"/>
      <w:bookmarkEnd w:id="63"/>
      <w:bookmarkEnd w:id="64"/>
      <w:bookmarkEnd w:id="65"/>
      <w:bookmarkEnd w:id="66"/>
      <w:bookmarkEnd w:id="67"/>
    </w:p>
    <w:p w14:paraId="0ECA23E5" w14:textId="77777777" w:rsidR="00995813" w:rsidRPr="00330FBC" w:rsidRDefault="00995813" w:rsidP="00995813">
      <w:pPr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Ukratko o programu i ciljevima</w:t>
      </w:r>
    </w:p>
    <w:p w14:paraId="7BCFC7E1" w14:textId="6875D0BC" w:rsidR="00995813" w:rsidRPr="00330FBC" w:rsidRDefault="00995813" w:rsidP="00995813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Program Europske snage solidarnosti usvojen je za razdoblje od </w:t>
      </w:r>
      <w:r w:rsidR="00FD2A1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2021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do </w:t>
      </w:r>
      <w:r w:rsidR="00FD2A1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2027</w:t>
      </w:r>
      <w:r w:rsidR="00CB02C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 godine</w:t>
      </w:r>
      <w:r w:rsidR="0044243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00CB02C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 ciljem ostvarivanja pozitivnih društvenih promjena davanjem potpore zajednicama pojedinaca i pojedincima koji jačaju solidarnost diljem Europe.</w:t>
      </w:r>
      <w:r w:rsidRPr="00330FBC">
        <w:rPr>
          <w:rFonts w:ascii="Arial" w:hAnsi="Arial" w:cs="Arial"/>
          <w:color w:val="595959" w:themeColor="text1" w:themeTint="A6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Aktivnostima Europskih snaga solidarnosti podupiru se ciljevi Strategije EU-a za mlade</w:t>
      </w:r>
      <w:r w:rsidR="0044243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za razdoblje 2019. – 2027</w:t>
      </w:r>
      <w:r w:rsidR="0044243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.,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 kojoj se mlade potiče da postanu aktivni građani, nositelji solidarnosti i pozitivnih promjena u zajednicama u cijeloj Europi</w:t>
      </w:r>
      <w:r w:rsidR="0044243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;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koji se vode vrijednostima EU-a i europskim identitetom.</w:t>
      </w:r>
    </w:p>
    <w:p w14:paraId="6D33EBB6" w14:textId="77777777" w:rsidR="00995813" w:rsidRPr="00330FBC" w:rsidRDefault="00995813" w:rsidP="00995813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7BE69163" w14:textId="41D04D26" w:rsidR="00995813" w:rsidRPr="00330FBC" w:rsidRDefault="00995813" w:rsidP="00FD2A1E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Osnovni je cilj Europskih snaga solidarnosti </w:t>
      </w:r>
      <w:r w:rsidR="00FD2A1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povećati sudjelovanje mladih i organizacija u pristupačnim i visokokvalitetnim aktivnostima solidarnosti, </w:t>
      </w:r>
      <w:r w:rsidR="00EE7EB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ponajprije </w:t>
      </w:r>
      <w:r w:rsidR="00FD2A1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 volontiranju</w:t>
      </w:r>
      <w:r w:rsidR="00CA028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– </w:t>
      </w:r>
      <w:r w:rsidR="00FD2A1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kao sredstvu za jačanje kohezije, solidarnosti, demokracije, europskog identiteta i aktivnoga građanstva u Uniji i izvan nje</w:t>
      </w:r>
      <w:r w:rsidR="00CA028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–</w:t>
      </w:r>
      <w:r w:rsidR="00FD2A1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istodobno odgovarajući na društvene i humanitarne izazove </w:t>
      </w:r>
      <w:r w:rsidR="00FD2A1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lastRenderedPageBreak/>
        <w:t>na terenu, s posebnim naglaskom na promicanje održivog razvoja, socijalne uključenosti i jednakih mogućnosti.</w:t>
      </w:r>
    </w:p>
    <w:p w14:paraId="28843616" w14:textId="77777777" w:rsidR="004D544D" w:rsidRPr="00330FBC" w:rsidRDefault="004D544D" w:rsidP="00995813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411160B9" w14:textId="32F5E71B" w:rsidR="00995813" w:rsidRPr="00330FBC" w:rsidRDefault="00445C9F" w:rsidP="00995813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Specifični </w:t>
      </w:r>
      <w:r w:rsidR="00FD2A1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je cilj Programa pružiti mladima, posebno mladima </w:t>
      </w:r>
      <w:r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 manje </w:t>
      </w:r>
      <w:r w:rsidR="00FD2A1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mogućnosti, lako dostupne mogućnosti za sudjelovanje u aktivnostima solidarnosti</w:t>
      </w:r>
      <w:r w:rsidR="00CA028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00FD2A1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kojima se pokreću pozitivne društvene promjene u Uniji i izvan nje, uz istodobno unapr</w:t>
      </w:r>
      <w:r w:rsidR="00A2133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j</w:t>
      </w:r>
      <w:r w:rsidR="00FD2A1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eđivanje i odgovarajuće vrednovanje njihovih kompetencija </w:t>
      </w:r>
      <w:r w:rsidR="00CA028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="00FD2A1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olakšavanje njihova trajnog angažmana kao aktivnih građana.</w:t>
      </w:r>
      <w:r w:rsidR="00FD2A1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cr/>
      </w:r>
    </w:p>
    <w:p w14:paraId="52B873B8" w14:textId="315334B8" w:rsidR="00995813" w:rsidRPr="00330FBC" w:rsidRDefault="00995813" w:rsidP="00995813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Proračun </w:t>
      </w:r>
      <w:r w:rsidR="004875E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rograma za sve dijelove </w:t>
      </w:r>
      <w:r w:rsidR="00FA584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programa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koje </w:t>
      </w:r>
      <w:r w:rsidR="001B6A4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Agencija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izravno </w:t>
      </w:r>
      <w:r w:rsidR="00FA584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provodi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u </w:t>
      </w:r>
      <w:r w:rsidR="00FD2A1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202</w:t>
      </w:r>
      <w:r w:rsidR="54BD94C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 godini</w:t>
      </w:r>
      <w:r w:rsidR="007903E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uključujući i potporne aktivnosti</w:t>
      </w:r>
      <w:r w:rsidR="00CA028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–</w:t>
      </w:r>
      <w:r w:rsidR="007903E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Ciklus osposobljavanja, Oznaka kvalitete i Aktivnosti umrežavanja</w:t>
      </w:r>
      <w:r w:rsidR="00CA028C" w:rsidRPr="00330FBC">
        <w:t xml:space="preserve"> </w:t>
      </w:r>
      <w:r w:rsidR="00CA028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–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iznosio je </w:t>
      </w:r>
      <w:r w:rsidR="0031F24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2,208.296,00</w:t>
      </w:r>
      <w:r w:rsidR="00FD2A1E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 xml:space="preserve"> </w:t>
      </w:r>
      <w:r w:rsidR="00CB02C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eura.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Europska komisija je </w:t>
      </w:r>
      <w:r w:rsidR="550DF46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24</w:t>
      </w:r>
      <w:r w:rsidR="00FD2A1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00F00FB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studenoga</w:t>
      </w:r>
      <w:r w:rsidR="00FD2A1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202</w:t>
      </w:r>
      <w:r w:rsidR="636BA2D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godine </w:t>
      </w:r>
      <w:r w:rsidR="00CA028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raspisala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Poziv na dostavu projektnih prijedloga za </w:t>
      </w:r>
      <w:r w:rsidR="00FD2A1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202</w:t>
      </w:r>
      <w:r w:rsidR="5A0C6E8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 godinu.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093C43DF" w14:textId="77777777" w:rsidR="00995813" w:rsidRPr="00330FBC" w:rsidRDefault="00995813" w:rsidP="00995813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6804764F" w14:textId="49BF92A8" w:rsidR="00995813" w:rsidRPr="00330FBC" w:rsidRDefault="00995813" w:rsidP="00995813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okviru Europskih snaga solidarnosti provode se </w:t>
      </w:r>
      <w:r w:rsidR="00A2133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sljedeće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aktivnosti: </w:t>
      </w:r>
    </w:p>
    <w:p w14:paraId="0E3BACAA" w14:textId="77777777" w:rsidR="00995813" w:rsidRPr="00330FBC" w:rsidRDefault="00995813" w:rsidP="00765EF6">
      <w:pPr>
        <w:numPr>
          <w:ilvl w:val="0"/>
          <w:numId w:val="19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volontiranje</w:t>
      </w:r>
    </w:p>
    <w:p w14:paraId="305BA146" w14:textId="77777777" w:rsidR="00995813" w:rsidRPr="00330FBC" w:rsidRDefault="00995813" w:rsidP="00765EF6">
      <w:pPr>
        <w:numPr>
          <w:ilvl w:val="0"/>
          <w:numId w:val="19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projekti solidarnosti </w:t>
      </w:r>
    </w:p>
    <w:p w14:paraId="4646C5CF" w14:textId="7CB76E10" w:rsidR="00D14B41" w:rsidRPr="00330FBC" w:rsidRDefault="00995813" w:rsidP="00765EF6">
      <w:pPr>
        <w:numPr>
          <w:ilvl w:val="0"/>
          <w:numId w:val="19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oznaka kvalitete </w:t>
      </w:r>
      <w:r w:rsidR="00D115C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–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preduvjet za prijavu projekata u području volontiranja</w:t>
      </w:r>
      <w:r w:rsidR="00774CE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bookmarkStart w:id="68" w:name="_Hlk32926070"/>
    </w:p>
    <w:bookmarkEnd w:id="68"/>
    <w:p w14:paraId="638D5326" w14:textId="77777777" w:rsidR="00995813" w:rsidRPr="00330FBC" w:rsidRDefault="00995813" w:rsidP="00995813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3FBBD1D0" w14:textId="77777777" w:rsidR="00995813" w:rsidRPr="00330FBC" w:rsidRDefault="00995813" w:rsidP="00995813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Pravna osnova</w:t>
      </w:r>
    </w:p>
    <w:p w14:paraId="765C58C0" w14:textId="767190DF" w:rsidR="00FD2A1E" w:rsidRPr="00330FBC" w:rsidRDefault="00B7434B" w:rsidP="00995813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Uredba (EU) 2021/888 Europskog parlamenta i Vijeća </w:t>
      </w:r>
      <w:r w:rsidR="00FD2A1E" w:rsidRPr="00330FBC">
        <w:rPr>
          <w:rFonts w:ascii="Arial" w:hAnsi="Arial" w:cs="Arial"/>
          <w:color w:val="595959" w:themeColor="text1" w:themeTint="A6"/>
          <w:sz w:val="22"/>
          <w:szCs w:val="22"/>
        </w:rPr>
        <w:t>od 20. svibnja 2021. o uspostavi programa Europske snage solidarnosti i o stavljanju izvan snage uredaba (EU) 2018/1475 i (EU) br. 375/2014.</w:t>
      </w:r>
    </w:p>
    <w:p w14:paraId="279EB3F1" w14:textId="77777777" w:rsidR="00995813" w:rsidRPr="00330FBC" w:rsidRDefault="00995813" w:rsidP="00995813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14:paraId="75830357" w14:textId="395113BF" w:rsidR="007903EE" w:rsidRPr="00330FBC" w:rsidRDefault="00FE66EB" w:rsidP="00995813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A</w:t>
      </w:r>
      <w:r w:rsidR="00995813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ktivnosti </w:t>
      </w: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poduzete </w:t>
      </w:r>
      <w:r w:rsidR="00995813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tijekom </w:t>
      </w:r>
      <w:r w:rsidR="00F00FB4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202</w:t>
      </w:r>
      <w:r w:rsidR="6A6581F9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3</w:t>
      </w:r>
      <w:r w:rsidR="00995813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. </w:t>
      </w:r>
    </w:p>
    <w:p w14:paraId="2CA43CD7" w14:textId="766F68D7" w:rsidR="00995813" w:rsidRPr="00330FBC" w:rsidRDefault="00B76798" w:rsidP="00995813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Tijekom </w:t>
      </w:r>
      <w:r w:rsidR="00F00FB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</w:t>
      </w:r>
      <w:r w:rsidR="7F5FCFE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godine poduzete su brojne aktivnosti kako bi se osigurala uspješna provedba programa Europske snage solidarnosti:</w:t>
      </w:r>
    </w:p>
    <w:p w14:paraId="33AB88A7" w14:textId="601A41D8" w:rsidR="00793975" w:rsidRPr="00330FBC" w:rsidRDefault="00072BE7" w:rsidP="00765EF6">
      <w:pPr>
        <w:numPr>
          <w:ilvl w:val="0"/>
          <w:numId w:val="13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</w:t>
      </w:r>
      <w:r w:rsidR="0079397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ripremljen je Radni program za 202</w:t>
      </w:r>
      <w:r w:rsidR="57B5F0E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4</w:t>
      </w:r>
      <w:r w:rsidR="0079397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godinu, predan Komisiji 1</w:t>
      </w:r>
      <w:r w:rsidR="731F813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</w:t>
      </w:r>
      <w:r w:rsidR="0079397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listopada 202</w:t>
      </w:r>
      <w:r w:rsidR="7E44CF4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="0079397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3A612376" w14:textId="19A577E1" w:rsidR="00793975" w:rsidRPr="00330FBC" w:rsidRDefault="00072BE7" w:rsidP="00765EF6">
      <w:pPr>
        <w:numPr>
          <w:ilvl w:val="0"/>
          <w:numId w:val="13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0079397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zrađen je završn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0079397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godišnj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0079397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izvješ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taj</w:t>
      </w:r>
      <w:r w:rsidR="0079397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program </w:t>
      </w:r>
      <w:r w:rsidR="00EC4D1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Europske snage solidarnosti</w:t>
      </w:r>
      <w:r w:rsidR="0079397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202</w:t>
      </w:r>
      <w:r w:rsidR="184033D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</w:t>
      </w:r>
      <w:r w:rsidR="0079397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godinu, koj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0079397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je predan Komisiji 1</w:t>
      </w:r>
      <w:r w:rsidR="288A59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5</w:t>
      </w:r>
      <w:r w:rsidR="0079397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veljače 202</w:t>
      </w:r>
      <w:r w:rsidR="4A2224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="0079397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20FE0A5E" w14:textId="7BF4BEB6" w:rsidR="00EC4D1B" w:rsidRPr="00330FBC" w:rsidRDefault="00072BE7" w:rsidP="00765EF6">
      <w:pPr>
        <w:numPr>
          <w:ilvl w:val="0"/>
          <w:numId w:val="13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bookmarkStart w:id="69" w:name="_Hlk127119416"/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Upotpunjen </w:t>
      </w:r>
      <w:r w:rsidR="00EC4D1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je </w:t>
      </w:r>
      <w:r w:rsidR="6B4F873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Registar nalaz</w:t>
      </w:r>
      <w:r w:rsidR="007C53C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00EC4D1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koje Agencija daje korisničkim organizacijama u okviru nadzornih posjeta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bookmarkEnd w:id="69"/>
    <w:p w14:paraId="4B95750C" w14:textId="7DC58DB1" w:rsidR="00793975" w:rsidRPr="00330FBC" w:rsidRDefault="00072BE7" w:rsidP="00765EF6">
      <w:pPr>
        <w:numPr>
          <w:ilvl w:val="0"/>
          <w:numId w:val="13"/>
        </w:numPr>
        <w:spacing w:line="259" w:lineRule="auto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Izmijenjene</w:t>
      </w:r>
      <w:r w:rsidRPr="00330FBC" w:rsidDel="00072BE7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79397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su Interne programske procedure za provedbu programa Erasmus+ i Europske snage solidarnosti za razdoblje 2021.</w:t>
      </w:r>
      <w:r w:rsidR="00774CE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– </w:t>
      </w:r>
      <w:r w:rsidR="0079397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2027. </w:t>
      </w:r>
    </w:p>
    <w:p w14:paraId="4B1CBA2C" w14:textId="17CAA1F1" w:rsidR="776FA886" w:rsidRPr="00330FBC" w:rsidRDefault="00D90242" w:rsidP="00765EF6">
      <w:pPr>
        <w:numPr>
          <w:ilvl w:val="0"/>
          <w:numId w:val="13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Upotpunjeni</w:t>
      </w:r>
      <w:r w:rsidRPr="00330FBC" w:rsidDel="00D90242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2186A45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 standardizirani obrasci koji se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primjenjuju </w:t>
      </w:r>
      <w:r w:rsidR="2186A45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projektnom ciklusu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1ADDB211" w14:textId="347329E1" w:rsidR="596BC2E8" w:rsidRPr="00330FBC" w:rsidRDefault="00D90242" w:rsidP="00765EF6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Ispravljene</w:t>
      </w:r>
      <w:r w:rsidRPr="00330FBC" w:rsidDel="00D90242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27E7BF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 Odluke o visini naknada za vanjske stručnjake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zbog</w:t>
      </w:r>
      <w:r w:rsidR="27E7BF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uvođenja eura kao službene valute u Republici Hrvatskoj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0E335D55" w14:textId="2B026E74" w:rsidR="00DB02D1" w:rsidRPr="00330FBC" w:rsidRDefault="00D90242" w:rsidP="00765EF6">
      <w:pPr>
        <w:numPr>
          <w:ilvl w:val="0"/>
          <w:numId w:val="13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</w:t>
      </w:r>
      <w:r w:rsidR="6533AA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držane su brojne interne edukacije za </w:t>
      </w:r>
      <w:r w:rsidR="692B363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djelatnike</w:t>
      </w:r>
      <w:r w:rsidR="6533AA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Agencije (početno osposobljavanje za sve nove radnike, IT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6533AA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treninzi i sl.)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4DE0960A" w14:textId="47A80220" w:rsidR="0BE6ADA8" w:rsidRPr="00330FBC" w:rsidRDefault="0BE6ADA8" w:rsidP="00765EF6">
      <w:pPr>
        <w:pStyle w:val="ListParagraph"/>
        <w:numPr>
          <w:ilvl w:val="0"/>
          <w:numId w:val="13"/>
        </w:numPr>
        <w:jc w:val="both"/>
        <w:rPr>
          <w:rFonts w:ascii="Arial" w:eastAsia="Arial" w:hAnsi="Arial" w:cs="Arial"/>
          <w:color w:val="595959" w:themeColor="text1" w:themeTint="A6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Središnji državni ured za demografiju i mlade dužan je do 31.</w:t>
      </w:r>
      <w:r w:rsidR="00D9024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5. 2024. Europskoj komisiji </w:t>
      </w:r>
      <w:r w:rsidR="00D9024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dostaviti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Nacionalno izvješće o učinku i provedbi programa Europske snage solidarnosti za programsko razdoblje 2021.</w:t>
      </w:r>
      <w:r w:rsidR="00D90242" w:rsidRPr="00330FBC">
        <w:t xml:space="preserve"> </w:t>
      </w:r>
      <w:r w:rsidR="00D9024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–</w:t>
      </w:r>
      <w:r w:rsidR="00D90242" w:rsidRPr="00330FBC" w:rsidDel="00D90242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2027. Agencija sudjeluje u prikupljanju podataka i davanju povratnih informacij</w:t>
      </w:r>
      <w:r w:rsidR="00D9024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vanjskom dobavljaču koji provodi istraživanje. Europska komisija će </w:t>
      </w:r>
      <w:r w:rsidR="00D9024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 temelju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rezultata vlastitih istraživanja </w:t>
      </w:r>
      <w:r w:rsidR="00D9024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nacionalnih izvješ</w:t>
      </w:r>
      <w:r w:rsidR="00D9024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taja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država sudionica izraditi prijedloge za poboljšanje programa Europske snage solidarnosti do kraja 2027.</w:t>
      </w:r>
      <w:r w:rsidR="00D9024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kao i prijedlog strukture programa u nadolazećem razdoblju 2028. </w:t>
      </w:r>
      <w:r w:rsidR="00D9024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–</w:t>
      </w:r>
      <w:r w:rsidR="00D90242" w:rsidRPr="00330FBC" w:rsidDel="00D90242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2034.</w:t>
      </w:r>
    </w:p>
    <w:p w14:paraId="16CDB674" w14:textId="77777777" w:rsidR="00995813" w:rsidRPr="00330FBC" w:rsidRDefault="00995813" w:rsidP="00995813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6CDD2E25" w14:textId="136662C4" w:rsidR="00995813" w:rsidRPr="00330FBC" w:rsidRDefault="67087F26" w:rsidP="00995813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bookmarkStart w:id="70" w:name="_Hlk32926688"/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Raspoloživa sredstva za projekte u </w:t>
      </w:r>
      <w:r w:rsidR="159920B4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202</w:t>
      </w:r>
      <w:r w:rsidR="48778695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3</w:t>
      </w: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. godini</w:t>
      </w:r>
      <w:r w:rsidR="00B0B85C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 </w:t>
      </w:r>
      <w:r w:rsidR="58ACDDB7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(stanje na dan 1.</w:t>
      </w:r>
      <w:r w:rsidR="00D90242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 </w:t>
      </w:r>
      <w:r w:rsidR="58ACDDB7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2.</w:t>
      </w:r>
      <w:r w:rsidR="00D90242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 </w:t>
      </w:r>
      <w:r w:rsidR="58ACDDB7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202</w:t>
      </w:r>
      <w:r w:rsidR="5A2D4442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4</w:t>
      </w:r>
      <w:r w:rsidR="58ACDDB7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.)</w:t>
      </w: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: </w:t>
      </w:r>
      <w:r w:rsidR="28188002" w:rsidRPr="00330FBC">
        <w:rPr>
          <w:rFonts w:ascii="Arial" w:hAnsi="Arial" w:cs="Arial"/>
          <w:color w:val="595959" w:themeColor="text1" w:themeTint="A6"/>
          <w:sz w:val="22"/>
          <w:szCs w:val="22"/>
        </w:rPr>
        <w:t>2</w:t>
      </w:r>
      <w:r w:rsidR="00D90242"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="28188002" w:rsidRPr="00330FBC">
        <w:rPr>
          <w:rFonts w:ascii="Arial" w:hAnsi="Arial" w:cs="Arial"/>
          <w:color w:val="595959" w:themeColor="text1" w:themeTint="A6"/>
          <w:sz w:val="22"/>
          <w:szCs w:val="22"/>
        </w:rPr>
        <w:t>007.</w:t>
      </w:r>
      <w:r w:rsidR="3B988DE8" w:rsidRPr="00330FBC">
        <w:rPr>
          <w:rFonts w:ascii="Arial" w:hAnsi="Arial" w:cs="Arial"/>
          <w:color w:val="595959" w:themeColor="text1" w:themeTint="A6"/>
          <w:sz w:val="22"/>
          <w:szCs w:val="22"/>
        </w:rPr>
        <w:t>603,29</w:t>
      </w:r>
      <w:r w:rsidR="00B0B85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EUR</w:t>
      </w:r>
    </w:p>
    <w:p w14:paraId="7C402F82" w14:textId="6AD4FE18" w:rsidR="00995813" w:rsidRPr="00330FBC" w:rsidRDefault="00995813" w:rsidP="00995813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lastRenderedPageBreak/>
        <w:t xml:space="preserve">Ugovorena sredstva: </w:t>
      </w:r>
      <w:r w:rsidR="40BDDC85" w:rsidRPr="00330FBC">
        <w:rPr>
          <w:rFonts w:ascii="Arial" w:hAnsi="Arial" w:cs="Arial"/>
          <w:color w:val="595959" w:themeColor="text1" w:themeTint="A6"/>
          <w:sz w:val="22"/>
          <w:szCs w:val="22"/>
        </w:rPr>
        <w:t>1,</w:t>
      </w:r>
      <w:r w:rsidR="0A885CF9" w:rsidRPr="00330FBC">
        <w:rPr>
          <w:rFonts w:ascii="Arial" w:hAnsi="Arial" w:cs="Arial"/>
          <w:color w:val="000000" w:themeColor="text1"/>
          <w:sz w:val="22"/>
          <w:szCs w:val="22"/>
        </w:rPr>
        <w:t>983.628</w:t>
      </w:r>
      <w:r w:rsidR="21401C9E" w:rsidRPr="00330FBC">
        <w:rPr>
          <w:rFonts w:ascii="Arial" w:hAnsi="Arial" w:cs="Arial"/>
          <w:color w:val="595959" w:themeColor="text1" w:themeTint="A6"/>
          <w:sz w:val="22"/>
          <w:szCs w:val="22"/>
        </w:rPr>
        <w:t>,58</w:t>
      </w:r>
      <w:r w:rsidR="00D90242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F225CD" w:rsidRPr="00330FBC">
        <w:rPr>
          <w:rFonts w:ascii="Arial" w:hAnsi="Arial" w:cs="Arial"/>
          <w:color w:val="595959" w:themeColor="text1" w:themeTint="A6"/>
          <w:sz w:val="22"/>
          <w:szCs w:val="22"/>
        </w:rPr>
        <w:t>EUR</w:t>
      </w:r>
    </w:p>
    <w:bookmarkEnd w:id="70"/>
    <w:p w14:paraId="1B71F9E7" w14:textId="37DC4464" w:rsidR="00A9543B" w:rsidRPr="00330FBC" w:rsidRDefault="00995813" w:rsidP="00995813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Ukupna ugovorenost sredstava u </w:t>
      </w:r>
      <w:r w:rsidR="00B66158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postocima</w:t>
      </w: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: </w:t>
      </w:r>
      <w:r w:rsidR="06B09B54" w:rsidRPr="00330FBC">
        <w:rPr>
          <w:rFonts w:ascii="Arial" w:hAnsi="Arial" w:cs="Arial"/>
          <w:color w:val="595959" w:themeColor="text1" w:themeTint="A6"/>
          <w:sz w:val="22"/>
          <w:szCs w:val="22"/>
        </w:rPr>
        <w:t>98,8</w:t>
      </w:r>
      <w:r w:rsidR="00D90242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%</w:t>
      </w:r>
      <w:r w:rsidR="00A9543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(</w:t>
      </w:r>
      <w:r w:rsidR="551EA94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0,5</w:t>
      </w:r>
      <w:r w:rsidR="00D9024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4830A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%</w:t>
      </w:r>
      <w:r w:rsidR="00D9024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004830A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odnosno </w:t>
      </w:r>
      <w:r w:rsidR="2A22CC5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10.000</w:t>
      </w:r>
      <w:r w:rsidR="004830A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,00</w:t>
      </w:r>
      <w:r w:rsidR="00A9543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EUR rezervirana </w:t>
      </w:r>
      <w:r w:rsidR="004830A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 </w:t>
      </w:r>
      <w:r w:rsidR="00A9543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sredstva za Izvanredne troškove tijekom provedbe projekata)</w:t>
      </w:r>
    </w:p>
    <w:p w14:paraId="494CAED4" w14:textId="77777777" w:rsidR="000C4917" w:rsidRPr="00330FBC" w:rsidRDefault="000C4917" w:rsidP="00995813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1DDBE484" w14:textId="52C711A9" w:rsidR="00995813" w:rsidRPr="00330FBC" w:rsidRDefault="00995813" w:rsidP="00995813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 </w:t>
      </w:r>
      <w:r w:rsidR="00F437FB" w:rsidRPr="00330FBC">
        <w:rPr>
          <w:rFonts w:ascii="Arial" w:hAnsi="Arial" w:cs="Arial"/>
          <w:color w:val="595959" w:themeColor="text1" w:themeTint="A6"/>
          <w:sz w:val="22"/>
          <w:szCs w:val="22"/>
        </w:rPr>
        <w:t>202</w:t>
      </w:r>
      <w:r w:rsidR="5E7377E9" w:rsidRPr="00330FBC">
        <w:rPr>
          <w:rFonts w:ascii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. </w:t>
      </w:r>
      <w:r w:rsidR="00B66158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godini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Agencija je zaprimila </w:t>
      </w:r>
      <w:r w:rsidR="26AF4AFB" w:rsidRPr="00330FBC">
        <w:rPr>
          <w:rFonts w:ascii="Arial" w:hAnsi="Arial" w:cs="Arial"/>
          <w:color w:val="595959" w:themeColor="text1" w:themeTint="A6"/>
          <w:sz w:val="22"/>
          <w:szCs w:val="22"/>
        </w:rPr>
        <w:t>145</w:t>
      </w:r>
      <w:r w:rsidR="00F437F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projektn</w:t>
      </w:r>
      <w:r w:rsidR="591A8C34" w:rsidRPr="00330FB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prijedloga</w:t>
      </w:r>
      <w:r w:rsidR="00D90242" w:rsidRPr="00330FBC">
        <w:rPr>
          <w:rFonts w:ascii="Arial" w:hAnsi="Arial" w:cs="Arial"/>
          <w:color w:val="595959" w:themeColor="text1" w:themeTint="A6"/>
          <w:sz w:val="22"/>
          <w:szCs w:val="22"/>
        </w:rPr>
        <w:t>,</w:t>
      </w:r>
      <w:r w:rsidR="00EE7EB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od čega je za </w:t>
      </w:r>
      <w:r w:rsidR="001B6A46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njih </w:t>
      </w:r>
      <w:r w:rsidR="5CE3B991" w:rsidRPr="00330FBC">
        <w:rPr>
          <w:rFonts w:ascii="Arial" w:hAnsi="Arial" w:cs="Arial"/>
          <w:color w:val="595959" w:themeColor="text1" w:themeTint="A6"/>
          <w:sz w:val="22"/>
          <w:szCs w:val="22"/>
        </w:rPr>
        <w:t>78</w:t>
      </w:r>
      <w:r w:rsidR="00F437F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dodijeljena potpora</w:t>
      </w:r>
      <w:r w:rsidR="001B6A46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(ukupna ugovorenost projekata s obzirom na broj prijavljenih i financiranih projekata je </w:t>
      </w:r>
      <w:r w:rsidR="4645F2F7" w:rsidRPr="00330FBC">
        <w:rPr>
          <w:rFonts w:ascii="Arial" w:hAnsi="Arial" w:cs="Arial"/>
          <w:color w:val="595959" w:themeColor="text1" w:themeTint="A6"/>
          <w:sz w:val="22"/>
          <w:szCs w:val="22"/>
        </w:rPr>
        <w:t>53,79</w:t>
      </w:r>
      <w:r w:rsidR="00D90242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%). Od </w:t>
      </w:r>
      <w:r w:rsidR="00E6093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prijavljena </w:t>
      </w:r>
      <w:r w:rsidR="42824792" w:rsidRPr="00330FBC">
        <w:rPr>
          <w:rFonts w:ascii="Arial" w:hAnsi="Arial" w:cs="Arial"/>
          <w:color w:val="595959" w:themeColor="text1" w:themeTint="A6"/>
          <w:sz w:val="22"/>
          <w:szCs w:val="22"/>
        </w:rPr>
        <w:t>43</w:t>
      </w:r>
      <w:r w:rsidR="00F437F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projekt</w:t>
      </w:r>
      <w:r w:rsidR="00FA584F" w:rsidRPr="00330FBC">
        <w:rPr>
          <w:rFonts w:ascii="Arial" w:hAnsi="Arial" w:cs="Arial"/>
          <w:color w:val="595959" w:themeColor="text1" w:themeTint="A6"/>
          <w:sz w:val="22"/>
          <w:szCs w:val="22"/>
        </w:rPr>
        <w:t>na prijedloga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u području volontiranja</w:t>
      </w:r>
      <w:r w:rsidR="00D90242" w:rsidRPr="00330FBC">
        <w:rPr>
          <w:rFonts w:ascii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financiran je </w:t>
      </w:r>
      <w:r w:rsidR="445727F1" w:rsidRPr="00330FBC">
        <w:rPr>
          <w:rFonts w:ascii="Arial" w:hAnsi="Arial" w:cs="Arial"/>
          <w:color w:val="595959" w:themeColor="text1" w:themeTint="A6"/>
          <w:sz w:val="22"/>
          <w:szCs w:val="22"/>
        </w:rPr>
        <w:t>41</w:t>
      </w:r>
      <w:r w:rsidR="00F437F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D90242" w:rsidRPr="00330FBC">
        <w:rPr>
          <w:rFonts w:ascii="Arial" w:hAnsi="Arial" w:cs="Arial"/>
          <w:color w:val="595959" w:themeColor="text1" w:themeTint="A6"/>
          <w:sz w:val="22"/>
          <w:szCs w:val="22"/>
        </w:rPr>
        <w:t>projekt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; od </w:t>
      </w:r>
      <w:r w:rsidR="00E6093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prijavljena </w:t>
      </w:r>
      <w:r w:rsidR="6A053407" w:rsidRPr="00330FBC">
        <w:rPr>
          <w:rFonts w:ascii="Arial" w:hAnsi="Arial" w:cs="Arial"/>
          <w:color w:val="595959" w:themeColor="text1" w:themeTint="A6"/>
          <w:sz w:val="22"/>
          <w:szCs w:val="22"/>
        </w:rPr>
        <w:t>102</w:t>
      </w:r>
      <w:r w:rsidR="00F437F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projek</w:t>
      </w:r>
      <w:r w:rsidR="00FA584F" w:rsidRPr="00330FBC">
        <w:rPr>
          <w:rFonts w:ascii="Arial" w:hAnsi="Arial" w:cs="Arial"/>
          <w:color w:val="595959" w:themeColor="text1" w:themeTint="A6"/>
          <w:sz w:val="22"/>
          <w:szCs w:val="22"/>
        </w:rPr>
        <w:t>tna prijedloga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u području projekata solidarnosti</w:t>
      </w:r>
      <w:r w:rsidR="00D90242" w:rsidRPr="00330FBC">
        <w:rPr>
          <w:rFonts w:ascii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financiran</w:t>
      </w:r>
      <w:r w:rsidR="795B0B65" w:rsidRPr="00330FBC">
        <w:rPr>
          <w:rFonts w:ascii="Arial" w:hAnsi="Arial" w:cs="Arial"/>
          <w:color w:val="595959" w:themeColor="text1" w:themeTint="A6"/>
          <w:sz w:val="22"/>
          <w:szCs w:val="22"/>
        </w:rPr>
        <w:t>o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4830A7" w:rsidRPr="00330FBC">
        <w:rPr>
          <w:rFonts w:ascii="Arial" w:hAnsi="Arial" w:cs="Arial"/>
          <w:color w:val="595959" w:themeColor="text1" w:themeTint="A6"/>
          <w:sz w:val="22"/>
          <w:szCs w:val="22"/>
        </w:rPr>
        <w:t>je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3225677B" w:rsidRPr="00330FBC">
        <w:rPr>
          <w:rFonts w:ascii="Arial" w:hAnsi="Arial" w:cs="Arial"/>
          <w:color w:val="595959" w:themeColor="text1" w:themeTint="A6"/>
          <w:sz w:val="22"/>
          <w:szCs w:val="22"/>
        </w:rPr>
        <w:t>37</w:t>
      </w:r>
      <w:r w:rsidR="00F437F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D90242" w:rsidRPr="00330FBC">
        <w:rPr>
          <w:rFonts w:ascii="Arial" w:hAnsi="Arial" w:cs="Arial"/>
          <w:color w:val="595959" w:themeColor="text1" w:themeTint="A6"/>
          <w:sz w:val="22"/>
          <w:szCs w:val="22"/>
        </w:rPr>
        <w:t>projekata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</w:p>
    <w:p w14:paraId="17DA6C34" w14:textId="77777777" w:rsidR="00995813" w:rsidRPr="00330FBC" w:rsidRDefault="00995813" w:rsidP="00995813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3175CEF9" w14:textId="39FD73C9" w:rsidR="00995813" w:rsidRPr="00330FBC" w:rsidRDefault="00551364" w:rsidP="00995813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Ukupno </w:t>
      </w:r>
      <w:r w:rsidR="00F437F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je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dodijeljen</w:t>
      </w:r>
      <w:r w:rsidR="00F437FB" w:rsidRPr="00330FBC">
        <w:rPr>
          <w:rFonts w:ascii="Arial" w:hAnsi="Arial" w:cs="Arial"/>
          <w:color w:val="595959" w:themeColor="text1" w:themeTint="A6"/>
          <w:sz w:val="22"/>
          <w:szCs w:val="22"/>
        </w:rPr>
        <w:t>o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D90242" w:rsidRPr="00330FBC">
        <w:rPr>
          <w:rFonts w:ascii="Arial" w:hAnsi="Arial" w:cs="Arial"/>
          <w:color w:val="595959" w:themeColor="text1" w:themeTint="A6"/>
          <w:sz w:val="22"/>
          <w:szCs w:val="22"/>
        </w:rPr>
        <w:t>deset</w:t>
      </w:r>
      <w:r w:rsidR="00D14DA5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F437F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Oznaka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kvalitete</w:t>
      </w:r>
      <w:r w:rsidR="00F437FB"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</w:p>
    <w:p w14:paraId="0F91F642" w14:textId="77777777" w:rsidR="00995813" w:rsidRPr="00330FBC" w:rsidRDefault="00995813" w:rsidP="00995813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14:paraId="6DA1069C" w14:textId="77777777" w:rsidR="00995813" w:rsidRPr="00330FBC" w:rsidRDefault="00995813" w:rsidP="00995813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Broj raspisanih natječaja i rokovi za prijavu</w:t>
      </w:r>
    </w:p>
    <w:p w14:paraId="55877732" w14:textId="1D000810" w:rsidR="00995813" w:rsidRPr="00330FBC" w:rsidRDefault="00995813" w:rsidP="00995813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Volontiranje </w:t>
      </w:r>
      <w:r w:rsidR="00D115C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– </w:t>
      </w:r>
      <w:r w:rsidR="001B7CC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23. veljače 202</w:t>
      </w:r>
      <w:r w:rsidR="54B8134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="001B7CC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1B77C96C" w14:textId="31833FE4" w:rsidR="00551364" w:rsidRPr="00330FBC" w:rsidRDefault="00995813" w:rsidP="00551364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Projekti solidarnosti </w:t>
      </w:r>
      <w:r w:rsidR="00D115C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– </w:t>
      </w:r>
      <w:r w:rsidR="00F437F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</w:t>
      </w:r>
      <w:r w:rsidR="001B7CC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3. veljače</w:t>
      </w:r>
      <w:r w:rsidR="00783399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2023.</w:t>
      </w:r>
      <w:r w:rsidR="001B7CC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4</w:t>
      </w:r>
      <w:r w:rsidR="00F437F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listopada 202</w:t>
      </w:r>
      <w:r w:rsidR="3C8130F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="00F437F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08256FCC" w14:textId="4B4FB55E" w:rsidR="00995813" w:rsidRPr="00330FBC" w:rsidRDefault="00995813" w:rsidP="00995813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Oznaka kvalitete – </w:t>
      </w:r>
      <w:r w:rsidR="4A5167E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31.</w:t>
      </w:r>
      <w:r w:rsidR="00E1616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prosinca </w:t>
      </w:r>
      <w:r w:rsidR="4A5167E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2023.</w:t>
      </w:r>
    </w:p>
    <w:p w14:paraId="3D70DB2F" w14:textId="77777777" w:rsidR="00995813" w:rsidRPr="00330FBC" w:rsidRDefault="00995813" w:rsidP="00995813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14:paraId="2D95781C" w14:textId="619318C8" w:rsidR="00995813" w:rsidRPr="00330FBC" w:rsidRDefault="00995813" w:rsidP="00803BEE">
      <w:pPr>
        <w:shd w:val="clear" w:color="auto" w:fill="FFFFFF" w:themeFill="background1"/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bookmarkStart w:id="71" w:name="_Hlk32935645"/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Promotivne, informativne i potporne aktivnosti</w:t>
      </w:r>
      <w:bookmarkEnd w:id="71"/>
    </w:p>
    <w:p w14:paraId="0A2380F0" w14:textId="0EA979C3" w:rsidR="001B7CCB" w:rsidRPr="00330FBC" w:rsidRDefault="001B7CCB" w:rsidP="00F21D91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Program E</w:t>
      </w:r>
      <w:r w:rsidR="00631B5D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uropske snage solidarnosti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predstavljen je na ukupno </w:t>
      </w:r>
      <w:r w:rsidR="747EA454" w:rsidRPr="00330FBC">
        <w:rPr>
          <w:rFonts w:ascii="Arial" w:hAnsi="Arial" w:cs="Arial"/>
          <w:color w:val="595959" w:themeColor="text1" w:themeTint="A6"/>
          <w:sz w:val="22"/>
          <w:szCs w:val="22"/>
        </w:rPr>
        <w:t>106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gostovanja i događanja u organizaciji Agencije, s dosegom od </w:t>
      </w:r>
      <w:r w:rsidR="36FDCD0F" w:rsidRPr="00330FBC">
        <w:rPr>
          <w:rFonts w:ascii="Arial" w:hAnsi="Arial" w:cs="Arial"/>
          <w:color w:val="595959" w:themeColor="text1" w:themeTint="A6"/>
          <w:sz w:val="22"/>
          <w:szCs w:val="22"/>
        </w:rPr>
        <w:t>5078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sudionika.</w:t>
      </w:r>
      <w:r w:rsidR="009D0F35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</w:p>
    <w:p w14:paraId="538BEC0C" w14:textId="535247AF" w:rsidR="00F21D91" w:rsidRPr="00330FBC" w:rsidRDefault="00F21D91" w:rsidP="00F21D91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39EB57A2" w14:textId="2E5F0758" w:rsidR="00F21D91" w:rsidRPr="00330FBC" w:rsidRDefault="00F21D91" w:rsidP="00F21D91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Redovito</w:t>
      </w:r>
      <w:r w:rsidR="00B66158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se održavala mrežna stranica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programa </w:t>
      </w:r>
      <w:r w:rsidR="006226EB" w:rsidRPr="00330FBC">
        <w:rPr>
          <w:rFonts w:ascii="Arial" w:hAnsi="Arial" w:cs="Arial"/>
          <w:color w:val="595959" w:themeColor="text1" w:themeTint="A6"/>
          <w:sz w:val="22"/>
          <w:szCs w:val="22"/>
        </w:rPr>
        <w:t>Europske snage solidarnosti</w:t>
      </w:r>
      <w:r w:rsidR="00D90242" w:rsidRPr="00330FBC">
        <w:rPr>
          <w:rFonts w:ascii="Arial" w:hAnsi="Arial" w:cs="Arial"/>
          <w:color w:val="595959" w:themeColor="text1" w:themeTint="A6"/>
          <w:sz w:val="22"/>
          <w:szCs w:val="22"/>
        </w:rPr>
        <w:t>,</w:t>
      </w:r>
      <w:r w:rsidR="00B66158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na kojoj su </w:t>
      </w:r>
      <w:r w:rsidR="00B66158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se isticali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primjeri dobre prakse, priče sudionika, mjere podrške</w:t>
      </w:r>
      <w:r w:rsidR="00A21334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i slično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, a osigurana je i </w:t>
      </w:r>
      <w:r w:rsidR="00A12BC5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usklađenost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sa Zakonom o pristupačnosti mrežnih stranica i programskih rješenja za pokretne uređaje tijela javnog sektora Republike Hrvatske (NN 17/19). Mrežne stranice posjećene su </w:t>
      </w:r>
      <w:r w:rsidR="018F70C0" w:rsidRPr="00330FBC">
        <w:rPr>
          <w:rFonts w:ascii="Arial" w:hAnsi="Arial" w:cs="Arial"/>
          <w:color w:val="595959" w:themeColor="text1" w:themeTint="A6"/>
          <w:sz w:val="22"/>
          <w:szCs w:val="22"/>
        </w:rPr>
        <w:t>83.738</w:t>
      </w:r>
      <w:r w:rsidR="001B7CC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put</w:t>
      </w:r>
      <w:r w:rsidR="001B7CCB" w:rsidRPr="00330FB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="00D90242" w:rsidRPr="00330FBC">
        <w:rPr>
          <w:rFonts w:ascii="Arial" w:hAnsi="Arial" w:cs="Arial"/>
          <w:color w:val="595959" w:themeColor="text1" w:themeTint="A6"/>
          <w:sz w:val="22"/>
          <w:szCs w:val="22"/>
        </w:rPr>
        <w:t>,</w:t>
      </w:r>
      <w:r w:rsidR="00E6093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s </w:t>
      </w:r>
      <w:r w:rsidR="3FFD25D5" w:rsidRPr="00330FBC">
        <w:rPr>
          <w:rFonts w:ascii="Arial" w:hAnsi="Arial" w:cs="Arial"/>
          <w:color w:val="595959" w:themeColor="text1" w:themeTint="A6"/>
          <w:sz w:val="22"/>
          <w:szCs w:val="22"/>
        </w:rPr>
        <w:t>9892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E6093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jedinstvena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korisnika. Visoka medijska prisutnost programa postignuta je </w:t>
      </w:r>
      <w:r w:rsidR="00D90242" w:rsidRPr="00330FBC">
        <w:rPr>
          <w:rFonts w:ascii="Arial" w:hAnsi="Arial" w:cs="Arial"/>
          <w:color w:val="595959" w:themeColor="text1" w:themeTint="A6"/>
          <w:sz w:val="22"/>
          <w:szCs w:val="22"/>
        </w:rPr>
        <w:t>s pomoću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57902E87" w:rsidRPr="00330FBC">
        <w:rPr>
          <w:rFonts w:ascii="Arial" w:hAnsi="Arial" w:cs="Arial"/>
          <w:color w:val="595959" w:themeColor="text1" w:themeTint="A6"/>
          <w:sz w:val="22"/>
          <w:szCs w:val="22"/>
        </w:rPr>
        <w:t>220</w:t>
      </w:r>
      <w:r w:rsidR="001B7CC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članaka u raznim medijima. Redovito su </w:t>
      </w:r>
      <w:r w:rsidR="00D90242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nadopunjavane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i stranice društvenih mreža.</w:t>
      </w:r>
    </w:p>
    <w:p w14:paraId="148DC270" w14:textId="025F5632" w:rsidR="00F21D91" w:rsidRPr="00330FBC" w:rsidRDefault="00F21D91" w:rsidP="00F21D91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29BA786A" w14:textId="4AA81987" w:rsidR="00F21D91" w:rsidRPr="00330FBC" w:rsidRDefault="00D14DA5" w:rsidP="00F21D91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Dva ambasadora uključivanja i raznolikosti</w:t>
      </w:r>
      <w:r w:rsidR="00F21D91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pridonijel</w:t>
      </w:r>
      <w:r w:rsidR="004830A7" w:rsidRPr="00330FB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="00F21D91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su promociji i provedbi tog horizontalnog </w:t>
      </w:r>
      <w:r w:rsidR="00445C9F">
        <w:rPr>
          <w:rFonts w:ascii="Arial" w:hAnsi="Arial" w:cs="Arial"/>
          <w:color w:val="595959" w:themeColor="text1" w:themeTint="A6"/>
          <w:sz w:val="22"/>
          <w:szCs w:val="22"/>
        </w:rPr>
        <w:t>prioriteta</w:t>
      </w:r>
      <w:r w:rsidR="00D90242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i</w:t>
      </w:r>
      <w:r w:rsidR="00F21D91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većoj vidljivosti programa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</w:p>
    <w:p w14:paraId="2F4328B5" w14:textId="77777777" w:rsidR="007C53CA" w:rsidRPr="00330FBC" w:rsidRDefault="007C53CA" w:rsidP="00F21D91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3068DABA" w14:textId="411D3D38" w:rsidR="00F21D91" w:rsidRPr="00330FBC" w:rsidRDefault="00E104EA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Program </w:t>
      </w:r>
      <w:r w:rsidR="00A0688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Europske snage solidarnosti </w:t>
      </w:r>
      <w:r w:rsidR="0099581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promoviran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je </w:t>
      </w:r>
      <w:r w:rsidR="00995813" w:rsidRPr="00330FBC">
        <w:rPr>
          <w:rFonts w:ascii="Arial" w:hAnsi="Arial" w:cs="Arial"/>
          <w:color w:val="595959" w:themeColor="text1" w:themeTint="A6"/>
          <w:sz w:val="22"/>
          <w:szCs w:val="22"/>
        </w:rPr>
        <w:t>i tijekom brojni</w:t>
      </w:r>
      <w:r w:rsidR="00D14B41" w:rsidRPr="00330FBC">
        <w:rPr>
          <w:rFonts w:ascii="Arial" w:hAnsi="Arial" w:cs="Arial"/>
          <w:color w:val="595959" w:themeColor="text1" w:themeTint="A6"/>
          <w:sz w:val="22"/>
          <w:szCs w:val="22"/>
        </w:rPr>
        <w:t>h</w:t>
      </w:r>
      <w:r w:rsidR="0099581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aktivnosti koje su organizirali različiti partneri i dionici</w:t>
      </w:r>
      <w:r w:rsidR="00BE7164" w:rsidRPr="00330FBC">
        <w:rPr>
          <w:rFonts w:ascii="Arial" w:hAnsi="Arial" w:cs="Arial"/>
          <w:color w:val="595959" w:themeColor="text1" w:themeTint="A6"/>
          <w:sz w:val="22"/>
          <w:szCs w:val="22"/>
        </w:rPr>
        <w:t>,</w:t>
      </w:r>
      <w:r w:rsidR="00E6093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BE7164" w:rsidRPr="00330FBC">
        <w:rPr>
          <w:rFonts w:ascii="Arial" w:hAnsi="Arial" w:cs="Arial"/>
          <w:color w:val="595959" w:themeColor="text1" w:themeTint="A6"/>
          <w:sz w:val="22"/>
          <w:szCs w:val="22"/>
        </w:rPr>
        <w:t>poput</w:t>
      </w:r>
      <w:r w:rsidR="0099581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Predstavništv</w:t>
      </w:r>
      <w:r w:rsidR="00BE7164" w:rsidRPr="00330FB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="0099581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Europske komisije u Hrvatskoj</w:t>
      </w:r>
      <w:r w:rsidR="00DA14F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i</w:t>
      </w:r>
      <w:r w:rsidR="0099581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Ured</w:t>
      </w:r>
      <w:r w:rsidR="00BE7164" w:rsidRPr="00330FB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="00995813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za udruge Vlade Republike Hrvatske</w:t>
      </w:r>
      <w:r w:rsidR="00DA14FB"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</w:p>
    <w:p w14:paraId="29825F45" w14:textId="77777777" w:rsidR="00995813" w:rsidRPr="00330FBC" w:rsidRDefault="00995813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098D988F" w14:textId="19C26217" w:rsidR="00995813" w:rsidRPr="00330FBC" w:rsidRDefault="00995813" w:rsidP="00995813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Potporne aktivnosti za korisnike uključuju: mogućnost savjetovanja, objavljivanje korisnih alata i publikacija, redovit</w:t>
      </w:r>
      <w:r w:rsidR="00D14B41" w:rsidRPr="00330FBC">
        <w:rPr>
          <w:rFonts w:ascii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početn</w:t>
      </w:r>
      <w:r w:rsidR="00D14B41" w:rsidRPr="00330FBC">
        <w:rPr>
          <w:rFonts w:ascii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sastan</w:t>
      </w:r>
      <w:r w:rsidR="00D14B41" w:rsidRPr="00330FBC">
        <w:rPr>
          <w:rFonts w:ascii="Arial" w:hAnsi="Arial" w:cs="Arial"/>
          <w:color w:val="595959" w:themeColor="text1" w:themeTint="A6"/>
          <w:sz w:val="22"/>
          <w:szCs w:val="22"/>
        </w:rPr>
        <w:t>ke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za korisnike nakon svakog prijavnog roka za sve aktivnosti, razmjen</w:t>
      </w:r>
      <w:r w:rsidR="00D14B41" w:rsidRPr="00330FBC">
        <w:rPr>
          <w:rFonts w:ascii="Arial" w:hAnsi="Arial" w:cs="Arial"/>
          <w:color w:val="595959" w:themeColor="text1" w:themeTint="A6"/>
          <w:sz w:val="22"/>
          <w:szCs w:val="22"/>
        </w:rPr>
        <w:t>u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znanja i stručnog iskustva između iskusnih i novih</w:t>
      </w:r>
      <w:r w:rsidR="00D115C4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korisnika</w:t>
      </w:r>
      <w:r w:rsidR="00E6093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te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rasprave i </w:t>
      </w:r>
      <w:r w:rsidR="00D115C4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predstavljanja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najboljih praksi</w:t>
      </w:r>
      <w:r w:rsidR="00D115C4" w:rsidRPr="00330FBC">
        <w:rPr>
          <w:rFonts w:ascii="Arial" w:hAnsi="Arial" w:cs="Arial"/>
          <w:color w:val="595959" w:themeColor="text1" w:themeTint="A6"/>
          <w:sz w:val="22"/>
          <w:szCs w:val="22"/>
        </w:rPr>
        <w:t>. K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orisnici su više puta istaknuli da iznimno cijene podršku koju dobivaju od Agencije kao ugovornog tijela. </w:t>
      </w:r>
      <w:r w:rsidR="00B66158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Osim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toga, Agencija je nastavila pratiti provedbu projekta u svim </w:t>
      </w:r>
      <w:r w:rsidR="00B66158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njegovim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fazama</w:t>
      </w:r>
      <w:r w:rsidR="00BE7164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– </w:t>
      </w:r>
      <w:r w:rsidR="00B66158" w:rsidRPr="00330FBC">
        <w:rPr>
          <w:rFonts w:ascii="Arial" w:hAnsi="Arial" w:cs="Arial"/>
          <w:color w:val="595959" w:themeColor="text1" w:themeTint="A6"/>
          <w:sz w:val="22"/>
          <w:szCs w:val="22"/>
        </w:rPr>
        <w:t>i to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putem redovne komunikacije, upitnika i posjeta po potrebi.</w:t>
      </w:r>
    </w:p>
    <w:p w14:paraId="18226C29" w14:textId="77777777" w:rsidR="00995813" w:rsidRPr="00330FBC" w:rsidRDefault="00995813" w:rsidP="00995813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475EF248" w14:textId="7A5543CF" w:rsidR="00B73D10" w:rsidRPr="00783399" w:rsidRDefault="00995813" w:rsidP="00995813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 </w:t>
      </w:r>
      <w:r w:rsidR="00B73D10" w:rsidRPr="00330FBC">
        <w:rPr>
          <w:rFonts w:ascii="Arial" w:hAnsi="Arial" w:cs="Arial"/>
          <w:color w:val="595959" w:themeColor="text1" w:themeTint="A6"/>
          <w:sz w:val="22"/>
          <w:szCs w:val="22"/>
        </w:rPr>
        <w:t>202</w:t>
      </w:r>
      <w:r w:rsidR="53E3A19E" w:rsidRPr="00330FBC">
        <w:rPr>
          <w:rFonts w:ascii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. godini Agencija je </w:t>
      </w:r>
      <w:r w:rsidR="00BF334C" w:rsidRPr="00330FBC">
        <w:rPr>
          <w:rFonts w:ascii="Arial" w:hAnsi="Arial" w:cs="Arial"/>
          <w:color w:val="595959" w:themeColor="text1" w:themeTint="A6"/>
          <w:sz w:val="22"/>
          <w:szCs w:val="22"/>
        </w:rPr>
        <w:t>potpomogla</w:t>
      </w:r>
      <w:r w:rsidR="00BF334C" w:rsidRPr="00330FBC" w:rsidDel="00BF334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4C6BB139" w:rsidRPr="00330FBC">
        <w:rPr>
          <w:rFonts w:ascii="Arial" w:hAnsi="Arial" w:cs="Arial"/>
          <w:color w:val="595959" w:themeColor="text1" w:themeTint="A6"/>
          <w:sz w:val="22"/>
          <w:szCs w:val="22"/>
        </w:rPr>
        <w:t>99</w:t>
      </w:r>
      <w:r w:rsidR="00B67E8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sudionika u okviru </w:t>
      </w:r>
      <w:r w:rsidR="5E3C00DE" w:rsidRPr="00330FBC">
        <w:rPr>
          <w:rFonts w:ascii="Arial" w:hAnsi="Arial" w:cs="Arial"/>
          <w:color w:val="595959" w:themeColor="text1" w:themeTint="A6"/>
          <w:sz w:val="22"/>
          <w:szCs w:val="22"/>
        </w:rPr>
        <w:t>36</w:t>
      </w:r>
      <w:r w:rsidR="00B67E8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aktivnosti umrežavanja (</w:t>
      </w:r>
      <w:r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Networking activities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– NET) </w:t>
      </w:r>
      <w:r w:rsidR="00D115C4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koje su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organizi</w:t>
      </w:r>
      <w:r w:rsidR="00D115C4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rale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različit</w:t>
      </w:r>
      <w:r w:rsidR="00D115C4" w:rsidRPr="00330FBC">
        <w:rPr>
          <w:rFonts w:ascii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nacionaln</w:t>
      </w:r>
      <w:r w:rsidR="00D115C4" w:rsidRPr="00330FBC">
        <w:rPr>
          <w:rFonts w:ascii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agenci</w:t>
      </w:r>
      <w:r w:rsidR="00D115C4" w:rsidRPr="00330FBC">
        <w:rPr>
          <w:rFonts w:ascii="Arial" w:hAnsi="Arial" w:cs="Arial"/>
          <w:color w:val="595959" w:themeColor="text1" w:themeTint="A6"/>
          <w:sz w:val="22"/>
          <w:szCs w:val="22"/>
        </w:rPr>
        <w:t>je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uključujući i Agenciju</w:t>
      </w:r>
      <w:r w:rsidR="00B66158" w:rsidRPr="00330FBC">
        <w:rPr>
          <w:rFonts w:ascii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koja je bila domaćin </w:t>
      </w:r>
      <w:r w:rsidR="00774CE8" w:rsidRPr="00330FBC">
        <w:rPr>
          <w:rFonts w:ascii="Arial" w:hAnsi="Arial" w:cs="Arial"/>
          <w:color w:val="595959" w:themeColor="text1" w:themeTint="A6"/>
          <w:sz w:val="22"/>
          <w:szCs w:val="22"/>
        </w:rPr>
        <w:t>dviju</w:t>
      </w:r>
      <w:r w:rsidR="006C157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1715632F" w:rsidRPr="00330FBC">
        <w:rPr>
          <w:rFonts w:ascii="Arial" w:hAnsi="Arial" w:cs="Arial"/>
          <w:color w:val="595959" w:themeColor="text1" w:themeTint="A6"/>
          <w:sz w:val="22"/>
          <w:szCs w:val="22"/>
        </w:rPr>
        <w:t>međunarodnih</w:t>
      </w:r>
      <w:r w:rsidR="00774CE8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i jedne </w:t>
      </w:r>
      <w:r w:rsidR="6A04C17D" w:rsidRPr="00330FBC">
        <w:rPr>
          <w:rFonts w:ascii="Arial" w:hAnsi="Arial" w:cs="Arial"/>
          <w:color w:val="595959" w:themeColor="text1" w:themeTint="A6"/>
          <w:sz w:val="22"/>
          <w:szCs w:val="22"/>
        </w:rPr>
        <w:t>nacionalne</w:t>
      </w:r>
      <w:r w:rsidR="00774CE8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aktivnost</w:t>
      </w:r>
      <w:r w:rsidR="00774CE8" w:rsidRPr="00330FBC">
        <w:rPr>
          <w:rFonts w:ascii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. Nacionaln</w:t>
      </w:r>
      <w:r w:rsidR="3E584B64" w:rsidRPr="00330FB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aktivnost </w:t>
      </w:r>
      <w:r w:rsidR="00B73D10" w:rsidRPr="00330FBC">
        <w:rPr>
          <w:rFonts w:ascii="Arial" w:hAnsi="Arial" w:cs="Arial"/>
          <w:color w:val="595959" w:themeColor="text1" w:themeTint="A6"/>
          <w:sz w:val="22"/>
          <w:szCs w:val="22"/>
        </w:rPr>
        <w:t>u koj</w:t>
      </w:r>
      <w:r w:rsidR="3DB33F26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oj </w:t>
      </w:r>
      <w:r w:rsidR="2FFB4F7D" w:rsidRPr="00330FBC">
        <w:rPr>
          <w:rFonts w:ascii="Arial" w:hAnsi="Arial" w:cs="Arial"/>
          <w:color w:val="595959" w:themeColor="text1" w:themeTint="A6"/>
          <w:sz w:val="22"/>
          <w:szCs w:val="22"/>
        </w:rPr>
        <w:t>su</w:t>
      </w:r>
      <w:r w:rsidR="3DB33F26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B73D10" w:rsidRPr="00330FBC">
        <w:rPr>
          <w:rFonts w:ascii="Arial" w:hAnsi="Arial" w:cs="Arial"/>
          <w:color w:val="595959" w:themeColor="text1" w:themeTint="A6"/>
          <w:sz w:val="22"/>
          <w:szCs w:val="22"/>
        </w:rPr>
        <w:t>sudjeloval</w:t>
      </w:r>
      <w:r w:rsidR="03C70045" w:rsidRPr="00330FBC">
        <w:rPr>
          <w:rFonts w:ascii="Arial" w:hAnsi="Arial" w:cs="Arial"/>
          <w:color w:val="595959" w:themeColor="text1" w:themeTint="A6"/>
          <w:sz w:val="22"/>
          <w:szCs w:val="22"/>
        </w:rPr>
        <w:t>i</w:t>
      </w:r>
      <w:r w:rsidR="000632B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44BEE1C8" w:rsidRPr="00330FBC">
        <w:rPr>
          <w:rFonts w:ascii="Arial" w:hAnsi="Arial" w:cs="Arial"/>
          <w:color w:val="595959" w:themeColor="text1" w:themeTint="A6"/>
          <w:sz w:val="22"/>
          <w:szCs w:val="22"/>
        </w:rPr>
        <w:t>vanjski stručnja</w:t>
      </w:r>
      <w:r w:rsidR="5D35E1D7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ci </w:t>
      </w:r>
      <w:r w:rsidR="72CADB99" w:rsidRPr="00330FBC">
        <w:rPr>
          <w:rFonts w:ascii="Arial" w:hAnsi="Arial" w:cs="Arial"/>
          <w:color w:val="595959" w:themeColor="text1" w:themeTint="A6"/>
          <w:sz w:val="22"/>
          <w:szCs w:val="22"/>
        </w:rPr>
        <w:t>iz baze vo</w:t>
      </w:r>
      <w:r w:rsidR="44C41B8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ditelja </w:t>
      </w:r>
      <w:r w:rsidR="44C41B89" w:rsidRPr="00783399">
        <w:rPr>
          <w:rFonts w:ascii="Arial" w:hAnsi="Arial" w:cs="Arial"/>
          <w:color w:val="595959" w:themeColor="text1" w:themeTint="A6"/>
          <w:sz w:val="22"/>
          <w:szCs w:val="22"/>
        </w:rPr>
        <w:t xml:space="preserve">osposobljavanja </w:t>
      </w:r>
      <w:r w:rsidR="526ADE63" w:rsidRPr="00783399">
        <w:rPr>
          <w:rFonts w:ascii="Arial" w:hAnsi="Arial" w:cs="Arial"/>
          <w:color w:val="595959" w:themeColor="text1" w:themeTint="A6"/>
          <w:sz w:val="22"/>
          <w:szCs w:val="22"/>
        </w:rPr>
        <w:t xml:space="preserve">bila je usmjerena na jačanje kompetencija vanjskih stručnjaka </w:t>
      </w:r>
      <w:r w:rsidR="00BF334C" w:rsidRPr="00783399">
        <w:rPr>
          <w:rFonts w:ascii="Arial" w:hAnsi="Arial" w:cs="Arial"/>
          <w:color w:val="595959" w:themeColor="text1" w:themeTint="A6"/>
          <w:sz w:val="22"/>
          <w:szCs w:val="22"/>
        </w:rPr>
        <w:t>i</w:t>
      </w:r>
      <w:r w:rsidR="7BEFF5D3" w:rsidRPr="00783399">
        <w:rPr>
          <w:rFonts w:ascii="Arial" w:hAnsi="Arial" w:cs="Arial"/>
          <w:color w:val="595959" w:themeColor="text1" w:themeTint="A6"/>
          <w:sz w:val="22"/>
          <w:szCs w:val="22"/>
        </w:rPr>
        <w:t xml:space="preserve"> razmjenu znanja i iskustava</w:t>
      </w:r>
      <w:r w:rsidR="76D8BCB1" w:rsidRPr="00783399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="526ADE63" w:rsidRPr="00783399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BF334C" w:rsidRPr="00783399">
        <w:rPr>
          <w:rFonts w:ascii="Arial" w:hAnsi="Arial" w:cs="Arial"/>
          <w:color w:val="595959" w:themeColor="text1" w:themeTint="A6"/>
          <w:sz w:val="22"/>
          <w:szCs w:val="22"/>
        </w:rPr>
        <w:lastRenderedPageBreak/>
        <w:t>Agenciji je p</w:t>
      </w:r>
      <w:r w:rsidR="47915EC1" w:rsidRPr="00783399">
        <w:rPr>
          <w:rFonts w:ascii="Arial" w:hAnsi="Arial" w:cs="Arial"/>
          <w:color w:val="595959" w:themeColor="text1" w:themeTint="A6"/>
          <w:sz w:val="22"/>
          <w:szCs w:val="22"/>
        </w:rPr>
        <w:t>ružena prilika za razmjenu povratnih informacij</w:t>
      </w:r>
      <w:r w:rsidR="28E7A7E1" w:rsidRPr="00783399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="47915EC1" w:rsidRPr="00783399">
        <w:rPr>
          <w:rFonts w:ascii="Arial" w:hAnsi="Arial" w:cs="Arial"/>
          <w:color w:val="595959" w:themeColor="text1" w:themeTint="A6"/>
          <w:sz w:val="22"/>
          <w:szCs w:val="22"/>
        </w:rPr>
        <w:t xml:space="preserve"> i podizanje </w:t>
      </w:r>
      <w:r w:rsidR="00477345" w:rsidRPr="00783399">
        <w:rPr>
          <w:rFonts w:ascii="Arial" w:hAnsi="Arial" w:cs="Arial"/>
          <w:color w:val="595959" w:themeColor="text1" w:themeTint="A6"/>
          <w:sz w:val="22"/>
          <w:szCs w:val="22"/>
        </w:rPr>
        <w:t>kvalitete</w:t>
      </w:r>
      <w:r w:rsidR="00BF334C" w:rsidRPr="00783399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47915EC1" w:rsidRPr="00783399">
        <w:rPr>
          <w:rFonts w:ascii="Arial" w:hAnsi="Arial" w:cs="Arial"/>
          <w:color w:val="595959" w:themeColor="text1" w:themeTint="A6"/>
          <w:sz w:val="22"/>
          <w:szCs w:val="22"/>
        </w:rPr>
        <w:t xml:space="preserve">rada s vanjskim stručnjacima. </w:t>
      </w:r>
    </w:p>
    <w:p w14:paraId="7E1C713C" w14:textId="45AEFBB3" w:rsidR="00B73D10" w:rsidRPr="00330FBC" w:rsidRDefault="2CAD8CFC" w:rsidP="00995813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783399">
        <w:rPr>
          <w:rFonts w:ascii="Arial" w:hAnsi="Arial" w:cs="Arial"/>
          <w:color w:val="595959" w:themeColor="text1" w:themeTint="A6"/>
          <w:sz w:val="22"/>
          <w:szCs w:val="22"/>
        </w:rPr>
        <w:t>M</w:t>
      </w:r>
      <w:r w:rsidR="00995813" w:rsidRPr="00783399">
        <w:rPr>
          <w:rFonts w:ascii="Arial" w:hAnsi="Arial" w:cs="Arial"/>
          <w:color w:val="595959" w:themeColor="text1" w:themeTint="A6"/>
          <w:sz w:val="22"/>
          <w:szCs w:val="22"/>
        </w:rPr>
        <w:t xml:space="preserve">eđunarodna aktivnost </w:t>
      </w:r>
      <w:r w:rsidR="637EBDDA" w:rsidRPr="00783399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How To – Mentoring in ESC</w:t>
      </w:r>
      <w:r w:rsidR="637EBDDA" w:rsidRPr="00783399">
        <w:rPr>
          <w:rFonts w:ascii="Arial" w:hAnsi="Arial" w:cs="Arial"/>
          <w:color w:val="595959" w:themeColor="text1" w:themeTint="A6"/>
          <w:sz w:val="22"/>
          <w:szCs w:val="22"/>
        </w:rPr>
        <w:t xml:space="preserve"> slijedila je nakon nacionalne i regionalne aktivnosti iste tematike</w:t>
      </w:r>
      <w:r w:rsidR="26510597" w:rsidRPr="00783399">
        <w:rPr>
          <w:rFonts w:ascii="Arial" w:hAnsi="Arial" w:cs="Arial"/>
          <w:color w:val="595959" w:themeColor="text1" w:themeTint="A6"/>
          <w:sz w:val="22"/>
          <w:szCs w:val="22"/>
        </w:rPr>
        <w:t xml:space="preserve">, a njome </w:t>
      </w:r>
      <w:r w:rsidR="637EBDDA" w:rsidRPr="00783399">
        <w:rPr>
          <w:rFonts w:ascii="Arial" w:hAnsi="Arial" w:cs="Arial"/>
          <w:color w:val="595959" w:themeColor="text1" w:themeTint="A6"/>
          <w:sz w:val="22"/>
          <w:szCs w:val="22"/>
        </w:rPr>
        <w:t>je zaključ</w:t>
      </w:r>
      <w:r w:rsidR="648C1CE2" w:rsidRPr="00783399">
        <w:rPr>
          <w:rFonts w:ascii="Arial" w:hAnsi="Arial" w:cs="Arial"/>
          <w:color w:val="595959" w:themeColor="text1" w:themeTint="A6"/>
          <w:sz w:val="22"/>
          <w:szCs w:val="22"/>
        </w:rPr>
        <w:t>en</w:t>
      </w:r>
      <w:r w:rsidR="637EBDDA" w:rsidRPr="00783399">
        <w:rPr>
          <w:rFonts w:ascii="Arial" w:hAnsi="Arial" w:cs="Arial"/>
          <w:color w:val="595959" w:themeColor="text1" w:themeTint="A6"/>
          <w:sz w:val="22"/>
          <w:szCs w:val="22"/>
        </w:rPr>
        <w:t xml:space="preserve"> dugoročni p</w:t>
      </w:r>
      <w:r w:rsidR="42D13073" w:rsidRPr="00783399">
        <w:rPr>
          <w:rFonts w:ascii="Arial" w:hAnsi="Arial" w:cs="Arial"/>
          <w:color w:val="595959" w:themeColor="text1" w:themeTint="A6"/>
          <w:sz w:val="22"/>
          <w:szCs w:val="22"/>
        </w:rPr>
        <w:t xml:space="preserve">roces u kojem su sudjelovali mentori </w:t>
      </w:r>
      <w:r w:rsidR="00BF334C" w:rsidRPr="00783399">
        <w:rPr>
          <w:rFonts w:ascii="Arial" w:hAnsi="Arial" w:cs="Arial"/>
          <w:color w:val="595959" w:themeColor="text1" w:themeTint="A6"/>
          <w:sz w:val="22"/>
          <w:szCs w:val="22"/>
        </w:rPr>
        <w:t xml:space="preserve">ESS-a </w:t>
      </w:r>
      <w:r w:rsidR="42D13073" w:rsidRPr="00783399">
        <w:rPr>
          <w:rFonts w:ascii="Arial" w:hAnsi="Arial" w:cs="Arial"/>
          <w:color w:val="595959" w:themeColor="text1" w:themeTint="A6"/>
          <w:sz w:val="22"/>
          <w:szCs w:val="22"/>
        </w:rPr>
        <w:t>iz Hrvatske i EU</w:t>
      </w:r>
      <w:r w:rsidR="00BF334C" w:rsidRPr="00783399">
        <w:rPr>
          <w:rFonts w:ascii="Arial" w:hAnsi="Arial" w:cs="Arial"/>
          <w:color w:val="595959" w:themeColor="text1" w:themeTint="A6"/>
          <w:sz w:val="22"/>
          <w:szCs w:val="22"/>
        </w:rPr>
        <w:t>-a,</w:t>
      </w:r>
      <w:r w:rsidR="42D13073" w:rsidRPr="00783399">
        <w:rPr>
          <w:rFonts w:ascii="Arial" w:hAnsi="Arial" w:cs="Arial"/>
          <w:color w:val="595959" w:themeColor="text1" w:themeTint="A6"/>
          <w:sz w:val="22"/>
          <w:szCs w:val="22"/>
        </w:rPr>
        <w:t xml:space="preserve"> s ciljem </w:t>
      </w:r>
      <w:r w:rsidR="00B73D10" w:rsidRPr="00783399">
        <w:rPr>
          <w:rFonts w:ascii="Arial" w:hAnsi="Arial" w:cs="Arial"/>
          <w:color w:val="595959" w:themeColor="text1" w:themeTint="A6"/>
          <w:sz w:val="22"/>
          <w:szCs w:val="22"/>
        </w:rPr>
        <w:t>jačanj</w:t>
      </w:r>
      <w:r w:rsidR="06FBA817" w:rsidRPr="00783399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="00B73D10" w:rsidRPr="00783399">
        <w:rPr>
          <w:rFonts w:ascii="Arial" w:hAnsi="Arial" w:cs="Arial"/>
          <w:color w:val="595959" w:themeColor="text1" w:themeTint="A6"/>
          <w:sz w:val="22"/>
          <w:szCs w:val="22"/>
        </w:rPr>
        <w:t xml:space="preserve"> kapaciteta mentora u volonterskim aktivnostima</w:t>
      </w:r>
      <w:r w:rsidR="00BF334C" w:rsidRPr="00783399">
        <w:rPr>
          <w:rFonts w:ascii="Arial" w:hAnsi="Arial" w:cs="Arial"/>
          <w:color w:val="595959" w:themeColor="text1" w:themeTint="A6"/>
          <w:sz w:val="22"/>
          <w:szCs w:val="22"/>
        </w:rPr>
        <w:t>, a</w:t>
      </w:r>
      <w:r w:rsidR="524659BE" w:rsidRPr="00783399">
        <w:rPr>
          <w:rFonts w:ascii="Arial" w:hAnsi="Arial" w:cs="Arial"/>
          <w:color w:val="595959" w:themeColor="text1" w:themeTint="A6"/>
          <w:sz w:val="22"/>
          <w:szCs w:val="22"/>
        </w:rPr>
        <w:t xml:space="preserve"> št</w:t>
      </w:r>
      <w:r w:rsidR="239ACFFA" w:rsidRPr="00783399">
        <w:rPr>
          <w:rFonts w:ascii="Arial" w:hAnsi="Arial" w:cs="Arial"/>
          <w:color w:val="595959" w:themeColor="text1" w:themeTint="A6"/>
          <w:sz w:val="22"/>
          <w:szCs w:val="22"/>
        </w:rPr>
        <w:t>o</w:t>
      </w:r>
      <w:r w:rsidR="524659BE" w:rsidRPr="00783399">
        <w:rPr>
          <w:rFonts w:ascii="Arial" w:hAnsi="Arial" w:cs="Arial"/>
          <w:color w:val="595959" w:themeColor="text1" w:themeTint="A6"/>
          <w:sz w:val="22"/>
          <w:szCs w:val="22"/>
        </w:rPr>
        <w:t xml:space="preserve"> je pozitivno utjecalo na </w:t>
      </w:r>
      <w:r w:rsidR="00E4544C" w:rsidRPr="00783399">
        <w:rPr>
          <w:rFonts w:ascii="Arial" w:hAnsi="Arial" w:cs="Arial"/>
          <w:color w:val="595959" w:themeColor="text1" w:themeTint="A6"/>
          <w:sz w:val="22"/>
          <w:szCs w:val="22"/>
        </w:rPr>
        <w:t>kvalitetu</w:t>
      </w:r>
      <w:r w:rsidR="00BF334C" w:rsidRPr="00783399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524659BE" w:rsidRPr="00783399">
        <w:rPr>
          <w:rFonts w:ascii="Arial" w:hAnsi="Arial" w:cs="Arial"/>
          <w:color w:val="595959" w:themeColor="text1" w:themeTint="A6"/>
          <w:sz w:val="22"/>
          <w:szCs w:val="22"/>
        </w:rPr>
        <w:t>volonterskih projekata.</w:t>
      </w:r>
    </w:p>
    <w:p w14:paraId="2EE8A51F" w14:textId="66052CF0" w:rsidR="00995813" w:rsidRPr="00330FBC" w:rsidRDefault="73781947" w:rsidP="00995813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Međunarodna aktivnost </w:t>
      </w:r>
      <w:r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Team volunteering as a Tool to support Inclusion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okupila je sudion</w:t>
      </w:r>
      <w:r w:rsidR="6E97A0C0" w:rsidRPr="00330FBC">
        <w:rPr>
          <w:rFonts w:ascii="Arial" w:hAnsi="Arial" w:cs="Arial"/>
          <w:color w:val="595959" w:themeColor="text1" w:themeTint="A6"/>
          <w:sz w:val="22"/>
          <w:szCs w:val="22"/>
        </w:rPr>
        <w:t>ike iz programskih zemalja EU</w:t>
      </w:r>
      <w:r w:rsidR="00BF334C" w:rsidRPr="00330FBC">
        <w:rPr>
          <w:rFonts w:ascii="Arial" w:hAnsi="Arial" w:cs="Arial"/>
          <w:color w:val="595959" w:themeColor="text1" w:themeTint="A6"/>
          <w:sz w:val="22"/>
          <w:szCs w:val="22"/>
        </w:rPr>
        <w:t>-a</w:t>
      </w:r>
      <w:r w:rsidR="6E97A0C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te partnerskih zemalja</w:t>
      </w:r>
      <w:r w:rsidR="70C1E3AA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. Aktivnost je organizirana u suradnji s resursnim centrom </w:t>
      </w:r>
      <w:r w:rsidR="00BF334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ESS-a, a </w:t>
      </w:r>
      <w:r w:rsidR="70C1E3AA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bila </w:t>
      </w:r>
      <w:r w:rsidR="00BF334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je </w:t>
      </w:r>
      <w:r w:rsidR="70C1E3AA" w:rsidRPr="00330FBC">
        <w:rPr>
          <w:rFonts w:ascii="Arial" w:hAnsi="Arial" w:cs="Arial"/>
          <w:color w:val="595959" w:themeColor="text1" w:themeTint="A6"/>
          <w:sz w:val="22"/>
          <w:szCs w:val="22"/>
        </w:rPr>
        <w:t>usmjerena na stvar</w:t>
      </w:r>
      <w:r w:rsidR="5F054D6C" w:rsidRPr="00330FBC">
        <w:rPr>
          <w:rFonts w:ascii="Arial" w:hAnsi="Arial" w:cs="Arial"/>
          <w:color w:val="595959" w:themeColor="text1" w:themeTint="A6"/>
          <w:sz w:val="22"/>
          <w:szCs w:val="22"/>
        </w:rPr>
        <w:t>anje partnerstava i umrežavanje među organizacija</w:t>
      </w:r>
      <w:r w:rsidR="00BF334C" w:rsidRPr="00330FBC">
        <w:rPr>
          <w:rFonts w:ascii="Arial" w:hAnsi="Arial" w:cs="Arial"/>
          <w:color w:val="595959" w:themeColor="text1" w:themeTint="A6"/>
          <w:sz w:val="22"/>
          <w:szCs w:val="22"/>
        </w:rPr>
        <w:t>ma</w:t>
      </w:r>
      <w:r w:rsidR="5F054D6C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koje provode aktivnosti timskog volontiranja.</w:t>
      </w:r>
    </w:p>
    <w:p w14:paraId="1FC62AF0" w14:textId="7C833E62" w:rsidR="009B6FD2" w:rsidRPr="00330FBC" w:rsidRDefault="00995813" w:rsidP="00995813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Redovno su </w:t>
      </w:r>
      <w:r w:rsidR="00B66158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se održavale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i aktivnosti u okviru ciklusa vrednovanj</w:t>
      </w:r>
      <w:r w:rsidR="2DD576ED" w:rsidRPr="00330FB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="004A4639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i osposobljavanja za volontere</w:t>
      </w:r>
      <w:r w:rsidR="00FD2A1E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(</w:t>
      </w:r>
      <w:r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Training and evaluation cycl</w:t>
      </w:r>
      <w:r w:rsidR="00613DFF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e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– TEC): </w:t>
      </w:r>
      <w:r w:rsidR="247D0F77" w:rsidRPr="00330FBC">
        <w:rPr>
          <w:rFonts w:ascii="Arial" w:hAnsi="Arial" w:cs="Arial"/>
          <w:color w:val="595959" w:themeColor="text1" w:themeTint="A6"/>
          <w:sz w:val="22"/>
          <w:szCs w:val="22"/>
        </w:rPr>
        <w:t>osposobljavanj</w:t>
      </w:r>
      <w:r w:rsidR="00BF334C" w:rsidRPr="00330FBC">
        <w:rPr>
          <w:rFonts w:ascii="Arial" w:hAnsi="Arial" w:cs="Arial"/>
          <w:color w:val="595959" w:themeColor="text1" w:themeTint="A6"/>
          <w:sz w:val="22"/>
          <w:szCs w:val="22"/>
        </w:rPr>
        <w:t>e</w:t>
      </w:r>
      <w:r w:rsidR="247D0F77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po</w:t>
      </w:r>
      <w:r w:rsidR="00616FD8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62B32BFE" w:rsidRPr="00330FBC">
        <w:rPr>
          <w:rFonts w:ascii="Arial" w:hAnsi="Arial" w:cs="Arial"/>
          <w:color w:val="595959" w:themeColor="text1" w:themeTint="A6"/>
          <w:sz w:val="22"/>
          <w:szCs w:val="22"/>
        </w:rPr>
        <w:t>d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olask</w:t>
      </w:r>
      <w:r w:rsidR="49737544" w:rsidRPr="00330FBC">
        <w:rPr>
          <w:rFonts w:ascii="Arial" w:hAnsi="Arial" w:cs="Arial"/>
          <w:color w:val="595959" w:themeColor="text1" w:themeTint="A6"/>
          <w:sz w:val="22"/>
          <w:szCs w:val="22"/>
        </w:rPr>
        <w:t>u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, </w:t>
      </w:r>
      <w:r w:rsidR="01EE4FBE" w:rsidRPr="00330FBC">
        <w:rPr>
          <w:rFonts w:ascii="Arial" w:hAnsi="Arial" w:cs="Arial"/>
          <w:color w:val="595959" w:themeColor="text1" w:themeTint="A6"/>
          <w:sz w:val="22"/>
          <w:szCs w:val="22"/>
        </w:rPr>
        <w:t>vrednovan</w:t>
      </w:r>
      <w:r w:rsidR="00BF334C" w:rsidRPr="00330FBC">
        <w:rPr>
          <w:rFonts w:ascii="Arial" w:hAnsi="Arial" w:cs="Arial"/>
          <w:color w:val="595959" w:themeColor="text1" w:themeTint="A6"/>
          <w:sz w:val="22"/>
          <w:szCs w:val="22"/>
        </w:rPr>
        <w:t>je</w:t>
      </w:r>
      <w:r w:rsidR="01EE4FBE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na sredini aktivnosti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i godišnj</w:t>
      </w:r>
      <w:r w:rsidR="09FD554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i susreti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za </w:t>
      </w:r>
      <w:r w:rsidR="5E89142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volontere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i organizacije – ukupno </w:t>
      </w:r>
      <w:r w:rsidR="00F80E47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15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aktivnosti. </w:t>
      </w:r>
      <w:r w:rsidR="2C2E72B3" w:rsidRPr="00330FBC">
        <w:rPr>
          <w:rFonts w:ascii="Arial" w:hAnsi="Arial" w:cs="Arial"/>
          <w:color w:val="595959" w:themeColor="text1" w:themeTint="A6"/>
          <w:sz w:val="22"/>
          <w:szCs w:val="22"/>
        </w:rPr>
        <w:t>Na</w:t>
      </w:r>
      <w:r w:rsidR="75A84122" w:rsidRPr="00330FBC">
        <w:rPr>
          <w:rFonts w:ascii="Arial" w:hAnsi="Arial" w:cs="Arial"/>
          <w:color w:val="595959" w:themeColor="text1" w:themeTint="A6"/>
          <w:sz w:val="22"/>
          <w:szCs w:val="22"/>
        </w:rPr>
        <w:t>stavljen</w:t>
      </w:r>
      <w:r w:rsidR="2C2E72B3" w:rsidRPr="00330FBC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7578EEB1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je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i suradnja s resursnim centrom SALTO za </w:t>
      </w:r>
      <w:r w:rsidR="00D115C4" w:rsidRPr="00330FBC">
        <w:rPr>
          <w:rFonts w:ascii="Arial" w:hAnsi="Arial" w:cs="Arial"/>
          <w:color w:val="595959" w:themeColor="text1" w:themeTint="A6"/>
          <w:sz w:val="22"/>
          <w:szCs w:val="22"/>
        </w:rPr>
        <w:t>jugoistočnu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Europu</w:t>
      </w:r>
      <w:r w:rsidR="03D415DB"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="00616FD8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</w:p>
    <w:p w14:paraId="3B8F5DCE" w14:textId="77777777" w:rsidR="00995813" w:rsidRPr="00330FBC" w:rsidRDefault="00995813" w:rsidP="00995813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14:paraId="060E8B6B" w14:textId="77777777" w:rsidR="00995813" w:rsidRPr="00330FBC" w:rsidRDefault="00995813" w:rsidP="00995813">
      <w:pPr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Nadzorne aktivnosti nad korisnicima</w:t>
      </w:r>
    </w:p>
    <w:p w14:paraId="77074AB4" w14:textId="01349A45" w:rsidR="00995813" w:rsidRPr="00330FBC" w:rsidRDefault="67087F26" w:rsidP="00995813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Korisnici koji su predmet nadzornih posjeta tijekom provedbe aktivnosti </w:t>
      </w:r>
      <w:r w:rsidR="004D4D1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biraju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se metodom slučajnog odabira, u </w:t>
      </w:r>
      <w:r w:rsidR="48576A6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IT</w:t>
      </w:r>
      <w:r w:rsidR="004D4D1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alatu Europske komisije </w:t>
      </w:r>
      <w:r w:rsidR="004D4D1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metodom procjene rizika</w:t>
      </w:r>
      <w:r w:rsidR="7904EE2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uzimajući u obzir više parametara. U </w:t>
      </w:r>
      <w:r w:rsidR="3384D73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</w:t>
      </w:r>
      <w:r w:rsidR="6962634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godini </w:t>
      </w:r>
      <w:r w:rsidR="00BF24B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djelatnici</w:t>
      </w:r>
      <w:r w:rsidR="0059104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Agencije proveli su</w:t>
      </w:r>
      <w:r w:rsidR="254438D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4D1B219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jedan</w:t>
      </w:r>
      <w:r w:rsidR="611A2DD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nadzorni posjet tijekom trajanja aktivnosti</w:t>
      </w:r>
      <w:r w:rsidR="0284841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dva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posjeta radi praćenja projekta</w:t>
      </w:r>
      <w:r w:rsidR="7AE0C41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4D4D1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7AE0C41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dvije </w:t>
      </w:r>
      <w:r w:rsidR="002539F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sustavne </w:t>
      </w:r>
      <w:r w:rsidR="7AE0C41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provjere nad korisnikom</w:t>
      </w:r>
      <w:r w:rsidR="3D3178B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6DC9DC7D" w14:textId="77777777" w:rsidR="00995813" w:rsidRPr="00330FBC" w:rsidRDefault="00995813" w:rsidP="00995813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741CA669" w14:textId="77777777" w:rsidR="00995813" w:rsidRPr="00330FBC" w:rsidRDefault="00995813" w:rsidP="00995813">
      <w:pPr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Poteškoće u provedbi</w:t>
      </w:r>
    </w:p>
    <w:p w14:paraId="0C2993D5" w14:textId="1D6BAD82" w:rsidR="00D04B6B" w:rsidRPr="00330FBC" w:rsidRDefault="007505A0" w:rsidP="00995813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Kašnjenje </w:t>
      </w:r>
      <w:r w:rsidR="00E609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Europske komisije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</w:t>
      </w:r>
      <w:r w:rsidR="00D04B6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razvoju </w:t>
      </w:r>
      <w:r w:rsidR="00E609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IT</w:t>
      </w:r>
      <w:r w:rsidR="004D4D1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D04B6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alata i </w:t>
      </w:r>
      <w:r w:rsidR="00D4019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brojne </w:t>
      </w:r>
      <w:r w:rsidR="00D04B6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tehničke poteškoće</w:t>
      </w:r>
      <w:r w:rsidR="00D4019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99581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opteretil</w:t>
      </w:r>
      <w:r w:rsidR="00D4019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 su</w:t>
      </w:r>
      <w:r w:rsidR="0099581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D04B6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djelatnike</w:t>
      </w:r>
      <w:r w:rsidR="00D4019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korisnike </w:t>
      </w:r>
      <w:r w:rsidR="004D4D1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00D4019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znatno otežali</w:t>
      </w:r>
      <w:r w:rsidR="0059104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D4019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praćenje projekata i podnošenje završnih izvješća.</w:t>
      </w:r>
    </w:p>
    <w:p w14:paraId="5AE0F4B5" w14:textId="46821630" w:rsidR="00FB216D" w:rsidRPr="00330FBC" w:rsidRDefault="00770460" w:rsidP="00770460">
      <w:pPr>
        <w:pStyle w:val="Heading3"/>
        <w:rPr>
          <w:rFonts w:cs="Arial"/>
          <w:b w:val="0"/>
          <w:bCs w:val="0"/>
          <w:color w:val="595959" w:themeColor="text1" w:themeTint="A6"/>
        </w:rPr>
      </w:pPr>
      <w:bookmarkStart w:id="72" w:name="_Toc97019438"/>
      <w:bookmarkStart w:id="73" w:name="_Toc128730156"/>
      <w:bookmarkStart w:id="74" w:name="_Toc161228759"/>
      <w:r w:rsidRPr="00330FBC">
        <w:rPr>
          <w:rFonts w:cs="Arial"/>
          <w:color w:val="595959" w:themeColor="text1" w:themeTint="A6"/>
        </w:rPr>
        <w:t>3. Program Obzor Europa</w:t>
      </w:r>
      <w:bookmarkEnd w:id="72"/>
      <w:bookmarkEnd w:id="73"/>
      <w:bookmarkEnd w:id="74"/>
    </w:p>
    <w:p w14:paraId="4346D786" w14:textId="7B321480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Ukratko o programu i ciljevima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187E0697" w14:textId="24CFC894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Obzor Europa okvirni je program Europske unije za istraživanja i inovacije za razdoblje od 2021. do 2027. godine i najveći višegodišnji financijski instrument Europske unije koji služi ostvarivanju ključnih strateških ciljeva EU-a vezanih </w:t>
      </w:r>
      <w:r w:rsidR="00A8484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istraživanje, tehnološki razvoj i inovacije te provedbu Europskog istraživačkog prostora (ERA –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European Research Area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). </w:t>
      </w:r>
    </w:p>
    <w:p w14:paraId="0AF91BC6" w14:textId="22686E8A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sz w:val="22"/>
          <w:szCs w:val="22"/>
        </w:rPr>
      </w:pPr>
    </w:p>
    <w:p w14:paraId="5A6658B7" w14:textId="60CC8AC5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Obzor Europa jedan je od ključnih instrumenata Unije za jačanje Europskog istraživačkog prostora, osnaživanje europske konkurentnosti, usmjeravanje i ubrzavanje digitalne i zelene tranzicije, europskog oporavka, pripravnosti i otpornosti. </w:t>
      </w:r>
    </w:p>
    <w:p w14:paraId="3A430389" w14:textId="1B6577AE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sz w:val="22"/>
          <w:szCs w:val="22"/>
        </w:rPr>
      </w:pPr>
    </w:p>
    <w:p w14:paraId="6A410553" w14:textId="2B7ACF9C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Strukturu Programa čine sljedeći stupovi: Izvrsna znanost, Globalni izazovi i europska industrijska konkurentnost (sačinjeno od šest klastera) </w:t>
      </w:r>
      <w:r w:rsidR="00A8484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Inovativna Europa. Horizontalni dio strukture čine dvije </w:t>
      </w:r>
      <w:r w:rsidR="00A8484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sastavnice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: prva je Širenje sudjelovanja i izvrsnosti te Reforma i jačanje europskog sustava istraživanja i inovacija, a druga Zajednički istraživački centar. </w:t>
      </w:r>
    </w:p>
    <w:p w14:paraId="599A1D7E" w14:textId="1EAD15FF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sz w:val="22"/>
          <w:szCs w:val="22"/>
        </w:rPr>
      </w:pPr>
    </w:p>
    <w:p w14:paraId="42FF7219" w14:textId="2069E089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Programom na strateškoj razini u nacionalnom kontekstu upravlja Ministarstvo znanosti i obrazovanja, a Agencija u nacionalnom sustavu podrške provedbi programa sudjeluje posredstvom djelatnika imenovanih kao nacionalne osobe za kontakt (NCP-ovi) za pojedina područja programa i kao članovi programskih odbora. U 2023. godini</w:t>
      </w:r>
      <w:r w:rsidR="00A8484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od 22 imenovana NCP-a na nacionalnoj razini, 11 ih je djelovalo pri Agenciji</w:t>
      </w:r>
      <w:r w:rsidR="00A8484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što Agenciju čini ključnim partnerom Ministarstvu u provedbi ovog programa. Djelatnici Službe za znanost obavljaju poslove nacionalnih osoba za kontakt, AGM dopisnika (u kontekstu komunikacije s Europskom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lastRenderedPageBreak/>
        <w:t>komisijom, Dopisnik je osoba koju Komisija službeno obavještava o datumu održavanja sastanka te ju poziva na unos podataka o članovima programskog odbora koji će sudjelovati na sastanku) i delegata u programskim odborima u svih šest klastera drugog stupa</w:t>
      </w:r>
      <w:r w:rsidR="00A8484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uz pridružena partnerstva i misije, </w:t>
      </w:r>
      <w:r w:rsidR="00A8484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području djelovanja Marie Skłodowska-Curie (MSCA), Zajedničkog istraživačkog centra (JRC), Širenja sudjelovanja i izvrsnosti te pravnim i financijskim pitanjima programa Obzor Europa. Ovi se poslovi provode u okviru dva</w:t>
      </w:r>
      <w:r w:rsidR="00084BC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ju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odjela Službe za znanost</w:t>
      </w:r>
      <w:r w:rsidR="00084BC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čiji djelokrug rada obuhvaća sljedeća područja Programa Obzor Europa: </w:t>
      </w:r>
    </w:p>
    <w:p w14:paraId="352F48D5" w14:textId="77777777" w:rsidR="00084BCF" w:rsidRPr="00330FBC" w:rsidRDefault="00084BCF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2BCFF4C5" w14:textId="07DCB681" w:rsidR="6E126C27" w:rsidRPr="00330FBC" w:rsidRDefault="6E126C27" w:rsidP="00330FBC">
      <w:pPr>
        <w:pStyle w:val="ListParagraph"/>
        <w:numPr>
          <w:ilvl w:val="0"/>
          <w:numId w:val="40"/>
        </w:numPr>
        <w:ind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Odjel za tematska područja Okvirnih programa EU-a</w:t>
      </w:r>
      <w:r w:rsidR="00084BC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–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klaster 2 (Kultura, kreativnost i uključivo društvo), klaster 3 (Civilna sigurnost za društvo), područje industrije i svemira klastera 4 (Digitalizacija, industrija i svemir), klaster 5 (Klima, energija i mobilnost), klaster 6 (Hrana, biogospodarstvo, prirodni resursi, poljoprivreda i okoliš)</w:t>
      </w:r>
      <w:r w:rsidR="00084BC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Širenje sudjelovanja i jačanje Europskog istraživačkog prostora, pet europskih misija </w:t>
      </w:r>
    </w:p>
    <w:p w14:paraId="0D58F6BF" w14:textId="1D3CE44F" w:rsidR="6E126C27" w:rsidRPr="00330FBC" w:rsidRDefault="6E126C27" w:rsidP="00330FBC">
      <w:pPr>
        <w:pStyle w:val="ListParagraph"/>
        <w:numPr>
          <w:ilvl w:val="0"/>
          <w:numId w:val="40"/>
        </w:numPr>
        <w:ind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Odjel za horizontalna područja Okvirnih programa EU-a i mobilnost istraživača</w:t>
      </w:r>
      <w:r w:rsidR="00084BCF" w:rsidRPr="00330FBC">
        <w:t xml:space="preserve"> </w:t>
      </w:r>
      <w:r w:rsidR="00084BC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–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područja djelovanja Marie Skłodowska-Curie (MSCA), Zajedničkog istraživačkog centra (JRC), klaster 1 (Zdravlje), pravna i financijska pitanja </w:t>
      </w:r>
      <w:r w:rsidR="00084BC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dio područja Širenje sudjelovanja i jačanje Europskog istraživačkog prostora (ERA). </w:t>
      </w:r>
    </w:p>
    <w:p w14:paraId="4732EDEA" w14:textId="14C3E86F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sz w:val="22"/>
          <w:szCs w:val="22"/>
        </w:rPr>
      </w:pPr>
    </w:p>
    <w:p w14:paraId="10F6FD8A" w14:textId="6416F9C8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Pravna osnova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6E0562B5" w14:textId="5A977A82" w:rsidR="6E126C27" w:rsidRPr="00330FBC" w:rsidRDefault="6E126C27" w:rsidP="002C7486">
      <w:pPr>
        <w:pStyle w:val="ListParagraph"/>
        <w:numPr>
          <w:ilvl w:val="0"/>
          <w:numId w:val="6"/>
        </w:numPr>
        <w:ind w:left="714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Uredba (EU) 2021/695 Europskog parlamenta i Vijeća od 28. travnja 2021. o uspostavi Okvirnog programa za istraživanja i inovacije Obzor Europa, o utvrđivanju pravila za sudjelovanje i širenje rezultata te o stavljanju izvan snage uredaba (EU) br. 1290/2013 i br. 1291/2013 </w:t>
      </w:r>
    </w:p>
    <w:p w14:paraId="6FE3C972" w14:textId="2B682A41" w:rsidR="6E126C27" w:rsidRPr="00330FBC" w:rsidRDefault="6E126C27" w:rsidP="002C7486">
      <w:pPr>
        <w:pStyle w:val="ListParagraph"/>
        <w:numPr>
          <w:ilvl w:val="0"/>
          <w:numId w:val="5"/>
        </w:numPr>
        <w:ind w:left="714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Odluka Vijeća (EU) 2021/764 od 10. svibnja 2021. o uspostavi posebnog programa za provedbu Okvirnog programa za istraživanja i inovacije Obzor Europa te o stavljanju izvan snage Odluke 2013/743/EU </w:t>
      </w:r>
    </w:p>
    <w:p w14:paraId="39B91B72" w14:textId="77777777" w:rsidR="00783399" w:rsidRDefault="00783399" w:rsidP="00F77CB8">
      <w:pPr>
        <w:ind w:right="-20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</w:p>
    <w:p w14:paraId="4DDF420F" w14:textId="1336D5EA" w:rsidR="6E126C27" w:rsidRPr="00330FBC" w:rsidRDefault="6E126C27" w:rsidP="00F77CB8">
      <w:pPr>
        <w:ind w:right="-20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Informativne i promotivne aktivnosti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047DEF55" w14:textId="4D75EF3C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Zadaća je Agencije i nacionalnih osoba za kontakt u uskoj suradnji s Ministarstvom znanosti i obrazovanja skrbiti o informiranju </w:t>
      </w:r>
      <w:r w:rsidR="007140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program</w:t>
      </w:r>
      <w:r w:rsidR="007140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Obzor Europa</w:t>
      </w:r>
      <w:r w:rsidR="007140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njegovu i promoviranju,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 ciljem što uspješnijega i raznolikijeg uključivanja hrvatskih organizacija i pojedinaca u Program. Agencija ove poslove provodi putem svojih mrežnih stranica i društvenih mreža informacijskim kampanjama </w:t>
      </w:r>
      <w:r w:rsidR="007140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izradom promotivnih materijala</w:t>
      </w:r>
      <w:r w:rsidR="007140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kao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organizacijom brojnih događanja, odnosno gostujućim sadržajima na događanjima drugih nacionalnih i međunarodnih dionika i suradnika. </w:t>
      </w:r>
    </w:p>
    <w:p w14:paraId="5B6B0F2F" w14:textId="58C1BAB4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sz w:val="22"/>
          <w:szCs w:val="22"/>
        </w:rPr>
      </w:pPr>
      <w:r w:rsidRPr="00330FBC">
        <w:rPr>
          <w:rFonts w:ascii="Arial" w:eastAsia="Arial" w:hAnsi="Arial" w:cs="Arial"/>
          <w:sz w:val="22"/>
          <w:szCs w:val="22"/>
        </w:rPr>
        <w:t xml:space="preserve"> </w:t>
      </w:r>
    </w:p>
    <w:p w14:paraId="5B733515" w14:textId="672EDCAC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Nacionalni portal za program Obzor Europa </w:t>
      </w:r>
      <w:hyperlink r:id="rId24" w:history="1">
        <w:r w:rsidRPr="00330FBC">
          <w:rPr>
            <w:rStyle w:val="Hyperlink"/>
            <w:rFonts w:ascii="Arial" w:eastAsia="Arial" w:hAnsi="Arial" w:cs="Arial"/>
            <w:sz w:val="22"/>
            <w:szCs w:val="22"/>
          </w:rPr>
          <w:t>www.obzoreuropa.hr</w:t>
        </w:r>
      </w:hyperlink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pokrenut je 10. ožujka 2021. Od datuma pokretanja do kraja 2023. godine portal je imao 145.556 jedinstvenih posjeta korisnika i 698.966 pregleda stranice, od čega je 76.944 jedinstvenih posjeta i 350.223 pregleda stranice</w:t>
      </w:r>
      <w:r w:rsidR="007140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zabilježeno u 2023. godini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U 2023. godini na portalu Obzor Europa objavljene su ukupno 173 obavijesti.</w:t>
      </w:r>
      <w:r w:rsidR="009D0F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32CF3643" w14:textId="3D3AA6D9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sz w:val="22"/>
          <w:szCs w:val="22"/>
        </w:rPr>
      </w:pPr>
      <w:r w:rsidRPr="00330FBC">
        <w:rPr>
          <w:rFonts w:ascii="Arial" w:eastAsia="Arial" w:hAnsi="Arial" w:cs="Arial"/>
          <w:sz w:val="22"/>
          <w:szCs w:val="22"/>
        </w:rPr>
        <w:t xml:space="preserve"> </w:t>
      </w:r>
    </w:p>
    <w:p w14:paraId="1A59C603" w14:textId="14050624" w:rsidR="6E126C27" w:rsidRPr="00330FBC" w:rsidRDefault="6E126C27" w:rsidP="00765EF6">
      <w:pPr>
        <w:spacing w:after="160" w:line="252" w:lineRule="auto"/>
        <w:ind w:left="-20" w:right="-20"/>
        <w:jc w:val="both"/>
        <w:rPr>
          <w:rFonts w:ascii="Arial" w:eastAsia="Arial" w:hAnsi="Arial" w:cs="Arial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Facebook</w:t>
      </w:r>
      <w:r w:rsidR="007140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-stranica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Obzora Europa je tijekom 2023. godine dobi</w:t>
      </w:r>
      <w:r w:rsidR="007140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la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83 nova pratitelja</w:t>
      </w:r>
      <w:r w:rsidR="007140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7140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 kraju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godin</w:t>
      </w:r>
      <w:r w:rsidR="007140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 imala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7140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je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360 pratitelja. Objave su ostvarile 545 interakcija (reakcije, spremanja, komentari, dijeljenja i odgovori na sadržaj). X (</w:t>
      </w:r>
      <w:r w:rsidR="007140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bivši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Twitter) račun Obzora Europa na kraju 2023. godine imao je više od 80 pratitelja.</w:t>
      </w:r>
      <w:r w:rsidR="009D0F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533C3E76" w14:textId="3EA84252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Nacionalne osobe za kontakt, u sklopu pružanja podrške i savjetovanja hrvatske istraživačko-inovacijske zajednice u procesu sudjelovanja u Programu, </w:t>
      </w:r>
      <w:r w:rsidR="007140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obavještavaju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korisnike o natječajima i drugim aktivnostima u sklopu Programa. Jedan od načina informiranja potencijalnih prijavitelja i korisnika su i vjesnici, tj. kratka elektronička izvješća o otvorenim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lastRenderedPageBreak/>
        <w:t xml:space="preserve">natječajima, partnerskim profilima i drugim novostima iz pojedinačnih tematskih područja, koja se </w:t>
      </w:r>
      <w:r w:rsidR="007140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prenose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putem relevantnih distribucijskih </w:t>
      </w:r>
      <w:r w:rsidR="007140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popisa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elektroničke pošte. Tijekom 2023. godine ciljanim je skupinama ukupno poslano 20 takvih vjesnika: 12 vjesnika vezanih </w:t>
      </w:r>
      <w:r w:rsidR="007140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područja djelovanja Marie Skłodowska</w:t>
      </w: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– Curie (MSCA) – svako izdanje na </w:t>
      </w:r>
      <w:r w:rsidR="007140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približno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950 kontakata te 8 vjesnika za područja Klastera 5 –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Klima, energija i mobilnost i Klastera 6 –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Hrana, biogospodarstvo, prirodni resursi, poljoprivreda i okoliš </w:t>
      </w:r>
      <w:r w:rsidR="007140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(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svako izdanje na adrese </w:t>
      </w:r>
      <w:r w:rsidR="007140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e-pošte otprilike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490 kontakata</w:t>
      </w:r>
      <w:r w:rsidR="007140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)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</w:t>
      </w:r>
      <w:r w:rsidR="005229C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Navedeni v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jesnici</w:t>
      </w:r>
      <w:r w:rsidR="0071400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poslani </w:t>
      </w:r>
      <w:r w:rsidR="005229C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 više od 1400 kontakata.</w:t>
      </w:r>
    </w:p>
    <w:p w14:paraId="4C17CCF3" w14:textId="3F43A3C7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sz w:val="22"/>
          <w:szCs w:val="22"/>
        </w:rPr>
      </w:pPr>
      <w:r w:rsidRPr="00330FBC">
        <w:rPr>
          <w:rFonts w:ascii="Arial" w:eastAsia="Arial" w:hAnsi="Arial" w:cs="Arial"/>
          <w:sz w:val="22"/>
          <w:szCs w:val="22"/>
        </w:rPr>
        <w:t xml:space="preserve"> </w:t>
      </w:r>
    </w:p>
    <w:p w14:paraId="052493FC" w14:textId="4EAB6249" w:rsidR="6E126C27" w:rsidRPr="00330FBC" w:rsidRDefault="6E126C27" w:rsidP="00765EF6">
      <w:pPr>
        <w:ind w:left="-20" w:right="-20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Događanja za korisnike i prijavitelje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3A6BAB42" w14:textId="599E590A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2023. godini u organizaciji Agencije </w:t>
      </w:r>
      <w:r w:rsidR="005229C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program</w:t>
      </w:r>
      <w:r w:rsidR="005229C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Obzor Europa održano je </w:t>
      </w:r>
      <w:r w:rsidRPr="00601479">
        <w:rPr>
          <w:rFonts w:ascii="Arial" w:eastAsia="Arial" w:hAnsi="Arial" w:cs="Arial"/>
          <w:color w:val="595959" w:themeColor="text1" w:themeTint="A6"/>
          <w:sz w:val="22"/>
          <w:szCs w:val="22"/>
        </w:rPr>
        <w:t>1</w:t>
      </w:r>
      <w:r w:rsidR="00FB3A00" w:rsidRPr="00601479">
        <w:rPr>
          <w:rFonts w:ascii="Arial" w:eastAsia="Arial" w:hAnsi="Arial" w:cs="Arial"/>
          <w:color w:val="595959" w:themeColor="text1" w:themeTint="A6"/>
          <w:sz w:val="22"/>
          <w:szCs w:val="22"/>
        </w:rPr>
        <w:t>9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događanja: devet nacionalnih informativnih dana, dva regionalna informativna dana, godišnja konferencija programa Obzor Europa i </w:t>
      </w:r>
      <w:r w:rsidR="00FB3A00" w:rsidRPr="00601479">
        <w:rPr>
          <w:rFonts w:ascii="Arial" w:eastAsia="Arial" w:hAnsi="Arial" w:cs="Arial"/>
          <w:color w:val="595959" w:themeColor="text1" w:themeTint="A6"/>
          <w:sz w:val="22"/>
          <w:szCs w:val="22"/>
        </w:rPr>
        <w:t>sedam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događanja drugih vrsta </w:t>
      </w:r>
      <w:r w:rsidR="005229C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–</w:t>
      </w:r>
      <w:r w:rsidR="005229CE" w:rsidRPr="00330FBC" w:rsidDel="005229CE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online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</w:t>
      </w:r>
      <w:r w:rsidR="005229C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uživo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Program je predstavljen i u okviru 17 gostovanja na događanjima koja su organizirali drugi dionici</w:t>
      </w:r>
      <w:r w:rsidR="005229C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tijekom kojih je predstavljen Program</w:t>
      </w:r>
      <w:r w:rsidR="005229C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kao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njegova pojedina područja. </w:t>
      </w:r>
    </w:p>
    <w:p w14:paraId="692B650B" w14:textId="364800CA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sz w:val="22"/>
          <w:szCs w:val="22"/>
        </w:rPr>
      </w:pPr>
      <w:r w:rsidRPr="00330FBC">
        <w:rPr>
          <w:rFonts w:ascii="Arial" w:eastAsia="Arial" w:hAnsi="Arial" w:cs="Arial"/>
          <w:sz w:val="22"/>
          <w:szCs w:val="22"/>
        </w:rPr>
        <w:t xml:space="preserve"> </w:t>
      </w:r>
    </w:p>
    <w:p w14:paraId="3BFD0D96" w14:textId="7744BCA3" w:rsidR="005229CE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 događanjima u organizaciji Agencije ukupno je sudjelovalo više od </w:t>
      </w:r>
      <w:r w:rsidRPr="00601479">
        <w:rPr>
          <w:rFonts w:ascii="Arial" w:eastAsia="Arial" w:hAnsi="Arial" w:cs="Arial"/>
          <w:color w:val="595959" w:themeColor="text1" w:themeTint="A6"/>
          <w:sz w:val="22"/>
          <w:szCs w:val="22"/>
        </w:rPr>
        <w:t>1</w:t>
      </w:r>
      <w:r w:rsidR="00FB3A00" w:rsidRPr="00601479">
        <w:rPr>
          <w:rFonts w:ascii="Arial" w:eastAsia="Arial" w:hAnsi="Arial" w:cs="Arial"/>
          <w:color w:val="595959" w:themeColor="text1" w:themeTint="A6"/>
          <w:sz w:val="22"/>
          <w:szCs w:val="22"/>
        </w:rPr>
        <w:t>260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korisnika. Radi poboljšanja kvalitete budućih događanja, sudioni</w:t>
      </w:r>
      <w:r w:rsidR="005229C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</w:t>
      </w:r>
      <w:r w:rsidR="005229C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 zamolilo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da </w:t>
      </w:r>
      <w:r w:rsidR="005229C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vrednuju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veća događanja. Ukupna prosječna ocjena organiziranih i </w:t>
      </w:r>
      <w:r w:rsidR="005229C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vrednovanih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događanja je 4,52.</w:t>
      </w:r>
    </w:p>
    <w:p w14:paraId="14589FE4" w14:textId="6A456754" w:rsidR="6E126C27" w:rsidRPr="00601479" w:rsidRDefault="6E126C27" w:rsidP="00601479">
      <w:pPr>
        <w:ind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36A0FABE" w14:textId="44A567EF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Slijedi pregled događanja u organizaciji Agencije za program Obzor Europa: </w:t>
      </w:r>
    </w:p>
    <w:p w14:paraId="03364DC5" w14:textId="565894BA" w:rsidR="6E126C27" w:rsidRPr="00330FBC" w:rsidRDefault="6E126C27" w:rsidP="00765EF6">
      <w:pPr>
        <w:ind w:left="-20" w:right="-20"/>
        <w:jc w:val="both"/>
        <w:rPr>
          <w:rFonts w:ascii="Segoe UI" w:eastAsia="Segoe UI" w:hAnsi="Segoe UI" w:cs="Segoe UI"/>
          <w:sz w:val="18"/>
          <w:szCs w:val="18"/>
        </w:rPr>
      </w:pPr>
      <w:r w:rsidRPr="00330FBC">
        <w:rPr>
          <w:rFonts w:ascii="Segoe UI" w:eastAsia="Segoe UI" w:hAnsi="Segoe UI" w:cs="Segoe UI"/>
          <w:sz w:val="18"/>
          <w:szCs w:val="18"/>
        </w:rPr>
        <w:t xml:space="preserve"> </w:t>
      </w:r>
    </w:p>
    <w:tbl>
      <w:tblPr>
        <w:tblW w:w="89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1"/>
        <w:gridCol w:w="4833"/>
        <w:gridCol w:w="1926"/>
      </w:tblGrid>
      <w:tr w:rsidR="7E76747E" w:rsidRPr="00330FBC" w14:paraId="40BFECE4" w14:textId="77777777" w:rsidTr="00FB3A00">
        <w:trPr>
          <w:trHeight w:val="300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D9C5F2" w14:textId="4569E853" w:rsidR="7E76747E" w:rsidRPr="00330FBC" w:rsidRDefault="7E76747E" w:rsidP="00330FBC">
            <w:pPr>
              <w:ind w:left="-20" w:right="-20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DATUM</w:t>
            </w: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A6D737" w14:textId="6DB4FFE7" w:rsidR="7E76747E" w:rsidRPr="00330FBC" w:rsidRDefault="7E76747E" w:rsidP="00765EF6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NAZIV DOGAĐANJA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E0ADE7" w14:textId="289B4886" w:rsidR="7E76747E" w:rsidRPr="00330FBC" w:rsidRDefault="7E76747E" w:rsidP="00765EF6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</w:pPr>
            <w:r w:rsidRPr="00330FBC">
              <w:rPr>
                <w:rFonts w:ascii="Arial" w:eastAsia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BROJ SUDIONIKA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</w:p>
        </w:tc>
      </w:tr>
      <w:tr w:rsidR="7E76747E" w:rsidRPr="00330FBC" w14:paraId="5104A390" w14:textId="77777777" w:rsidTr="00FB3A00">
        <w:trPr>
          <w:trHeight w:val="300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BBFB2" w14:textId="0C3237C9" w:rsidR="7E76747E" w:rsidRPr="00330FBC" w:rsidRDefault="7E76747E" w:rsidP="00330FBC">
            <w:pPr>
              <w:ind w:left="-20" w:right="-2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12.</w:t>
            </w:r>
            <w:r w:rsidR="00AE5F5B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1.</w:t>
            </w:r>
            <w:r w:rsidR="00AE5F5B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2023.</w:t>
            </w: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AA478" w14:textId="2F998227" w:rsidR="7E76747E" w:rsidRPr="00330FBC" w:rsidRDefault="7E76747E" w:rsidP="00765EF6">
            <w:pPr>
              <w:ind w:left="-20" w:right="-20"/>
              <w:jc w:val="both"/>
              <w:rPr>
                <w:rFonts w:ascii="Arial" w:eastAsia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Get inspired and get aboard: Everything you need to know about 2023 – 2024 ERA calls 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8ECD0" w14:textId="01A8B087" w:rsidR="7E76747E" w:rsidRPr="00330FBC" w:rsidRDefault="7E76747E" w:rsidP="00765EF6">
            <w:pPr>
              <w:ind w:left="-20" w:right="-20"/>
              <w:jc w:val="center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150</w:t>
            </w:r>
          </w:p>
        </w:tc>
      </w:tr>
      <w:tr w:rsidR="7E76747E" w:rsidRPr="00330FBC" w14:paraId="67CA2BED" w14:textId="77777777" w:rsidTr="00FB3A00">
        <w:trPr>
          <w:trHeight w:val="300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353D1" w14:textId="7D92DC1B" w:rsidR="7E76747E" w:rsidRPr="00330FBC" w:rsidRDefault="7E76747E" w:rsidP="00330FBC">
            <w:pPr>
              <w:ind w:left="-20" w:right="-2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26.</w:t>
            </w:r>
            <w:r w:rsidR="00AE5F5B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1.</w:t>
            </w:r>
            <w:r w:rsidR="00AE5F5B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2023.</w:t>
            </w: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F0FBA" w14:textId="1AA8DF6D" w:rsidR="7E76747E" w:rsidRPr="00330FBC" w:rsidRDefault="7E76747E" w:rsidP="00765EF6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Kako napisati projektni prijedlog za MSCA Razmjenu osoblja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7D689" w14:textId="4B0A1E34" w:rsidR="7E76747E" w:rsidRPr="00330FBC" w:rsidRDefault="7E76747E" w:rsidP="00765EF6">
            <w:pPr>
              <w:ind w:left="-20" w:right="-20"/>
              <w:jc w:val="center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8</w:t>
            </w:r>
          </w:p>
        </w:tc>
      </w:tr>
      <w:tr w:rsidR="7E76747E" w:rsidRPr="00330FBC" w14:paraId="4B08CDFB" w14:textId="77777777" w:rsidTr="00FB3A00">
        <w:trPr>
          <w:trHeight w:val="300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07915" w14:textId="1DEB8D88" w:rsidR="7E76747E" w:rsidRPr="00330FBC" w:rsidRDefault="7E76747E" w:rsidP="00330FBC">
            <w:pPr>
              <w:ind w:left="-20" w:right="-2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8.</w:t>
            </w:r>
            <w:r w:rsidR="00AE5F5B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2.</w:t>
            </w:r>
            <w:r w:rsidR="00AE5F5B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2023.</w:t>
            </w: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834D6" w14:textId="452EA639" w:rsidR="7E76747E" w:rsidRPr="00330FBC" w:rsidRDefault="7E76747E" w:rsidP="00765EF6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Radionica na Institutu za antropologiju 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700E5" w14:textId="0E0C1E2B" w:rsidR="7E76747E" w:rsidRPr="00330FBC" w:rsidRDefault="7E76747E" w:rsidP="00765EF6">
            <w:pPr>
              <w:ind w:left="-20" w:right="-20"/>
              <w:jc w:val="center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10</w:t>
            </w:r>
          </w:p>
        </w:tc>
      </w:tr>
      <w:tr w:rsidR="00FB3A00" w:rsidRPr="00330FBC" w14:paraId="0FD64354" w14:textId="77777777" w:rsidTr="00FB3A00">
        <w:trPr>
          <w:trHeight w:val="300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9A54E" w14:textId="1191EABB" w:rsidR="00FB3A00" w:rsidRPr="00601479" w:rsidRDefault="00FB3A00" w:rsidP="00FB3A00">
            <w:pPr>
              <w:ind w:right="-2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601479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7.</w:t>
            </w:r>
            <w:r w:rsidR="00601479" w:rsidRPr="00601479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Pr="00601479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3.</w:t>
            </w:r>
            <w:r w:rsidR="00601479" w:rsidRPr="00601479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Pr="00601479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2023.</w:t>
            </w: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7514A" w14:textId="1FDD0CA6" w:rsidR="00FB3A00" w:rsidRPr="00601479" w:rsidRDefault="00FB3A00" w:rsidP="00FB3A00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601479">
              <w:rPr>
                <w:rFonts w:ascii="Arial" w:eastAsia="Arial" w:hAnsi="Arial"/>
                <w:color w:val="595959" w:themeColor="text1" w:themeTint="A6"/>
                <w:sz w:val="20"/>
                <w:szCs w:val="20"/>
              </w:rPr>
              <w:t>Nacionalni informativni dan EU za zdravlje i Klaster 1 - Zdravlje Obzor Europa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66750" w14:textId="39497815" w:rsidR="00FB3A00" w:rsidRPr="00601479" w:rsidRDefault="00FB3A00" w:rsidP="00FB3A00">
            <w:pPr>
              <w:ind w:left="-20" w:right="-20"/>
              <w:jc w:val="center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601479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119</w:t>
            </w:r>
          </w:p>
        </w:tc>
      </w:tr>
      <w:tr w:rsidR="00FB3A00" w:rsidRPr="00330FBC" w14:paraId="0FF76247" w14:textId="77777777" w:rsidTr="00FB3A00">
        <w:trPr>
          <w:trHeight w:val="300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45DAD" w14:textId="796BEF4B" w:rsidR="00FB3A00" w:rsidRPr="00330FBC" w:rsidRDefault="00FB3A00" w:rsidP="00FB3A00">
            <w:pPr>
              <w:ind w:right="-2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14. 3. 2023.</w:t>
            </w: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F2EFC" w14:textId="3CC809DB" w:rsidR="00FB3A00" w:rsidRPr="00330FBC" w:rsidRDefault="00FB3A00" w:rsidP="00FB3A00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Info-dan programa Obzor Europa na Sveučilištu J. J. Strossmayera u Osijeku 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DC352" w14:textId="4AD336FB" w:rsidR="00FB3A00" w:rsidRPr="00330FBC" w:rsidRDefault="00FB3A00" w:rsidP="00FB3A00">
            <w:pPr>
              <w:ind w:left="-20" w:right="-20"/>
              <w:jc w:val="center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68</w:t>
            </w:r>
          </w:p>
        </w:tc>
      </w:tr>
      <w:tr w:rsidR="00FB3A00" w:rsidRPr="00330FBC" w14:paraId="59B59D3A" w14:textId="77777777" w:rsidTr="00FB3A00">
        <w:trPr>
          <w:trHeight w:val="300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3651F" w14:textId="612EE8E7" w:rsidR="00FB3A00" w:rsidRPr="00330FBC" w:rsidRDefault="00FB3A00" w:rsidP="00FB3A00">
            <w:pPr>
              <w:ind w:left="-20" w:right="-2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24. 3. 2023.</w:t>
            </w: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8FE45" w14:textId="1D8104D8" w:rsidR="00FB3A00" w:rsidRPr="00330FBC" w:rsidRDefault="00FB3A00" w:rsidP="00FB3A00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Informativni dan: Mentorstvo u projektima MSCA Postdoktorskih stipendija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4DDF4" w14:textId="124C88ED" w:rsidR="00FB3A00" w:rsidRPr="00330FBC" w:rsidRDefault="00FB3A00" w:rsidP="00FB3A00">
            <w:pPr>
              <w:ind w:left="-20" w:right="-20"/>
              <w:jc w:val="center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50</w:t>
            </w:r>
          </w:p>
        </w:tc>
      </w:tr>
      <w:tr w:rsidR="00FB3A00" w:rsidRPr="00330FBC" w14:paraId="33E4B7CB" w14:textId="77777777" w:rsidTr="00FB3A00">
        <w:trPr>
          <w:trHeight w:val="300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CC72E" w14:textId="5FA9D7A8" w:rsidR="00FB3A00" w:rsidRPr="00330FBC" w:rsidRDefault="00FB3A00" w:rsidP="00FB3A00">
            <w:pPr>
              <w:ind w:left="-20" w:right="-2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27. 4. 2023.</w:t>
            </w: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B9287" w14:textId="4257C4BA" w:rsidR="00FB3A00" w:rsidRPr="00330FBC" w:rsidRDefault="00FB3A00" w:rsidP="00FB3A00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MSCA postdoktorske stipendije: implementacijski sastanak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8FD78" w14:textId="5C761C64" w:rsidR="00FB3A00" w:rsidRPr="00330FBC" w:rsidRDefault="00FB3A00" w:rsidP="00FB3A00">
            <w:pPr>
              <w:ind w:left="-20" w:right="-20"/>
              <w:jc w:val="center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8</w:t>
            </w:r>
          </w:p>
        </w:tc>
      </w:tr>
      <w:tr w:rsidR="00FB3A00" w:rsidRPr="00330FBC" w14:paraId="7408EF3C" w14:textId="77777777" w:rsidTr="00FB3A00">
        <w:trPr>
          <w:trHeight w:val="300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29B26" w14:textId="11C33DE6" w:rsidR="00FB3A00" w:rsidRPr="00330FBC" w:rsidRDefault="00FB3A00" w:rsidP="00FB3A00">
            <w:pPr>
              <w:ind w:left="-20" w:right="-2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19. 5. 2023.</w:t>
            </w: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D9F26" w14:textId="277E9C4B" w:rsidR="00FB3A00" w:rsidRPr="00330FBC" w:rsidRDefault="00FB3A00" w:rsidP="00FB3A00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Informativni dan za MSCA Postdoktorske stipendije 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4D300" w14:textId="599A20E2" w:rsidR="00FB3A00" w:rsidRPr="00330FBC" w:rsidRDefault="00FB3A00" w:rsidP="00FB3A00">
            <w:pPr>
              <w:ind w:left="-20" w:right="-20"/>
              <w:jc w:val="center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40</w:t>
            </w:r>
          </w:p>
        </w:tc>
      </w:tr>
      <w:tr w:rsidR="00FB3A00" w:rsidRPr="00330FBC" w14:paraId="1681D2A3" w14:textId="77777777" w:rsidTr="00FB3A00">
        <w:trPr>
          <w:trHeight w:val="300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17F1E" w14:textId="0A2A4952" w:rsidR="00FB3A00" w:rsidRPr="00330FBC" w:rsidRDefault="00FB3A00" w:rsidP="00FB3A00">
            <w:pPr>
              <w:ind w:left="-20" w:right="-2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24. 5. 2023.</w:t>
            </w: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C413E" w14:textId="08A225C2" w:rsidR="00FB3A00" w:rsidRPr="00330FBC" w:rsidRDefault="00FB3A00" w:rsidP="00FB3A00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Nacionalni informativni dan programa Obzor Europa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4881E" w14:textId="1964A44F" w:rsidR="00FB3A00" w:rsidRPr="00330FBC" w:rsidRDefault="00FB3A00" w:rsidP="00FB3A00">
            <w:pPr>
              <w:ind w:left="-20" w:right="-20"/>
              <w:jc w:val="center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109</w:t>
            </w:r>
          </w:p>
        </w:tc>
      </w:tr>
      <w:tr w:rsidR="00FB3A00" w:rsidRPr="00330FBC" w14:paraId="6555D80F" w14:textId="77777777" w:rsidTr="00FB3A00">
        <w:trPr>
          <w:trHeight w:val="300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8B4C0" w14:textId="51BD48CA" w:rsidR="00FB3A00" w:rsidRPr="00330FBC" w:rsidRDefault="00FB3A00" w:rsidP="00FB3A00">
            <w:pPr>
              <w:ind w:left="-20" w:right="-2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1. 6. 2023.</w:t>
            </w: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51F72" w14:textId="02EC5286" w:rsidR="00FB3A00" w:rsidRPr="00330FBC" w:rsidRDefault="00FB3A00" w:rsidP="00FB3A00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Informativni dan za MSCA Doktorske mreže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9D48F" w14:textId="13FE6362" w:rsidR="00FB3A00" w:rsidRPr="00330FBC" w:rsidRDefault="00FB3A00" w:rsidP="00FB3A00">
            <w:pPr>
              <w:ind w:left="-20" w:right="-20"/>
              <w:jc w:val="center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26</w:t>
            </w:r>
          </w:p>
        </w:tc>
      </w:tr>
      <w:tr w:rsidR="00FB3A00" w:rsidRPr="00330FBC" w14:paraId="2E8AA2BB" w14:textId="77777777" w:rsidTr="00FB3A00">
        <w:trPr>
          <w:trHeight w:val="300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B2578" w14:textId="05D9D377" w:rsidR="00FB3A00" w:rsidRPr="00330FBC" w:rsidRDefault="00FB3A00" w:rsidP="00FB3A00">
            <w:pPr>
              <w:ind w:left="-20" w:right="-2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13.</w:t>
            </w:r>
            <w:r w:rsidRPr="00330FBC">
              <w:t xml:space="preserve"> 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– 14. 6. 2023.</w:t>
            </w: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497AF" w14:textId="499FCD62" w:rsidR="00FB3A00" w:rsidRPr="00330FBC" w:rsidRDefault="00FB3A00" w:rsidP="00FB3A00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Info dan o WIDENING aktivnostima u programu Obzor Europa za hrvatske sudionike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2E238" w14:textId="070D52CB" w:rsidR="00FB3A00" w:rsidRPr="00330FBC" w:rsidRDefault="00FB3A00" w:rsidP="00FB3A00">
            <w:pPr>
              <w:ind w:left="-20" w:right="-20"/>
              <w:jc w:val="center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50</w:t>
            </w:r>
          </w:p>
        </w:tc>
      </w:tr>
      <w:tr w:rsidR="00FB3A00" w:rsidRPr="00330FBC" w14:paraId="73F31A70" w14:textId="77777777" w:rsidTr="00FB3A00">
        <w:trPr>
          <w:trHeight w:val="300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D49EA" w14:textId="55CC66F0" w:rsidR="00FB3A00" w:rsidRPr="00330FBC" w:rsidRDefault="00FB3A00" w:rsidP="00FB3A00">
            <w:pPr>
              <w:ind w:left="-20" w:right="-2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6. 7. 2023.</w:t>
            </w: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39D97" w14:textId="410C95E6" w:rsidR="00FB3A00" w:rsidRPr="00330FBC" w:rsidRDefault="00FB3A00" w:rsidP="00FB3A00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Radionica – Mogućnosti programa Obzor Europa za hrvatsku industriju videoigara 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98F51" w14:textId="066B7893" w:rsidR="00FB3A00" w:rsidRPr="00330FBC" w:rsidRDefault="00FB3A00" w:rsidP="00FB3A00">
            <w:pPr>
              <w:ind w:left="-20" w:right="-20"/>
              <w:jc w:val="center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20</w:t>
            </w:r>
          </w:p>
        </w:tc>
      </w:tr>
      <w:tr w:rsidR="00FB3A00" w:rsidRPr="00330FBC" w14:paraId="77BF7B55" w14:textId="77777777" w:rsidTr="00FB3A00">
        <w:trPr>
          <w:trHeight w:val="300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EF034" w14:textId="1D95F210" w:rsidR="00FB3A00" w:rsidRPr="00330FBC" w:rsidRDefault="00FB3A00" w:rsidP="00FB3A00">
            <w:pPr>
              <w:ind w:left="-20" w:right="-2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15. 6. 2023.</w:t>
            </w: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E36C7" w14:textId="1C74005E" w:rsidR="00FB3A00" w:rsidRPr="00330FBC" w:rsidRDefault="00FB3A00" w:rsidP="00FB3A00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Godišnja konferencija programa Obzor Europa – Razvoj mreže znanstvenih menadžera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586D1" w14:textId="323CFA32" w:rsidR="00FB3A00" w:rsidRPr="00330FBC" w:rsidRDefault="00FB3A00" w:rsidP="00FB3A00">
            <w:pPr>
              <w:ind w:left="-20" w:right="-20"/>
              <w:jc w:val="center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141</w:t>
            </w:r>
          </w:p>
        </w:tc>
      </w:tr>
      <w:tr w:rsidR="00FB3A00" w:rsidRPr="00330FBC" w14:paraId="707643E8" w14:textId="77777777" w:rsidTr="00FB3A00">
        <w:trPr>
          <w:trHeight w:val="300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C43EF" w14:textId="293EE49A" w:rsidR="00FB3A00" w:rsidRPr="00330FBC" w:rsidRDefault="00FB3A00" w:rsidP="00FB3A00">
            <w:pPr>
              <w:ind w:left="-20" w:right="-2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27. 9. 2023.</w:t>
            </w: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55CB6" w14:textId="3460E423" w:rsidR="00FB3A00" w:rsidRPr="00330FBC" w:rsidRDefault="00FB3A00" w:rsidP="00FB3A00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Dani europske baštine 2023 –</w:t>
            </w:r>
            <w:r w:rsidRPr="00330FBC" w:rsidDel="00AE5F5B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„Kako EU podupire kulturnu baštinu kroz programe Unije?" – OBZOR EUROPA | KREATIVNA EUROPA | CERV | ERASMUS+ (</w:t>
            </w:r>
            <w:r w:rsidRPr="00330FBC">
              <w:rPr>
                <w:rFonts w:ascii="Arial" w:eastAsia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online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)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67B17" w14:textId="1D20050B" w:rsidR="00FB3A00" w:rsidRPr="00330FBC" w:rsidRDefault="00FB3A00" w:rsidP="00FB3A00">
            <w:pPr>
              <w:ind w:left="-20" w:right="-20"/>
              <w:jc w:val="center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139</w:t>
            </w:r>
          </w:p>
        </w:tc>
      </w:tr>
      <w:tr w:rsidR="00FB3A00" w:rsidRPr="00330FBC" w14:paraId="5057EFAF" w14:textId="77777777" w:rsidTr="00FB3A00">
        <w:trPr>
          <w:trHeight w:val="300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0676F" w14:textId="2799F22D" w:rsidR="00FB3A00" w:rsidRPr="00330FBC" w:rsidRDefault="00FB3A00" w:rsidP="00FB3A00">
            <w:pPr>
              <w:ind w:left="-20" w:right="-2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19. 10. 2023.</w:t>
            </w: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C05CD" w14:textId="72F8EE52" w:rsidR="00FB3A00" w:rsidRPr="00330FBC" w:rsidRDefault="00FB3A00" w:rsidP="00FB3A00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Nacionalni informativni dan, MSCA Razmjena osoblja 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58465" w14:textId="2BAB68C7" w:rsidR="00FB3A00" w:rsidRPr="00330FBC" w:rsidRDefault="00FB3A00" w:rsidP="00FB3A00">
            <w:pPr>
              <w:ind w:left="-20" w:right="-20"/>
              <w:jc w:val="center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70</w:t>
            </w:r>
          </w:p>
        </w:tc>
      </w:tr>
      <w:tr w:rsidR="00FB3A00" w:rsidRPr="00330FBC" w14:paraId="0548854B" w14:textId="77777777" w:rsidTr="00FB3A00">
        <w:trPr>
          <w:trHeight w:val="300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4D38C" w14:textId="7D98849A" w:rsidR="00FB3A00" w:rsidRPr="00330FBC" w:rsidRDefault="00FB3A00" w:rsidP="00FB3A00">
            <w:pPr>
              <w:ind w:left="-20" w:right="-2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lastRenderedPageBreak/>
              <w:t>19. 10. 2023.</w:t>
            </w: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1485F" w14:textId="142CDEFB" w:rsidR="00FB3A00" w:rsidRPr="00330FBC" w:rsidRDefault="00FB3A00" w:rsidP="00FB3A00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Nacionalni informativni dan, Zajednički istraživački centar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6E2AD" w14:textId="1CE4FC1A" w:rsidR="00FB3A00" w:rsidRPr="00330FBC" w:rsidRDefault="00FB3A00" w:rsidP="00FB3A00">
            <w:pPr>
              <w:ind w:left="-20" w:right="-20"/>
              <w:jc w:val="center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70</w:t>
            </w:r>
          </w:p>
        </w:tc>
      </w:tr>
      <w:tr w:rsidR="00FB3A00" w:rsidRPr="00330FBC" w14:paraId="260F47E6" w14:textId="77777777" w:rsidTr="00FB3A00">
        <w:trPr>
          <w:trHeight w:val="300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7DFC4" w14:textId="3B9F1A48" w:rsidR="00FB3A00" w:rsidRPr="00330FBC" w:rsidRDefault="00FB3A00" w:rsidP="00FB3A00">
            <w:pPr>
              <w:ind w:left="-20" w:right="-2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17. 11. 2023.</w:t>
            </w: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28E69" w14:textId="2941EBAA" w:rsidR="00FB3A00" w:rsidRPr="00330FBC" w:rsidRDefault="00FB3A00" w:rsidP="00FB3A00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Informativni dan za program Obzor Europa na Sveučilištu u Puli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93A8E" w14:textId="24624FF3" w:rsidR="00FB3A00" w:rsidRPr="00330FBC" w:rsidRDefault="00FB3A00" w:rsidP="00FB3A00">
            <w:pPr>
              <w:ind w:left="-20" w:right="-20"/>
              <w:jc w:val="center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72</w:t>
            </w:r>
          </w:p>
        </w:tc>
      </w:tr>
      <w:tr w:rsidR="00FB3A00" w:rsidRPr="00330FBC" w14:paraId="4F5AE4D8" w14:textId="77777777" w:rsidTr="00FB3A00">
        <w:trPr>
          <w:trHeight w:val="300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0D99F" w14:textId="4916C2FC" w:rsidR="00FB3A00" w:rsidRPr="00330FBC" w:rsidRDefault="00FB3A00" w:rsidP="00FB3A00">
            <w:pPr>
              <w:ind w:left="-20" w:right="-2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12. 12. 2023.</w:t>
            </w: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BF872" w14:textId="1DAB64C0" w:rsidR="00FB3A00" w:rsidRPr="00330FBC" w:rsidRDefault="00FB3A00" w:rsidP="00FB3A00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WIDERA informativni dan za hrvatske prijavitelje 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AD629" w14:textId="4206E30D" w:rsidR="00FB3A00" w:rsidRPr="00330FBC" w:rsidRDefault="00FB3A00" w:rsidP="00FB3A00">
            <w:pPr>
              <w:ind w:left="-20" w:right="-20"/>
              <w:jc w:val="center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76</w:t>
            </w:r>
          </w:p>
        </w:tc>
      </w:tr>
      <w:tr w:rsidR="00FB3A00" w:rsidRPr="00330FBC" w14:paraId="2E793A8E" w14:textId="77777777" w:rsidTr="00FB3A00">
        <w:trPr>
          <w:trHeight w:val="300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BE358" w14:textId="6065295C" w:rsidR="00FB3A00" w:rsidRPr="00330FBC" w:rsidRDefault="00FB3A00" w:rsidP="00FB3A00">
            <w:pPr>
              <w:ind w:left="-20" w:right="-2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18. 12. 2023.</w:t>
            </w: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78C4E" w14:textId="613CA8BA" w:rsidR="00FB3A00" w:rsidRPr="00330FBC" w:rsidRDefault="00FB3A00" w:rsidP="00FB3A00">
            <w:pPr>
              <w:ind w:left="-20" w:right="-20"/>
              <w:jc w:val="both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Informativna radionica o programu Obzor Europa (klaster 5, širenje sudjelovanja i misije) za Energetski institut Hrvoje Požar 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54482" w14:textId="0717BD04" w:rsidR="00FB3A00" w:rsidRPr="00330FBC" w:rsidRDefault="00FB3A00" w:rsidP="00FB3A00">
            <w:pPr>
              <w:ind w:left="-20" w:right="-20"/>
              <w:jc w:val="center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42</w:t>
            </w:r>
          </w:p>
        </w:tc>
      </w:tr>
      <w:tr w:rsidR="00FB3A00" w:rsidRPr="00330FBC" w14:paraId="457EC049" w14:textId="77777777" w:rsidTr="00FB3A00">
        <w:trPr>
          <w:trHeight w:val="300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961040D" w14:textId="2EBABB4D" w:rsidR="00FB3A00" w:rsidRPr="00330FBC" w:rsidRDefault="00FB3A00" w:rsidP="00FB3A00">
            <w:pPr>
              <w:ind w:left="-20" w:right="-2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UKUPNO</w:t>
            </w: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18FD81" w14:textId="525D2B26" w:rsidR="00FB3A00" w:rsidRPr="00330FBC" w:rsidRDefault="00FB3A00" w:rsidP="00FB3A00">
            <w:pPr>
              <w:ind w:left="-20" w:right="-20"/>
              <w:jc w:val="both"/>
              <w:rPr>
                <w:color w:val="000000" w:themeColor="text1"/>
              </w:rPr>
            </w:pPr>
            <w:r w:rsidRPr="00330FBC">
              <w:rPr>
                <w:color w:val="000000" w:themeColor="text1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DC5451" w14:textId="0A2A05C9" w:rsidR="00FB3A00" w:rsidRPr="00330FBC" w:rsidRDefault="00FB3A00" w:rsidP="00FB3A00">
            <w:pPr>
              <w:ind w:left="-20" w:right="-20"/>
              <w:jc w:val="center"/>
              <w:rPr>
                <w:rFonts w:ascii="Arial" w:eastAsia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6065AB">
              <w:rPr>
                <w:rFonts w:ascii="Arial" w:eastAsia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1268</w:t>
            </w:r>
          </w:p>
        </w:tc>
      </w:tr>
    </w:tbl>
    <w:p w14:paraId="69081C40" w14:textId="62CC9752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sz w:val="22"/>
          <w:szCs w:val="22"/>
        </w:rPr>
      </w:pPr>
    </w:p>
    <w:p w14:paraId="1410D5AA" w14:textId="5C4FFC2C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suradnji s Ministarstvom znanosti i obrazovanja, 15.</w:t>
      </w:r>
      <w:r w:rsidR="00AE5F5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6.</w:t>
      </w:r>
      <w:r w:rsidR="00AE5F5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2023. organizirana je i održana prva godišnja nacionalna konferencija programa Obzor Europa namijenjena znanstvenim menadžerima na visokim učilištima i institutima uključenima u razvoj i provedbu projekata financiranih </w:t>
      </w:r>
      <w:r w:rsidR="000F600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sredstvima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Europske unije, ali i svima zainteresiranima za ovu temu. Sudionicima konferencije predstavljene su mogućnosti za znanstvene menadžere na nacionalnoj razini i u programu Obzor Europa te nacionalna potporna struktura za znanstvene menadžere. Prikazane su i aktivnosti Ministarstva znanosti i obrazovanja </w:t>
      </w:r>
      <w:r w:rsidR="00AE5F5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zbivanja na razini EU-a koja su </w:t>
      </w:r>
      <w:r w:rsidR="00AE5F5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važna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rad znanstvenih menadžera. Sudionici su </w:t>
      </w:r>
      <w:r w:rsidR="00AE5F5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mogli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informirati o inicijativama, projektima i natječajima usmjerenima na jačanje kapaciteta znanstvenih menadžera te im je omogućena razmjena iskustava i dobre prakse.</w:t>
      </w:r>
    </w:p>
    <w:p w14:paraId="4AB16740" w14:textId="0304430C" w:rsidR="6E126C27" w:rsidRPr="00330FBC" w:rsidRDefault="6E126C27" w:rsidP="003A4BC6">
      <w:pPr>
        <w:ind w:left="-20" w:right="-20"/>
        <w:jc w:val="both"/>
        <w:rPr>
          <w:rFonts w:ascii="Arial" w:eastAsia="Arial" w:hAnsi="Arial" w:cs="Arial"/>
          <w:sz w:val="22"/>
          <w:szCs w:val="22"/>
        </w:rPr>
      </w:pPr>
    </w:p>
    <w:p w14:paraId="73B2A041" w14:textId="309A7AD2" w:rsidR="6E126C27" w:rsidRPr="00330FBC" w:rsidRDefault="6E126C27" w:rsidP="00765EF6">
      <w:pPr>
        <w:ind w:left="-20" w:right="-20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Aktivnosti potpore potencijalnim prijaviteljima i korisnicima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272CAD93" w14:textId="18AF4F28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Jedna od zadaća nacionalnih osoba za kontakt je individualizirano savjetovanje prijavitelja o Programu općenito, kao i o administrativnim </w:t>
      </w:r>
      <w:r w:rsidR="00E24494" w:rsidRPr="00526C52">
        <w:rPr>
          <w:rFonts w:ascii="Arial" w:eastAsia="Arial" w:hAnsi="Arial" w:cs="Arial"/>
          <w:color w:val="595959" w:themeColor="text1" w:themeTint="A6"/>
          <w:sz w:val="22"/>
          <w:szCs w:val="22"/>
        </w:rPr>
        <w:t>procedurama</w:t>
      </w:r>
      <w:r w:rsidR="0063274D" w:rsidRPr="00526C52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526C52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pravilima te načinima pripreme, prijave i implementacije projektnog prijedloga, ali i samih projekata. Nacionalne osobe za kontakt zaprimaju takve upite</w:t>
      </w:r>
      <w:r w:rsidR="005F13D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te na njih odgovaraju i savjetuju putem telefona, elektroničke pošte, ali i </w:t>
      </w:r>
      <w:r w:rsidR="005F13D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pojedinačn</w:t>
      </w:r>
      <w:r w:rsidR="005F13D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im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sastan</w:t>
      </w:r>
      <w:r w:rsidR="005F13D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cima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 potencijalnim prijaviteljima,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online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uživo. </w:t>
      </w:r>
    </w:p>
    <w:p w14:paraId="272B44E1" w14:textId="77BE024E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Za sva područja djelovanja u okviru programa Obzor 2020. i Obzor Europa zaprimljen je velik broj upita i provedena </w:t>
      </w:r>
      <w:r w:rsidR="005F13D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osobna savjetovanja. Ukupan broj upita i osobnih savjetovanja za 2023. godinu je 719</w:t>
      </w:r>
      <w:r w:rsidR="00DF0A7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od čega je najviše upita i osobnih savjetovanja u području Pravnih i financijskih pitanja, uključujući pravne i financijske aspekte povezane s ravnopravnošću spolova, otvorenim pristupom, otvorenom znanošću te integritetom i etikom u aktivnostima istraživanja i inovacija (305) te u okviru djelovanja Marie Skłodowsk</w:t>
      </w:r>
      <w:r w:rsidR="00DF0A7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-Curie (260). </w:t>
      </w:r>
    </w:p>
    <w:p w14:paraId="4D1839DA" w14:textId="7888733E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sz w:val="22"/>
          <w:szCs w:val="22"/>
        </w:rPr>
      </w:pPr>
      <w:r w:rsidRPr="00330FBC">
        <w:rPr>
          <w:rFonts w:ascii="Arial" w:eastAsia="Arial" w:hAnsi="Arial" w:cs="Arial"/>
          <w:sz w:val="22"/>
          <w:szCs w:val="22"/>
        </w:rPr>
        <w:t xml:space="preserve"> </w:t>
      </w:r>
    </w:p>
    <w:p w14:paraId="46E2F748" w14:textId="4F6B59C1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cilju povećanja uspješnosti hrvatskog sudjelovanja u djelovanjima MSCA</w:t>
      </w:r>
      <w:r w:rsidR="00DF0A7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-e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u 2023. godini savjetovano je šest projektnih prijedloga za MSCA</w:t>
      </w:r>
      <w:r w:rsidR="00DF0A7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-ine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Postdoktorske stipendije, dva projektna prijedloga za Doktorske mreže te po jedan projektni prijedlog za Razmjenu osoblja, Noć istraživača </w:t>
      </w:r>
      <w:r w:rsidR="00DF0A7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COFUND. U 2023. godini savjetovana su dva projektna prijedloga iz područja Širenja sudjelovanja i jačanja Europskog istraživačkog prostora. </w:t>
      </w:r>
    </w:p>
    <w:p w14:paraId="6C26702C" w14:textId="27FF0B00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sz w:val="22"/>
          <w:szCs w:val="22"/>
        </w:rPr>
      </w:pPr>
      <w:r w:rsidRPr="00330FBC">
        <w:rPr>
          <w:rFonts w:ascii="Arial" w:eastAsia="Arial" w:hAnsi="Arial" w:cs="Arial"/>
          <w:sz w:val="22"/>
          <w:szCs w:val="22"/>
        </w:rPr>
        <w:t xml:space="preserve"> </w:t>
      </w:r>
    </w:p>
    <w:p w14:paraId="078EFFF3" w14:textId="29FD7A2E" w:rsidR="6E126C27" w:rsidRPr="00330FBC" w:rsidRDefault="6E126C27" w:rsidP="00765EF6">
      <w:pPr>
        <w:ind w:left="-20" w:right="-20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Suradnja s Ministarstvom znanosti i obrazovanja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5A9E5602" w14:textId="09F85F95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Agencija </w:t>
      </w:r>
      <w:r w:rsidR="00DF0A7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blisko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surađuje s Ministarstvom znanosti i obrazovanja u raznim procesima vezanima za razvoj i unaprjeđenje nacionalnoga sustava potpore provedbi Obzora Europa. U okviru tih poslova, nacionalne osobe za kontakt priredile su očitovanja na više nacrta europskih i nacionalnih dokumenata (Nacrt prijedloga Zakona o plaćama u državnoj službi i javnim službama, Nacrt prijedloga Uredba o programskom financiranju javnih visokih učilišta i javnih znanstvenih instituta u Republici Hrvatskoj, Izmjene Odluka o mjerama za jačanje nacionalnog sudjelovanja u programima Europske unije u području istraživanja, inovacija i svemira</w:t>
      </w:r>
      <w:r w:rsidR="00DD6FDD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656B010D" w14:textId="3209253E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sz w:val="22"/>
          <w:szCs w:val="22"/>
        </w:rPr>
      </w:pPr>
      <w:r w:rsidRPr="00330FBC">
        <w:rPr>
          <w:rFonts w:ascii="Arial" w:eastAsia="Arial" w:hAnsi="Arial" w:cs="Arial"/>
          <w:sz w:val="22"/>
          <w:szCs w:val="22"/>
        </w:rPr>
        <w:t xml:space="preserve"> </w:t>
      </w:r>
    </w:p>
    <w:p w14:paraId="2165135A" w14:textId="3BED9D86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lastRenderedPageBreak/>
        <w:t>Aktivnosti nacionalnih osoba za kontakt i članova programskih odbora u okviru suradnje s Europskom komisijom i ostali europski poslovi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332EC25F" w14:textId="6EF641F7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Tijekom 2023. godine, nacionalne osobe za kontakt i članovi programskih odbora (delegati) u Agenciji sudjelovali su u ukupno 280 informativnih dana, stručnih sastanaka, radionica,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webinara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ostalih događanja povezanih s programom Obzor Europa i njegovom provedbom, i to kako slijedi: </w:t>
      </w:r>
    </w:p>
    <w:p w14:paraId="0C7C817C" w14:textId="66FD3B16" w:rsidR="6E126C27" w:rsidRPr="00330FBC" w:rsidRDefault="6E126C27" w:rsidP="002C7486">
      <w:pPr>
        <w:pStyle w:val="ListParagraph"/>
        <w:numPr>
          <w:ilvl w:val="0"/>
          <w:numId w:val="4"/>
        </w:numPr>
        <w:ind w:left="714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75 događanja (treninzi, radionice, sastanci,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webinari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info</w:t>
      </w:r>
      <w:r w:rsidR="00DF0A7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-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dani) vezanih </w:t>
      </w:r>
      <w:r w:rsidR="00DF0A7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aktivnosti u mrežnim projektima</w:t>
      </w:r>
      <w:r w:rsidR="00DF0A7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NCP-a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: MSCA-NET, NCP_WIDERA.NET, NCP4HE i RM Roadmap</w:t>
      </w:r>
      <w:r w:rsidR="009D0F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0D46A6C2" w14:textId="2244BF66" w:rsidR="6E126C27" w:rsidRPr="00330FBC" w:rsidRDefault="6E126C27" w:rsidP="002C7486">
      <w:pPr>
        <w:pStyle w:val="ListParagraph"/>
        <w:numPr>
          <w:ilvl w:val="0"/>
          <w:numId w:val="3"/>
        </w:numPr>
        <w:ind w:left="714" w:hanging="357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33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 xml:space="preserve">webinara </w:t>
      </w:r>
    </w:p>
    <w:p w14:paraId="368FEB8E" w14:textId="69A7A4C8" w:rsidR="6E126C27" w:rsidRPr="00330FBC" w:rsidRDefault="6E126C27" w:rsidP="002C7486">
      <w:pPr>
        <w:pStyle w:val="ListParagraph"/>
        <w:numPr>
          <w:ilvl w:val="0"/>
          <w:numId w:val="3"/>
        </w:numPr>
        <w:ind w:left="714" w:hanging="357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30 sastanaka programskih odbora u organizaciji Europske komisije i 6 sastanaka Strateške konfiguracije Programa</w:t>
      </w:r>
    </w:p>
    <w:p w14:paraId="5481B2B4" w14:textId="239A8AA8" w:rsidR="6E126C27" w:rsidRPr="00330FBC" w:rsidRDefault="6E126C27" w:rsidP="002C7486">
      <w:pPr>
        <w:pStyle w:val="ListParagraph"/>
        <w:numPr>
          <w:ilvl w:val="0"/>
          <w:numId w:val="3"/>
        </w:numPr>
        <w:ind w:left="714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29 informativnih dana</w:t>
      </w:r>
    </w:p>
    <w:p w14:paraId="62820623" w14:textId="2D5169E7" w:rsidR="6E126C27" w:rsidRPr="00330FBC" w:rsidRDefault="6E126C27" w:rsidP="002C7486">
      <w:pPr>
        <w:pStyle w:val="ListParagraph"/>
        <w:numPr>
          <w:ilvl w:val="0"/>
          <w:numId w:val="3"/>
        </w:numPr>
        <w:ind w:left="714" w:hanging="357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23 sastanka radnih skupina za Europske misije</w:t>
      </w:r>
    </w:p>
    <w:p w14:paraId="12A25B75" w14:textId="4FACC358" w:rsidR="6E126C27" w:rsidRPr="00330FBC" w:rsidRDefault="6E126C27" w:rsidP="002C7486">
      <w:pPr>
        <w:pStyle w:val="ListParagraph"/>
        <w:numPr>
          <w:ilvl w:val="0"/>
          <w:numId w:val="3"/>
        </w:numPr>
        <w:ind w:left="714" w:hanging="357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19 radionica koje su organizirali Europska komisija i druga stručna tijela </w:t>
      </w:r>
    </w:p>
    <w:p w14:paraId="4800210B" w14:textId="4075145B" w:rsidR="6E126C27" w:rsidRPr="00330FBC" w:rsidRDefault="6E126C27" w:rsidP="002C7486">
      <w:pPr>
        <w:pStyle w:val="ListParagraph"/>
        <w:numPr>
          <w:ilvl w:val="0"/>
          <w:numId w:val="3"/>
        </w:numPr>
        <w:ind w:left="714" w:hanging="357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16 konferencija u organizaciji europskih dionika</w:t>
      </w:r>
    </w:p>
    <w:p w14:paraId="46214946" w14:textId="702E88DA" w:rsidR="6E126C27" w:rsidRPr="00330FBC" w:rsidRDefault="6E126C27" w:rsidP="002C7486">
      <w:pPr>
        <w:pStyle w:val="ListParagraph"/>
        <w:numPr>
          <w:ilvl w:val="0"/>
          <w:numId w:val="3"/>
        </w:numPr>
        <w:ind w:left="714" w:hanging="357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15 sastanaka za nacionalne osobe za kontakt u organizaciji Europske komisije </w:t>
      </w:r>
    </w:p>
    <w:p w14:paraId="54E9D7CC" w14:textId="49982A2A" w:rsidR="6E126C27" w:rsidRPr="00330FBC" w:rsidRDefault="6E126C27" w:rsidP="002C7486">
      <w:pPr>
        <w:pStyle w:val="ListParagraph"/>
        <w:numPr>
          <w:ilvl w:val="0"/>
          <w:numId w:val="3"/>
        </w:numPr>
        <w:ind w:left="714" w:hanging="357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13 treninga</w:t>
      </w:r>
    </w:p>
    <w:p w14:paraId="23CB7DA7" w14:textId="18C3BA17" w:rsidR="6E126C27" w:rsidRPr="00330FBC" w:rsidRDefault="6E126C27" w:rsidP="002C7486">
      <w:pPr>
        <w:pStyle w:val="ListParagraph"/>
        <w:numPr>
          <w:ilvl w:val="0"/>
          <w:numId w:val="3"/>
        </w:numPr>
        <w:ind w:left="714" w:hanging="357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11 sastanaka u organizaciji ostalih europskih dionika</w:t>
      </w:r>
    </w:p>
    <w:p w14:paraId="42E43873" w14:textId="2A843951" w:rsidR="6E126C27" w:rsidRPr="00330FBC" w:rsidRDefault="6E126C27" w:rsidP="002C7486">
      <w:pPr>
        <w:pStyle w:val="ListParagraph"/>
        <w:numPr>
          <w:ilvl w:val="0"/>
          <w:numId w:val="3"/>
        </w:numPr>
        <w:ind w:left="714" w:hanging="357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1 sastanak u organizaciji Europske komisije vezan </w:t>
      </w:r>
      <w:r w:rsidR="00863CD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863CD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posebna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imenovanja i teme: radna skupina eCORDA, te jedna edukacija i </w:t>
      </w:r>
      <w:r w:rsidR="00863CD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jedan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studijski posjet </w:t>
      </w:r>
    </w:p>
    <w:p w14:paraId="774800D3" w14:textId="564E2500" w:rsidR="6E126C27" w:rsidRPr="00330FBC" w:rsidRDefault="6E126C27" w:rsidP="002C7486">
      <w:pPr>
        <w:pStyle w:val="ListParagraph"/>
        <w:numPr>
          <w:ilvl w:val="0"/>
          <w:numId w:val="3"/>
        </w:numPr>
        <w:ind w:left="714" w:hanging="357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7 drugih vrsta događanja. </w:t>
      </w:r>
    </w:p>
    <w:p w14:paraId="358416DE" w14:textId="7178CE5F" w:rsidR="6E126C27" w:rsidRPr="00330FBC" w:rsidRDefault="6E126C27" w:rsidP="00765EF6">
      <w:pPr>
        <w:spacing w:line="257" w:lineRule="auto"/>
        <w:ind w:left="750" w:right="-20"/>
        <w:rPr>
          <w:rFonts w:ascii="Arial" w:eastAsia="Arial" w:hAnsi="Arial" w:cs="Arial"/>
          <w:sz w:val="22"/>
          <w:szCs w:val="22"/>
        </w:rPr>
      </w:pPr>
    </w:p>
    <w:p w14:paraId="5398F7A0" w14:textId="6C48D944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okviru suradnje s Europskom komisijom, hrvatski su članovi pojedinačnih sastava programskih odbora sudjelovali u izradi hrvatskih stajališta, prijedloga očitovanja i slanja komentara na radne programe, nacrt</w:t>
      </w:r>
      <w:r w:rsidR="009E7DA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Strateškog plana i drug</w:t>
      </w:r>
      <w:r w:rsidR="009E7DA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ih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dokume</w:t>
      </w:r>
      <w:r w:rsidR="009E7DA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nata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programa Obzor Europa u okviru Strateške konfiguracije te </w:t>
      </w:r>
      <w:r w:rsidR="009E7DA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sve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vezano</w:t>
      </w:r>
      <w:r w:rsidR="009E7DA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djelovanja Marie Skłodowsk</w:t>
      </w:r>
      <w:r w:rsidR="009E7DA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-Curie, Širenje sudjelovanja i jačanje Europskog istraživačkog prostora, Klaster 2 – Kultura, kreativnost i uključivo društvo, Klaster 3 – Civilna sigurnost za društvo</w:t>
      </w:r>
      <w:r w:rsidR="009E7DA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Klaster 5 – Klima, energija i mobilnost i misije. </w:t>
      </w:r>
    </w:p>
    <w:p w14:paraId="565B3ADC" w14:textId="1283CD88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Europskoj komisiji upućeni su komentari </w:t>
      </w:r>
      <w:r w:rsidR="009E7DA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 mišljenje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za nacrt Strateškog plana u ime Programskih odbora klastera 2, 3 i 5 te </w:t>
      </w:r>
      <w:r w:rsidR="009E7DA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 ime Programskog odbora klastera 3 </w:t>
      </w:r>
      <w:r w:rsidR="009E7DA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putem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videopoziva </w:t>
      </w:r>
      <w:r w:rsidR="009E7DA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glasalo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Radni program 2023. – 2024. tog klastera. </w:t>
      </w:r>
    </w:p>
    <w:p w14:paraId="6B1CA03E" w14:textId="3DB07507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Ispunjen je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online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upitnik o provođenju Misija EU-a izvan programa Obzor Europa</w:t>
      </w:r>
      <w:r w:rsidR="009E7DA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koji je izradila stručna skupina Europske komisije.</w:t>
      </w:r>
    </w:p>
    <w:p w14:paraId="4FC18321" w14:textId="56B6402E" w:rsidR="6E126C27" w:rsidRPr="00330FBC" w:rsidRDefault="009E7DA0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 sastanku radne skupine s Europskom komisijom 30. 3. 2023. predstavljene </w:t>
      </w:r>
      <w:r w:rsidR="6E126C2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su aktivnosti koje se u Hrvatskoj provode u okviru misije Ocean (implementacija misije u RH)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7FB815FF" w14:textId="46AF687A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Pripremljena je analiza</w:t>
      </w:r>
      <w:r w:rsidR="007C46C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te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stajalište s prevladavajućim mišljenjima hrvatskih korisnika programa Obzor 2020. i Obzor Europa u području Širenja sudjelovanja za radionicu s </w:t>
      </w:r>
      <w:r w:rsidR="00BC41EE">
        <w:rPr>
          <w:rFonts w:ascii="Arial" w:eastAsia="Arial" w:hAnsi="Arial" w:cs="Arial"/>
          <w:color w:val="595959" w:themeColor="text1" w:themeTint="A6"/>
          <w:sz w:val="22"/>
          <w:szCs w:val="22"/>
        </w:rPr>
        <w:t>t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ajništvom predmetnog programskog odbora održanu 7. 12. 2023.</w:t>
      </w:r>
    </w:p>
    <w:p w14:paraId="0C0DFB13" w14:textId="106DF6C5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sz w:val="22"/>
          <w:szCs w:val="22"/>
        </w:rPr>
      </w:pPr>
    </w:p>
    <w:p w14:paraId="74077822" w14:textId="0188C049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okviru redovite komunikacije Europske komisije s nacionalnim osobama za kontakt za djelovanja MSCA</w:t>
      </w:r>
      <w:r w:rsidR="007C46C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-e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u 2023. godini Europskoj komisiji poslani su komentari na Vodiče za prijavitelje za Postdoktorske stipendije, Doktorske mreže, Razmjenu osoblja, MSCA i Građan</w:t>
      </w:r>
      <w:r w:rsidR="007C46C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te COFUND. </w:t>
      </w:r>
    </w:p>
    <w:p w14:paraId="0DE6A049" w14:textId="2F98CB44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sz w:val="22"/>
          <w:szCs w:val="22"/>
        </w:rPr>
      </w:pPr>
      <w:r w:rsidRPr="00330FBC">
        <w:rPr>
          <w:rFonts w:ascii="Arial" w:eastAsia="Arial" w:hAnsi="Arial" w:cs="Arial"/>
          <w:sz w:val="22"/>
          <w:szCs w:val="22"/>
        </w:rPr>
        <w:t xml:space="preserve"> </w:t>
      </w:r>
    </w:p>
    <w:p w14:paraId="10B618B5" w14:textId="0DEDE99E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Tijekom 2022. godine Nacionalne osobe za kontakt za pravna i financijska pitanja uključile su se u međunarodnu neformalnu radnu skupinu sastavljenu od nacionalnih osoba za kontakt za pravna i financijska pitanja zemalja s nižom cijenom sata na projektima Obzora Europa. Cilj </w:t>
      </w:r>
      <w:r w:rsidR="007C46C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je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ove neformalne radne skupine zajedničko ulaganje napora u bolje razumijevanje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lastRenderedPageBreak/>
        <w:t xml:space="preserve">financijskih pravila programa Obzora Europa vezanih </w:t>
      </w:r>
      <w:r w:rsidR="007C46C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trošak osoblja i prilagodb</w:t>
      </w:r>
      <w:r w:rsidR="007C46C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nacionalnim sustavima. Tijekom 2023. godine navedena </w:t>
      </w:r>
      <w:r w:rsidR="007C46C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je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međunarodna skupina i dalje radila na istom izazovu te je izradila dokument s potencijalnim rješenjem isplate viših iznosa osobama koje rade na projektima financiranima iz programa Obzor Europa. Nadalje, nacionalne osobe za kontakt za pravna i financijska pitanja sudjelovale su na dva</w:t>
      </w:r>
      <w:r w:rsidR="007C46C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redovn</w:t>
      </w:r>
      <w:r w:rsidR="007C46C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im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sast</w:t>
      </w:r>
      <w:r w:rsidR="007C46C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ancima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 predstavnicima Europske komisije </w:t>
      </w:r>
      <w:r w:rsidR="007C46C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 na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jednom sastanku </w:t>
      </w:r>
      <w:r w:rsidR="007C46C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stručnjaka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model ugovora o dodjeli bespovratnih sredstava i Europske komisije.</w:t>
      </w:r>
      <w:r w:rsidR="009D0F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4E400588" w14:textId="2D890262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sz w:val="22"/>
          <w:szCs w:val="22"/>
        </w:rPr>
      </w:pPr>
      <w:r w:rsidRPr="00330FBC">
        <w:rPr>
          <w:rFonts w:ascii="Arial" w:eastAsia="Arial" w:hAnsi="Arial" w:cs="Arial"/>
          <w:sz w:val="22"/>
          <w:szCs w:val="22"/>
        </w:rPr>
        <w:t xml:space="preserve"> </w:t>
      </w:r>
    </w:p>
    <w:p w14:paraId="48EF7E2E" w14:textId="724273FF" w:rsidR="6E126C27" w:rsidRPr="00330FBC" w:rsidRDefault="6E126C27" w:rsidP="00765EF6">
      <w:pPr>
        <w:ind w:left="-20" w:right="-20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Provedba projekata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5C87A417" w14:textId="5BA73D80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2023. godini </w:t>
      </w:r>
      <w:r w:rsidR="007C46C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počeo se provoditi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novi mrežni projekt nacionalnih osoba za kontakt za pravna i financijska pitanja </w:t>
      </w:r>
      <w:r w:rsidR="007C46C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nacionalnih koordinatora NCP4HE. Nadalje, u 2023. godini izrađeni su i predani periodični financijski izvještaji za projekte MSCA-NET i NCP_WIDERA.NET. Dio nacionalnih osoba za kontakt u Agenciji</w:t>
      </w:r>
      <w:r w:rsidR="007C46C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je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tijekom 2023. godine sudjelovao u provedbi tri</w:t>
      </w:r>
      <w:r w:rsidR="007C46C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ju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proje</w:t>
      </w:r>
      <w:r w:rsidR="007C46C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kata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009D0F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58683FB9" w14:textId="5B61D247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sz w:val="22"/>
          <w:szCs w:val="22"/>
        </w:rPr>
      </w:pPr>
      <w:r w:rsidRPr="00330FBC">
        <w:rPr>
          <w:rFonts w:ascii="Arial" w:eastAsia="Arial" w:hAnsi="Arial" w:cs="Arial"/>
          <w:sz w:val="22"/>
          <w:szCs w:val="22"/>
        </w:rPr>
        <w:t xml:space="preserve"> </w:t>
      </w:r>
    </w:p>
    <w:p w14:paraId="41BB680E" w14:textId="6B4F4ED0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 xml:space="preserve">NCP_WIDERA.NET: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Cilj</w:t>
      </w:r>
      <w:r w:rsidR="007C46C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evi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projekta </w:t>
      </w:r>
      <w:r w:rsidR="007C46C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su: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transnacionalna suradnja nacionalnih osoba za kontakt u horizontalnom području Širenje sudjelovanja i jačanje Europskog istraživačkog prostora Obzora Europa, jačanje njihovih kompetencija radi pružanja </w:t>
      </w:r>
      <w:r w:rsidR="007C46C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najbolje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usluge projektnim prijaviteljima </w:t>
      </w:r>
      <w:r w:rsidR="007C46C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 sklopu mjera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Advancing Europe Package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– slanje prijavitelja iz zemalja širenja na događaje umrežavanja iz cijelog II. stupa programa Obzor Europa te sudjelovanje menadžera i istraživača u studijskim posjetima. </w:t>
      </w:r>
    </w:p>
    <w:p w14:paraId="17392263" w14:textId="0D8F6FE0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sz w:val="22"/>
          <w:szCs w:val="22"/>
        </w:rPr>
      </w:pPr>
      <w:r w:rsidRPr="00330FBC">
        <w:rPr>
          <w:rFonts w:ascii="Arial" w:eastAsia="Arial" w:hAnsi="Arial" w:cs="Arial"/>
          <w:sz w:val="22"/>
          <w:szCs w:val="22"/>
        </w:rPr>
        <w:t xml:space="preserve"> </w:t>
      </w:r>
    </w:p>
    <w:p w14:paraId="6552F53A" w14:textId="22B001E2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Projekt je počeo u travnju 2022., a njegovo je planirano trajanje 36 mjeseci. Financijska vrijednost projekta je osam milijuna eura, a financijski dio Agencije iznosi 269.812,50 eura. Koordinator projekta je poljska institucija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National Centre for Research and Development (NCBR).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558FACD7" w14:textId="42920B72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sz w:val="22"/>
          <w:szCs w:val="22"/>
        </w:rPr>
      </w:pPr>
    </w:p>
    <w:p w14:paraId="5E395029" w14:textId="156131B7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Tijekom 2023. godine </w:t>
      </w:r>
      <w:r w:rsidR="00AB47F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mjerodavne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nacionalne osobe za kontakt radile su na održavanju aktivnosti na društvenim mrežama projekta </w:t>
      </w:r>
      <w:r w:rsidR="00AB47F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00E0544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sudjelovale u </w:t>
      </w:r>
      <w:r w:rsidR="00AB47F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stvaranju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baze </w:t>
      </w:r>
      <w:r w:rsidR="00AB47F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stručnjaka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wideraexperts.eu za pretpregled projektnih prijava prijavitelja iz zemalja sudionica. Nadalje, nacionalne osobe za kontakt organizirale su virtualni informativni dan za hrvatske prijavitelje s temom širenja sudjelovanja i jačanja EIP-a, sudjelovale su </w:t>
      </w:r>
      <w:r w:rsidR="00AB47F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radionic</w:t>
      </w:r>
      <w:r w:rsidR="00AB47F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ama: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European Excellence Initiative, Excellence Hubs, Pathway to Synergies</w:t>
      </w:r>
      <w:r w:rsidR="00174A70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;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Proposal writing and pre-screening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AB47F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Mutual Learning Workshop on Synergies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Pripremljena je dokumentacija za jednostavnu nabavu usluga izrade audiovizualnih materijala za potrebe projekta, natječajna dokumentacija za usluge pretpregleda projektnih prijedloga hrvatskih prijavitelja, angažman hrvatskih </w:t>
      </w:r>
      <w:r w:rsidR="00AB47F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vrednovatelja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svojstvu savjetnika </w:t>
      </w:r>
      <w:r w:rsidR="00AB47F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natječajna dokumentacija za sudjelovanje hrvatskih predstavnika u studijskim putovanjima u sklopu projekta. Uspješno je predan financijski izvještaj i izvještaj o isporučevinama za potrebe među</w:t>
      </w:r>
      <w:r w:rsidR="00AB47F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-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izvještaja projekta. </w:t>
      </w:r>
    </w:p>
    <w:p w14:paraId="5E30B150" w14:textId="77CDF4D8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sz w:val="22"/>
          <w:szCs w:val="22"/>
        </w:rPr>
      </w:pPr>
    </w:p>
    <w:p w14:paraId="7FB466E9" w14:textId="06A351F8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MSCA-NET: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Cilj </w:t>
      </w:r>
      <w:r w:rsidR="00370AB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je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projekta olakšati transnacionalnu suradnju nacionalnih osoba za kontakt u području djelovanja Marie Skłodowsk</w:t>
      </w:r>
      <w:r w:rsidR="00370AB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-Curie </w:t>
      </w:r>
      <w:r w:rsidR="00370AB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bi se postigla dosljedna i usklađena razina podrške prijaviteljima. </w:t>
      </w:r>
      <w:r w:rsidR="00370AB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Uz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razvoj podrške, projekt je</w:t>
      </w:r>
      <w:r w:rsidR="00370AB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usmjeren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</w:t>
      </w:r>
      <w:r w:rsidR="00370AB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podršk</w:t>
      </w:r>
      <w:r w:rsidR="00370AB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novoimenovanim nacionalnim osobama za kontakt iz zemalja proširenja trećih zemalja. U sklopu projekta provode se sljedeće aktivnosti: potpora razvoju karijera nacionalnih osoba za kontakt u obliku treninga, Twinninga i mentorstva</w:t>
      </w:r>
      <w:r w:rsidR="00370AB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;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razvoj alata za nacionalne osobe za kontakt i znanstvenu zajednicu te strateški razvoj kapaciteta i stvaranje sinergije s dionicima MSCA</w:t>
      </w:r>
      <w:r w:rsidR="00370AB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-e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među njima. </w:t>
      </w:r>
    </w:p>
    <w:p w14:paraId="190368E8" w14:textId="5B897997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sz w:val="22"/>
          <w:szCs w:val="22"/>
        </w:rPr>
      </w:pPr>
      <w:r w:rsidRPr="00330FBC">
        <w:rPr>
          <w:rFonts w:ascii="Arial" w:eastAsia="Arial" w:hAnsi="Arial" w:cs="Arial"/>
          <w:sz w:val="22"/>
          <w:szCs w:val="22"/>
        </w:rPr>
        <w:t xml:space="preserve"> </w:t>
      </w:r>
    </w:p>
    <w:p w14:paraId="609FD591" w14:textId="0051CB7C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lastRenderedPageBreak/>
        <w:t xml:space="preserve">Projekt je započeo u ožujku 2022. godine, a njegovo trajanje je 36 mjeseci. Financijska je vrijednost 1,870.375,00 eura, a financijski doprinos Agencije iznosi 74.937,00 eura. Koordinator projekta je švicarska institucija VEREIN EURESEARCH. </w:t>
      </w:r>
    </w:p>
    <w:p w14:paraId="05F939C9" w14:textId="3A701FD9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sz w:val="22"/>
          <w:szCs w:val="22"/>
        </w:rPr>
      </w:pPr>
      <w:r w:rsidRPr="00330FBC">
        <w:rPr>
          <w:rFonts w:ascii="Arial" w:eastAsia="Arial" w:hAnsi="Arial" w:cs="Arial"/>
          <w:sz w:val="22"/>
          <w:szCs w:val="22"/>
        </w:rPr>
        <w:t xml:space="preserve"> </w:t>
      </w:r>
    </w:p>
    <w:p w14:paraId="035D8701" w14:textId="60064DFD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2023. godini MSCA NCP-ovi isporučili su </w:t>
      </w:r>
      <w:r w:rsidR="00E31D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vrednovanje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projektnih treninga, Vodiče za pisanje projektnih prijedloga za Postdoktorske stipendije, Doktorske mreže, Razmjenu osoblja </w:t>
      </w:r>
      <w:r w:rsidR="00E31D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COFUND (sufinanciranje Europske komisije nacionalnih, regionalnih i međunarodnih doktorskih i postdoktorskih programa financiranja mobilnosti istraživača)</w:t>
      </w:r>
      <w:r w:rsidR="00E31D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;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radili su na analizi evaluacijskih izvještaja za sve prve natječaje u 2021. i 2022. godini te pripremili potrebne tehničke i financijske izvještaje. Uz navedene aktivnosti, sudjelovali su na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 xml:space="preserve">mid-term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sastanku projekta te na dva treninga i jednoj projektnoj radionici.Također</w:t>
      </w:r>
      <w:r w:rsidR="00E31D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sudjelovali kao treneri na projektnom događanju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Train the Trainer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Doktorske mreže (Prag, lipanj 2023.) </w:t>
      </w:r>
      <w:r w:rsidR="00E31D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 projektnom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twinningu</w:t>
      </w:r>
      <w:r w:rsidR="005F46F9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06EB6070" w14:textId="5F1E0170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sz w:val="22"/>
          <w:szCs w:val="22"/>
        </w:rPr>
      </w:pPr>
    </w:p>
    <w:p w14:paraId="0DAF779A" w14:textId="1A715BD0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 xml:space="preserve">Projekt NCP4HE: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Pun naziv projekta je</w:t>
      </w: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Horizon Academy: Connecting and Training NCPs Towards a Unified Support System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Cilj</w:t>
      </w:r>
      <w:r w:rsidR="00E76CB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evi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projekta </w:t>
      </w:r>
      <w:r w:rsidR="00E76CB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su: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povezivanje i jačanje suradnje između koordinatora nacionalnih sustava podrške </w:t>
      </w:r>
      <w:r w:rsidR="00E76CB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nacionalnih osoba za kontakt za pravna i financijska pitanja programa Obzor Europa, organizacija specijaliziranih treninga za nacionalne osobe za kontakt </w:t>
      </w:r>
      <w:r w:rsidR="00E76CB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poticanje bliže i učinkovitije koordinacije i suradnje </w:t>
      </w:r>
      <w:r w:rsidR="00E76CB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među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različiti</w:t>
      </w:r>
      <w:r w:rsidR="00E76CB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konfiguracija</w:t>
      </w:r>
      <w:r w:rsidR="00E76CB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ma NCP-a,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E76CB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putem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infrastruktur</w:t>
      </w:r>
      <w:r w:rsidR="00E76CB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naslijeđen</w:t>
      </w:r>
      <w:r w:rsidR="00E76CB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ih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projektom Bridge2HE. To se ponajviše odnosi na NCP portal (</w:t>
      </w:r>
      <w:hyperlink r:id="rId25" w:history="1">
        <w:r w:rsidRPr="00330FBC">
          <w:rPr>
            <w:rStyle w:val="Hyperlink"/>
            <w:rFonts w:ascii="Arial" w:eastAsia="Arial" w:hAnsi="Arial" w:cs="Arial"/>
            <w:sz w:val="22"/>
            <w:szCs w:val="22"/>
          </w:rPr>
          <w:t>https://horizoneuropencpportal.eu/</w:t>
        </w:r>
      </w:hyperlink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) i virtualni kampus s različitim temama namijenjenima NCP-ovima diljem Europe</w:t>
      </w:r>
      <w:r w:rsidR="00E76CB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koji će se </w:t>
      </w:r>
      <w:r w:rsidR="00E76CB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uz pomoć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projekt</w:t>
      </w:r>
      <w:r w:rsidR="00E76CB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dalje održavati i razvijati, proširujući ga u sadržaju, funkcionalnostima i korisničkoj bazi. </w:t>
      </w:r>
    </w:p>
    <w:p w14:paraId="667FE346" w14:textId="4240780A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008D2B58" w14:textId="09DBEBCB" w:rsidR="6E126C27" w:rsidRPr="00330FBC" w:rsidRDefault="6E126C27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Projekt je započeo 1. travnja 2023. i trajat će 60 mjeseci. Financijska vrijednost projekta je 3</w:t>
      </w:r>
      <w:r w:rsidR="00E31D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999.999,00 eura, a financijski dio Agencije iznosi 17.625,00 eura. Koordinator projekta je španjolska institucija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La Fundación Española para la Ciencia y Tecnología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FECYT.</w:t>
      </w:r>
    </w:p>
    <w:p w14:paraId="09964708" w14:textId="77777777" w:rsidR="005F46F9" w:rsidRPr="00330FBC" w:rsidRDefault="005F46F9" w:rsidP="002C7486">
      <w:pPr>
        <w:jc w:val="both"/>
        <w:textAlignment w:val="baseline"/>
        <w:rPr>
          <w:rFonts w:ascii="Arial" w:eastAsiaTheme="minorHAnsi" w:hAnsi="Arial" w:cs="Arial"/>
          <w:color w:val="595959" w:themeColor="text1" w:themeTint="A6"/>
          <w:sz w:val="22"/>
          <w:szCs w:val="22"/>
        </w:rPr>
      </w:pPr>
    </w:p>
    <w:p w14:paraId="60B2C8BD" w14:textId="03E7766C" w:rsidR="006E2B25" w:rsidRPr="00330FBC" w:rsidRDefault="006E2B25" w:rsidP="7E76747E">
      <w:pPr>
        <w:pStyle w:val="Heading3"/>
        <w:keepLines/>
        <w:rPr>
          <w:rFonts w:cs="Arial"/>
          <w:b w:val="0"/>
          <w:bCs w:val="0"/>
          <w:color w:val="595959" w:themeColor="text1" w:themeTint="A6"/>
        </w:rPr>
      </w:pPr>
      <w:bookmarkStart w:id="75" w:name="_Toc128730157"/>
      <w:bookmarkStart w:id="76" w:name="_Toc161228760"/>
      <w:r w:rsidRPr="00330FBC">
        <w:rPr>
          <w:rFonts w:cs="Arial"/>
          <w:color w:val="595959" w:themeColor="text1" w:themeTint="A6"/>
        </w:rPr>
        <w:t>4.</w:t>
      </w:r>
      <w:r w:rsidR="00D55F48" w:rsidRPr="00330FBC">
        <w:rPr>
          <w:rFonts w:cs="Arial"/>
          <w:color w:val="595959" w:themeColor="text1" w:themeTint="A6"/>
        </w:rPr>
        <w:t xml:space="preserve"> </w:t>
      </w:r>
      <w:r w:rsidRPr="00330FBC">
        <w:rPr>
          <w:rFonts w:cs="Arial"/>
          <w:color w:val="595959" w:themeColor="text1" w:themeTint="A6"/>
        </w:rPr>
        <w:t>EURAXESS</w:t>
      </w:r>
      <w:bookmarkEnd w:id="75"/>
      <w:bookmarkEnd w:id="76"/>
    </w:p>
    <w:p w14:paraId="61D34028" w14:textId="311B4167" w:rsidR="6FAAE130" w:rsidRPr="00330FBC" w:rsidRDefault="6FAAE130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Ukratko o programu i ciljevima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7DA02523" w14:textId="5996D511" w:rsidR="6FAAE130" w:rsidRPr="00330FBC" w:rsidRDefault="6FAAE130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EURAXESS je inicijativa Europske unije namijenjena povećanju mobilnosti istraživača i znanstvenika. </w:t>
      </w:r>
      <w:r w:rsidR="00092AF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 tim je ciljem, kao i u svrhu potpore razvoju Europskog istraživačkog prostora te uklanjanja prepreka slobodnom kretanju znanja, 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spostavljena 2004. godine. EURAXESS-ova mreža obuhvaća 43 partnerske zemlje u kojima djeluju 672 organizacije za potporu istraživačima. Hrvatska EURAXESS-ova mreža uspostavljena je 2008. godine i sastoji se od Krovne organizacije (Agencija), EURAXESS-ova centra, koji djeluje pri Odjelu za horizontalna područja Okvirnih programa EU-a i mobilnost istraživača, te 11 EURAXESS-ovih centara na većini javnih sveučilišta i većim istraživačkim institutima. </w:t>
      </w:r>
    </w:p>
    <w:p w14:paraId="26C531C8" w14:textId="007B2B84" w:rsidR="6FAAE130" w:rsidRPr="00330FBC" w:rsidRDefault="6FAAE130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71614C79" w14:textId="0A78E298" w:rsidR="6FAAE130" w:rsidRPr="00330FBC" w:rsidRDefault="6FAAE130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Inicijativa EURAXESS provodi se u </w:t>
      </w:r>
      <w:r w:rsidR="00092AF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neposrednoj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suradnji s mrežom nacionalnih osoba za kontakt programa Obzor Europa koje djeluju pri Agenciji. Suradnja je posebno izražena u povezanim i komplementarnim područjima Obzora Europa kao što su pravna i financijska pitanja, djelovanja MSCA</w:t>
      </w:r>
      <w:r w:rsidR="00092AF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-e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te Širenje sudjelovanja i europski istraživački prostor. </w:t>
      </w:r>
    </w:p>
    <w:p w14:paraId="7A840EAF" w14:textId="2073D290" w:rsidR="6FAAE130" w:rsidRPr="00330FBC" w:rsidRDefault="6FAAE130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4B405BB8" w14:textId="314F7FDF" w:rsidR="6FAAE130" w:rsidRPr="00330FBC" w:rsidRDefault="6FAAE130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Pravna osnova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1645C1C5" w14:textId="2AB7202C" w:rsidR="6FAAE130" w:rsidRPr="00330FBC" w:rsidRDefault="6FAAE130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Mreža EURAXESS u Hrvatskoj ustanovljena je 2008. godine. Slijedom potpisivanja dokumenta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 xml:space="preserve">Declaration of Commitment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 Europskom komisijom, Agencija postaje Krovnom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lastRenderedPageBreak/>
        <w:t xml:space="preserve">organizacijom za provedbu inicijative EURAXESS u Hrvatskoj te pri njoj djeluje EURAXESS-ov centar. </w:t>
      </w:r>
    </w:p>
    <w:p w14:paraId="082BBFBA" w14:textId="1B15EDDD" w:rsidR="6FAAE130" w:rsidRPr="00330FBC" w:rsidRDefault="6FAAE130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4B12D498" w14:textId="26778341" w:rsidR="6FAAE130" w:rsidRPr="00330FBC" w:rsidRDefault="6FAAE130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Aktivnosti Krovne organizacije i EURAXESS-ova centra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145CC916" w14:textId="5639F07A" w:rsidR="6FAAE130" w:rsidRPr="00330FBC" w:rsidRDefault="6FAAE130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Tijekom 2023. godine Krovna organizacija koordinirala je djelovanje hrvatske mreže EURAXESS. Redovni poslovi koordinacije EURAXESS-ove mreže obuhvaćali su sastavljanje Akcijskog plana za provedbu godišnjih aktivnosti mreže i njegov</w:t>
      </w:r>
      <w:r w:rsidR="00EC7B1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polugodišnj</w:t>
      </w:r>
      <w:r w:rsidR="00EC7B1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EC7B1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vrednovanje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polugodišnje vođenje statistike o broju upita mobilnih istraživača, organizaciju treninga i edukacij</w:t>
      </w:r>
      <w:r w:rsidR="00EC7B1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osnaživanje znanja i vještina članova hrvatske EURAXESS-ove mreže te organizaciju godišnjeg sastanka mreže (7. 12. 2023.).</w:t>
      </w:r>
      <w:r w:rsidR="009D0F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2B5D3C0F" w14:textId="0C6870EF" w:rsidR="6FAAE130" w:rsidRPr="00330FBC" w:rsidRDefault="6FAAE130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705D87A3" w14:textId="5BFBCD4C" w:rsidR="6FAAE130" w:rsidRPr="00330FBC" w:rsidRDefault="6FAAE130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Savjetodavne aktivnosti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538B3E61" w14:textId="21DC1734" w:rsidR="6FAAE130" w:rsidRPr="00330FBC" w:rsidRDefault="6FAAE130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2023. godini EURAXESS-ov centar nastavio je svakodnevno pruža</w:t>
      </w:r>
      <w:r w:rsidR="00EC7B1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savjetodavn</w:t>
      </w:r>
      <w:r w:rsidR="00EC7B1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administrativno-pravn</w:t>
      </w:r>
      <w:r w:rsidR="00EC7B1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pomoć stranim istraživačima, članovima njihovih obitelji, hrvatskim znanstvenim organizacijama koje </w:t>
      </w:r>
      <w:r w:rsidR="00EC7B1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ugošćuju</w:t>
      </w:r>
      <w:r w:rsidR="00EC7B13" w:rsidRPr="00330FBC" w:rsidDel="00EC7B13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strane istraživače </w:t>
      </w:r>
      <w:r w:rsidR="00EC7B1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hrvatskim istraživačima koji planiraju svoju istraživačku karijeru u inozemstvu. Savjetodavna je potpora pružana individualnim savjetovanjem, te pisanim ili telefonskim odgovorima na upite. Tijekom 2023. godine odgovoreno je na 112 upita, pri čemu ih je najviše bilo vezano </w:t>
      </w:r>
      <w:r w:rsidR="00EC7B1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postupak ugošć</w:t>
      </w:r>
      <w:r w:rsidR="0063274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vanja stranih istraživača (postupak izdavanja vize, </w:t>
      </w:r>
      <w:r w:rsidR="0063274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uređivanje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privremenog boravka), zatim </w:t>
      </w:r>
      <w:r w:rsidR="00EC7B1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za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pitanja </w:t>
      </w:r>
      <w:r w:rsidR="00EC7B1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plać</w:t>
      </w:r>
      <w:r w:rsidR="00EC7B1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ama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istraživača, mogućnosti financiranja istraživanja </w:t>
      </w:r>
      <w:r w:rsidR="00EC7B1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 o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karijerno</w:t>
      </w:r>
      <w:r w:rsidR="00EC7B1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razvoj</w:t>
      </w:r>
      <w:r w:rsidR="00EC7B1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U okviru EURAXESS-ova centra djeluje kontakt</w:t>
      </w:r>
      <w:r w:rsidR="00EC7B1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točka za Povelju za istraživače i Kodeks o zapošljavanju istraživača te za Strategiju ljudskih resursa za istraživače (HRS4R). Kontakt</w:t>
      </w:r>
      <w:r w:rsidR="00EC7B1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točka </w:t>
      </w:r>
      <w:r w:rsidR="006979A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distribuira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materijale nacionalnim organizacijama koje su nositeljice Povelje, Kodeksa i Strategije te na nacionalnoj razini savjetuje pri pripremi dokumentacije za procese samo</w:t>
      </w:r>
      <w:r w:rsidR="006979A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vrednovanja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</w:t>
      </w:r>
      <w:r w:rsidR="006979A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vrednovanja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koju provodi Europska komisija. </w:t>
      </w:r>
    </w:p>
    <w:p w14:paraId="25CBDC50" w14:textId="51FE09EA" w:rsidR="6FAAE130" w:rsidRPr="00330FBC" w:rsidRDefault="6FAAE130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0720F86A" w14:textId="21982823" w:rsidR="6FAAE130" w:rsidRPr="00330FBC" w:rsidRDefault="6FAAE130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 xml:space="preserve">Suradnja s Ministarstvom znanosti i obrazovanja, Europskom komisijom </w:t>
      </w:r>
      <w:r w:rsidR="006979AC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 xml:space="preserve"> ostalim nacionalnim tijelima i dionicima</w:t>
      </w:r>
      <w:r w:rsidR="009D0F35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 xml:space="preserve"> </w:t>
      </w:r>
    </w:p>
    <w:p w14:paraId="4450A0B0" w14:textId="547DEF2E" w:rsidR="6FAAE130" w:rsidRPr="00330FBC" w:rsidRDefault="6FAAE130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2023. godini nastavljena je suradnja s Europskom komisijom i ostalim tijelima važnim za provođenje aktivnosti inicijative EURAXESS: </w:t>
      </w:r>
    </w:p>
    <w:p w14:paraId="64D73BBB" w14:textId="68A73B82" w:rsidR="6FAAE130" w:rsidRPr="00330FBC" w:rsidRDefault="6FAAE130" w:rsidP="002C7486">
      <w:pPr>
        <w:pStyle w:val="ListParagraph"/>
        <w:numPr>
          <w:ilvl w:val="0"/>
          <w:numId w:val="39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sudjelovanje na treningu administratora EURAXESS-ova portala</w:t>
      </w:r>
      <w:r w:rsidR="00C519A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koji je organizirala Europska komisija, 20. 12. 2023. </w:t>
      </w:r>
    </w:p>
    <w:p w14:paraId="43CEFCFF" w14:textId="6548886D" w:rsidR="6FAAE130" w:rsidRPr="00330FBC" w:rsidRDefault="6FAAE130" w:rsidP="002C7486">
      <w:pPr>
        <w:pStyle w:val="ListParagraph"/>
        <w:numPr>
          <w:ilvl w:val="0"/>
          <w:numId w:val="39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sudjelovanje na dva redovita sastanka europskih Krovnih EURAXESS-ovih organizacija s Europskom komisijom, 6. 7. 2023. te 21. i 22.</w:t>
      </w:r>
      <w:r w:rsidR="00053D7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11. 2023.</w:t>
      </w:r>
      <w:r w:rsidR="009D0F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5D64BA84" w14:textId="65146D15" w:rsidR="6FAAE130" w:rsidRPr="00330FBC" w:rsidRDefault="6FAAE130" w:rsidP="002C7486">
      <w:pPr>
        <w:pStyle w:val="ListParagraph"/>
        <w:numPr>
          <w:ilvl w:val="0"/>
          <w:numId w:val="39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sudjelovanje na redovitim EURAXESS-ovim mrežnim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webinarima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vezanima </w:t>
      </w:r>
      <w:r w:rsidR="00C519A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pružanje usluga EURAXESS-ovih centara, poput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webinar</w:t>
      </w:r>
      <w:r w:rsidR="00C519A8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 xml:space="preserve">a </w:t>
      </w:r>
      <w:r w:rsidR="00C519A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naziva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Welcome webinar for new members of the EURAXESS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 xml:space="preserve">network,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18. 12. 2023. </w:t>
      </w:r>
    </w:p>
    <w:p w14:paraId="5A024DDD" w14:textId="5BA99FCF" w:rsidR="6FAAE130" w:rsidRPr="00330FBC" w:rsidRDefault="6FAAE130" w:rsidP="002C7486">
      <w:pPr>
        <w:pStyle w:val="ListParagraph"/>
        <w:numPr>
          <w:ilvl w:val="0"/>
          <w:numId w:val="39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sudjelovanje na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webinaru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C519A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naziva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Supporting Refugee Researchers at Risk</w:t>
      </w:r>
      <w:r w:rsidR="00C519A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koji je organizira</w:t>
      </w:r>
      <w:r w:rsidR="00C519A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la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EURAXESS-ova krovna organizacija u Ujedinjenom kraljevstvu, 1. 3. 2023. </w:t>
      </w:r>
    </w:p>
    <w:p w14:paraId="0BE1E63F" w14:textId="7E21F94D" w:rsidR="6FAAE130" w:rsidRPr="00330FBC" w:rsidRDefault="6FAAE130" w:rsidP="002C7486">
      <w:pPr>
        <w:pStyle w:val="ListParagraph"/>
        <w:numPr>
          <w:ilvl w:val="0"/>
          <w:numId w:val="39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sudjelovanje na konferenciji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ICoRSA Annual Researcher Career Summit 2023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20. 4. 2023. </w:t>
      </w:r>
    </w:p>
    <w:p w14:paraId="3CC0E2DA" w14:textId="1564B898" w:rsidR="6FAAE130" w:rsidRPr="00330FBC" w:rsidRDefault="6FAAE130" w:rsidP="002C7486">
      <w:pPr>
        <w:pStyle w:val="ListParagraph"/>
        <w:numPr>
          <w:ilvl w:val="0"/>
          <w:numId w:val="39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sudjelovanje na HRS4R info</w:t>
      </w:r>
      <w:r w:rsidR="001400E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-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danu</w:t>
      </w:r>
      <w:r w:rsidR="001400E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koji je organizirala Europska komisija, 22. 11. 2023. </w:t>
      </w:r>
    </w:p>
    <w:p w14:paraId="724FC95E" w14:textId="5961993B" w:rsidR="6FAAE130" w:rsidRPr="00330FBC" w:rsidRDefault="6FAAE130" w:rsidP="00765EF6">
      <w:pPr>
        <w:ind w:left="1080" w:right="-20"/>
        <w:jc w:val="both"/>
        <w:rPr>
          <w:rFonts w:ascii="Arial" w:eastAsia="Arial" w:hAnsi="Arial" w:cs="Arial"/>
          <w:sz w:val="22"/>
          <w:szCs w:val="22"/>
        </w:rPr>
      </w:pPr>
      <w:r w:rsidRPr="00330FBC">
        <w:rPr>
          <w:rFonts w:ascii="Arial" w:eastAsia="Arial" w:hAnsi="Arial" w:cs="Arial"/>
          <w:sz w:val="22"/>
          <w:szCs w:val="22"/>
        </w:rPr>
        <w:t xml:space="preserve"> </w:t>
      </w:r>
    </w:p>
    <w:p w14:paraId="2F9AE220" w14:textId="5DA77917" w:rsidR="6FAAE130" w:rsidRPr="00330FBC" w:rsidRDefault="6FAAE130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suradnji s Ministarstvom znanosti i obrazovanja raspravljeni su i poslani komentari na sljedeće dokumente: </w:t>
      </w:r>
    </w:p>
    <w:p w14:paraId="29FFD390" w14:textId="518F2116" w:rsidR="6FAAE130" w:rsidRPr="00330FBC" w:rsidRDefault="6FAAE130" w:rsidP="002C7486">
      <w:pPr>
        <w:pStyle w:val="ListParagraph"/>
        <w:numPr>
          <w:ilvl w:val="0"/>
          <w:numId w:val="1"/>
        </w:numPr>
        <w:ind w:left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Zakon o visokom obrazovanju i znanstvenoj djelatnosti </w:t>
      </w:r>
    </w:p>
    <w:p w14:paraId="2606B9FF" w14:textId="38DADEAD" w:rsidR="6FAAE130" w:rsidRPr="00330FBC" w:rsidRDefault="6FAAE130" w:rsidP="002C7486">
      <w:pPr>
        <w:pStyle w:val="ListParagraph"/>
        <w:numPr>
          <w:ilvl w:val="0"/>
          <w:numId w:val="1"/>
        </w:numPr>
        <w:ind w:left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Nacrt prijedloga Zakona o plaćama u državnim i javnim službama</w:t>
      </w:r>
    </w:p>
    <w:p w14:paraId="67875640" w14:textId="54BAE0B5" w:rsidR="6FAAE130" w:rsidRPr="00330FBC" w:rsidRDefault="6FAAE130" w:rsidP="002C7486">
      <w:pPr>
        <w:pStyle w:val="ListParagraph"/>
        <w:numPr>
          <w:ilvl w:val="0"/>
          <w:numId w:val="1"/>
        </w:numPr>
        <w:ind w:left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lastRenderedPageBreak/>
        <w:t>Nacrt prijedloga Uredbe o programskom financiranju javnih visokih učilišta i javnih znanstvenih instituta u RH</w:t>
      </w:r>
    </w:p>
    <w:p w14:paraId="4ACE874E" w14:textId="343AC5A7" w:rsidR="6FAAE130" w:rsidRPr="00330FBC" w:rsidRDefault="6FAAE130" w:rsidP="002625DD">
      <w:pPr>
        <w:pStyle w:val="ListParagraph"/>
        <w:numPr>
          <w:ilvl w:val="0"/>
          <w:numId w:val="1"/>
        </w:numPr>
        <w:ind w:left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Izmjene Odluke o mjerama za jačanje nacionalnog sudjelovanja u programima </w:t>
      </w:r>
    </w:p>
    <w:p w14:paraId="4861437E" w14:textId="00C1AF11" w:rsidR="6FAAE130" w:rsidRPr="00330FBC" w:rsidRDefault="6FAAE130" w:rsidP="002625DD">
      <w:pPr>
        <w:ind w:left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Europske unije u području istraživanja, inovacija i svemira</w:t>
      </w:r>
    </w:p>
    <w:p w14:paraId="1FC4D2E8" w14:textId="1DA198BF" w:rsidR="6FAAE130" w:rsidRPr="00330FBC" w:rsidRDefault="6FAAE130" w:rsidP="002C7486">
      <w:pPr>
        <w:pStyle w:val="ListParagraph"/>
        <w:numPr>
          <w:ilvl w:val="0"/>
          <w:numId w:val="1"/>
        </w:numPr>
        <w:ind w:left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Izmjene i dopune Zakona o strancima</w:t>
      </w:r>
      <w:r w:rsidR="001400E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69D4D6F7" w14:textId="59921A15" w:rsidR="6FAAE130" w:rsidRPr="00330FBC" w:rsidRDefault="6FAAE130" w:rsidP="00765EF6">
      <w:pPr>
        <w:ind w:left="-20" w:right="-20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</w:p>
    <w:p w14:paraId="1547170B" w14:textId="40E6491C" w:rsidR="6FAAE130" w:rsidRPr="00330FBC" w:rsidRDefault="6FAAE130" w:rsidP="00765EF6">
      <w:pPr>
        <w:ind w:left="-20" w:right="-20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Informativne i promotivne aktivnosti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49B41903" w14:textId="2DB9A9D1" w:rsidR="6FAAE130" w:rsidRPr="00330FBC" w:rsidRDefault="6FAAE130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Tijekom 2023. godine organizirano je i suorganizirano 1</w:t>
      </w:r>
      <w:r w:rsidR="120A20B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4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nacionalnih i međunarodnih događanja</w:t>
      </w:r>
      <w:r w:rsidR="4D94030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 543 sudionika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U svrhu bolje promocije i povećanja vidljivosti EURAXESS-ove inicijative, krajem godine održano je tradicionalno druženje sa stranim istraživačima (7. 12. 2023.)</w:t>
      </w:r>
      <w:r w:rsidR="009D0F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2336BD5D" w14:textId="7BC14DDB" w:rsidR="6FAAE130" w:rsidRPr="00330FBC" w:rsidRDefault="6FAAE130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Informiranje o inicijativi EURAXESS provodi se i </w:t>
      </w:r>
      <w:r w:rsidR="001400E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neposrednom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suradnjom s nacionalnim osobama za kontakt</w:t>
      </w:r>
      <w:r w:rsidR="001400E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programa Obzor Europa</w:t>
      </w:r>
      <w:r w:rsidR="001400E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2539F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mjerodavnim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djelovanja Marie Skłodowsk</w:t>
      </w:r>
      <w:r w:rsidR="001400E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-Curie (MSCA). Tako su EURAXESS-ove usluge, EURAXESS-ov portal </w:t>
      </w:r>
      <w:r w:rsidR="001400E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analize o pružanju usluga karijernog savjetovanja predstavljene na 11 zajedničkih događanja. Predstavnici EURAXESS-ov</w:t>
      </w:r>
      <w:r w:rsidR="0038376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centra sudjelovali su</w:t>
      </w:r>
      <w:r w:rsidR="0038376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te zainteresiranim posjetiteljima predstavili EURAXESS i na festivalu EduFest</w:t>
      </w:r>
      <w:r w:rsidR="0038376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koji je organizirao Institut za razvoj obrazovanja 20. 10. 2023. </w:t>
      </w:r>
    </w:p>
    <w:p w14:paraId="14B16F36" w14:textId="3F4588A8" w:rsidR="6FAAE130" w:rsidRPr="00330FBC" w:rsidRDefault="6FAAE130" w:rsidP="00765EF6">
      <w:pPr>
        <w:ind w:left="-20" w:right="-20"/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</w:p>
    <w:p w14:paraId="58ED401E" w14:textId="611A809B" w:rsidR="6FAAE130" w:rsidRPr="00330FBC" w:rsidRDefault="6FAAE130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EURAXESS-ovi komunikacijski kanali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786850E0" w14:textId="23334E0A" w:rsidR="6FAAE130" w:rsidRPr="00330FBC" w:rsidRDefault="6FAAE130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Djelatnici EURAXESS-ova centra redovito održavaju i </w:t>
      </w:r>
      <w:r w:rsidR="002539F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nadopunjuju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nacionalnu EURAXESS-ovu mrežnu stranicu </w:t>
      </w:r>
      <w:r w:rsidR="0038376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EURAXESS-ove društvene medije. EURAXESS-ov portal (</w:t>
      </w:r>
      <w:hyperlink r:id="rId26" w:history="1">
        <w:r w:rsidRPr="00330FBC">
          <w:rPr>
            <w:rStyle w:val="Hyperlink"/>
            <w:rFonts w:ascii="Arial" w:eastAsia="Arial" w:hAnsi="Arial" w:cs="Arial"/>
            <w:sz w:val="22"/>
            <w:szCs w:val="22"/>
          </w:rPr>
          <w:t>www.euraxess.hr</w:t>
        </w:r>
      </w:hyperlink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) </w:t>
      </w:r>
      <w:r w:rsidR="0038376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je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2023. godini imao 7016 pregleda </w:t>
      </w:r>
      <w:r w:rsidR="0038376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1144 posjetitelja. </w:t>
      </w:r>
    </w:p>
    <w:p w14:paraId="5C05184B" w14:textId="3FE5E6E9" w:rsidR="6FAAE130" w:rsidRPr="00330FBC" w:rsidRDefault="6FAAE130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Facebook</w:t>
      </w:r>
      <w:r w:rsidR="0038376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-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stranica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Euraxess Croatia – Research in the heart of Europe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 2023. je godini imala 1617 pratitelja, što je povećanje od 4</w:t>
      </w:r>
      <w:r w:rsidR="0038376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% u odnosu na 2022. godinu. LinkedIn-profil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EURAXESS Croatia – Research in the heart of Europe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otvoren početkom listopada 2021. godine, u 2023. godini imao je 367 pratitelja </w:t>
      </w:r>
      <w:r w:rsidR="0038376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183 posjetitelja</w:t>
      </w: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.</w:t>
      </w:r>
      <w:r w:rsidR="009D0F35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 xml:space="preserve"> </w:t>
      </w:r>
    </w:p>
    <w:p w14:paraId="4BFBDC3F" w14:textId="77777777" w:rsidR="002625DD" w:rsidRDefault="002625DD" w:rsidP="00A07EA2">
      <w:pPr>
        <w:ind w:right="-20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</w:p>
    <w:p w14:paraId="6AFFDE43" w14:textId="3A117D2C" w:rsidR="6FAAE130" w:rsidRPr="00330FBC" w:rsidRDefault="6FAAE130" w:rsidP="00765EF6">
      <w:pPr>
        <w:ind w:left="-20" w:right="-20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Projektne aktivnosti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47E1E57C" w14:textId="5CBE3411" w:rsidR="6FAAE130" w:rsidRPr="00330FBC" w:rsidRDefault="6FAAE130" w:rsidP="00765EF6">
      <w:pPr>
        <w:ind w:left="-20" w:right="-20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</w:p>
    <w:p w14:paraId="3A2B826C" w14:textId="3D57E365" w:rsidR="6FAAE130" w:rsidRPr="00330FBC" w:rsidRDefault="6FAAE130" w:rsidP="00765EF6">
      <w:pPr>
        <w:ind w:left="-20" w:right="-20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ERA Talent</w:t>
      </w:r>
    </w:p>
    <w:p w14:paraId="68BE9E5F" w14:textId="71D84478" w:rsidR="6FAAE130" w:rsidRPr="00330FBC" w:rsidRDefault="6FAAE130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2023. godini započela je provedba novog projekta mreže EURAXESS ERA Talent</w:t>
      </w:r>
      <w:r w:rsidR="0038376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čiji je cilj daljnji razvoj usluga koje pruža mreža, a u svrhu podrške razvoju karijere istraživača u Europi, širenjem njihove karijerne putanje u akademskoj zajednici, industriji i poduzetništvu. Na temelju prethodnog projekta</w:t>
      </w:r>
      <w:r w:rsidR="0038376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EURAXESS Hubs, </w:t>
      </w:r>
      <w:r w:rsidR="0038376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sklopu projekta ERA Talent uspostavit će se pet tematskih čvorišta (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Hubova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) koja su zamišljena kao jedinstvene kontaktne točke (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one-stop-shop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) putem kojih istraživači pronalaze informacije i usluge podrške u različitim područjima EURAXESS-a te putem šest zajednica praksi, gdje su centri grupirani po određenim temama za razmjenu iskustava i informacija.</w:t>
      </w:r>
    </w:p>
    <w:p w14:paraId="6F9D0EBA" w14:textId="3BA9CE67" w:rsidR="6FAAE130" w:rsidRPr="00330FBC" w:rsidRDefault="6FAAE130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6F77C791" w14:textId="25356D98" w:rsidR="6FAAE130" w:rsidRPr="00330FBC" w:rsidRDefault="6FAAE130" w:rsidP="00C94B7F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2023. Agencija je aktivno sudjelovala u radnom zadatku T 4.1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Community of Practice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 sklopu kojeg su s radom započele </w:t>
      </w:r>
      <w:r w:rsidR="0038376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dvije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virtualne zajednice koje okupljaju stručnjake posvećene tematici zapošljavanja istraživača, </w:t>
      </w:r>
      <w:r w:rsidRPr="002625DD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odnosno </w:t>
      </w:r>
      <w:r w:rsidR="00E24494" w:rsidRPr="002625DD">
        <w:rPr>
          <w:rFonts w:ascii="Arial" w:eastAsia="Arial" w:hAnsi="Arial" w:cs="Arial"/>
          <w:color w:val="595959" w:themeColor="text1" w:themeTint="A6"/>
          <w:sz w:val="22"/>
          <w:szCs w:val="22"/>
        </w:rPr>
        <w:t>procedurama</w:t>
      </w:r>
      <w:r w:rsidR="0038376D" w:rsidRPr="002625DD" w:rsidDel="0038376D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2625DD">
        <w:rPr>
          <w:rFonts w:ascii="Arial" w:eastAsia="Arial" w:hAnsi="Arial" w:cs="Arial"/>
          <w:color w:val="595959" w:themeColor="text1" w:themeTint="A6"/>
          <w:sz w:val="22"/>
          <w:szCs w:val="22"/>
        </w:rPr>
        <w:t>za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ugošć</w:t>
      </w:r>
      <w:r w:rsidR="0038376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vanje stranih istraživača. Uz navedene zadatke, Agencija je sudjelovala u redovitim sastancima konzorcija</w:t>
      </w:r>
      <w:r w:rsidR="0062212E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6BA54032" w14:textId="7C6029E5" w:rsidR="6FAAE130" w:rsidRPr="00330FBC" w:rsidRDefault="6FAAE130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769C6788" w14:textId="6B0FBA75" w:rsidR="6FAAE130" w:rsidRPr="00330FBC" w:rsidRDefault="6FAAE130" w:rsidP="00765EF6">
      <w:pPr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Projekt je započeo 1. ožujka 2023. i trajat će 36 mjeseci. Financijska je vrijednost projekta 3,999.996,25 EUR, a udio Agencije iznosi 31.875,00 EUR. Koordinator projekta je talijanska institucija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Agency for the Promotion of European Research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(APRE). </w:t>
      </w:r>
    </w:p>
    <w:p w14:paraId="70C70B87" w14:textId="77777777" w:rsidR="6FAAE130" w:rsidRPr="00330FBC" w:rsidRDefault="6FAAE130" w:rsidP="00820DE6">
      <w:pPr>
        <w:spacing w:after="160" w:line="257" w:lineRule="auto"/>
        <w:ind w:right="-20"/>
        <w:rPr>
          <w:rFonts w:ascii="Calibri" w:eastAsia="Calibri" w:hAnsi="Calibri" w:cs="Calibri"/>
          <w:sz w:val="22"/>
          <w:szCs w:val="22"/>
        </w:rPr>
      </w:pPr>
    </w:p>
    <w:p w14:paraId="7CA686B3" w14:textId="77777777" w:rsidR="001C6FF5" w:rsidRPr="00330FBC" w:rsidRDefault="001C6FF5" w:rsidP="001C6FF5">
      <w:pPr>
        <w:pStyle w:val="Heading20"/>
        <w:rPr>
          <w:rFonts w:eastAsia="Arial" w:cs="Arial"/>
          <w:b w:val="0"/>
          <w:i/>
          <w:color w:val="595959" w:themeColor="text1" w:themeTint="A6"/>
          <w:sz w:val="22"/>
          <w:szCs w:val="22"/>
        </w:rPr>
      </w:pPr>
      <w:bookmarkStart w:id="77" w:name="_Toc128730158"/>
      <w:bookmarkStart w:id="78" w:name="_Toc161228761"/>
      <w:bookmarkStart w:id="79" w:name="_Toc533153915"/>
      <w:bookmarkStart w:id="80" w:name="_Toc31099543"/>
      <w:bookmarkStart w:id="81" w:name="_Toc31201132"/>
      <w:bookmarkStart w:id="82" w:name="_Toc97019439"/>
      <w:r w:rsidRPr="00330FBC">
        <w:rPr>
          <w:rFonts w:eastAsia="Arial" w:cs="Arial"/>
          <w:color w:val="595959" w:themeColor="text1" w:themeTint="A6"/>
        </w:rPr>
        <w:lastRenderedPageBreak/>
        <w:t>Ostali međunarodni programi i povezani projekti</w:t>
      </w:r>
      <w:bookmarkEnd w:id="77"/>
      <w:bookmarkEnd w:id="78"/>
    </w:p>
    <w:p w14:paraId="191B0E62" w14:textId="24F13911" w:rsidR="003D6135" w:rsidRPr="00330FBC" w:rsidRDefault="009D7AAB" w:rsidP="0039491F">
      <w:pPr>
        <w:pStyle w:val="Heading3"/>
        <w:rPr>
          <w:rFonts w:cs="Arial"/>
          <w:color w:val="595959" w:themeColor="text1" w:themeTint="A6"/>
        </w:rPr>
      </w:pPr>
      <w:bookmarkStart w:id="83" w:name="_Toc128730159"/>
      <w:bookmarkStart w:id="84" w:name="_Toc161228762"/>
      <w:r w:rsidRPr="00330FBC">
        <w:rPr>
          <w:rFonts w:cs="Arial"/>
          <w:color w:val="595959" w:themeColor="text1" w:themeTint="A6"/>
        </w:rPr>
        <w:t xml:space="preserve">5. </w:t>
      </w:r>
      <w:r w:rsidR="00200052" w:rsidRPr="00330FBC">
        <w:rPr>
          <w:rFonts w:cs="Arial"/>
          <w:color w:val="595959" w:themeColor="text1" w:themeTint="A6"/>
        </w:rPr>
        <w:t xml:space="preserve">Program </w:t>
      </w:r>
      <w:r w:rsidR="008C0948" w:rsidRPr="00330FBC">
        <w:rPr>
          <w:rFonts w:cs="Arial"/>
          <w:color w:val="595959" w:themeColor="text1" w:themeTint="A6"/>
        </w:rPr>
        <w:t>CEEPUS</w:t>
      </w:r>
      <w:bookmarkEnd w:id="79"/>
      <w:bookmarkEnd w:id="80"/>
      <w:bookmarkEnd w:id="81"/>
      <w:bookmarkEnd w:id="82"/>
      <w:bookmarkEnd w:id="83"/>
      <w:bookmarkEnd w:id="84"/>
    </w:p>
    <w:p w14:paraId="3E039494" w14:textId="77777777" w:rsidR="003D6135" w:rsidRPr="00330FBC" w:rsidRDefault="009E378A" w:rsidP="003D6135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Ukratko o programu i ciljevima</w:t>
      </w:r>
    </w:p>
    <w:p w14:paraId="2A67B67A" w14:textId="70507892" w:rsidR="009E378A" w:rsidRPr="00330FBC" w:rsidRDefault="009E378A" w:rsidP="003D6135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Srednjoeuropski program razmjene za sveučilišne studije</w:t>
      </w:r>
      <w:r w:rsidR="003965C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(CEEPUS)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regionalni je program mobilnosti studenata, </w:t>
      </w:r>
      <w:r w:rsidR="004C0B8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doktoranda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 nastavnog osoblja. Osnovni </w:t>
      </w:r>
      <w:r w:rsidR="00A669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su</w:t>
      </w:r>
      <w:r w:rsidR="00EE67C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cilj</w:t>
      </w:r>
      <w:r w:rsidR="00A669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evi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programa</w:t>
      </w:r>
      <w:r w:rsidR="00A669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:</w:t>
      </w:r>
      <w:r w:rsidR="00EE67C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promicanje međunarodne suradnje visokih učilišta, poticanje akademske mobilnosti dionika visokog obrazovanja te promicanje regionalne i europske dimenzije u studijskim programima. </w:t>
      </w:r>
    </w:p>
    <w:p w14:paraId="67D02F73" w14:textId="77777777" w:rsidR="009C5D20" w:rsidRPr="00330FBC" w:rsidRDefault="009C5D20" w:rsidP="003D6135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</w:p>
    <w:p w14:paraId="38B93368" w14:textId="77777777" w:rsidR="00766FBF" w:rsidRPr="00330FBC" w:rsidRDefault="009C5D20" w:rsidP="009E378A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Pravna osnova</w:t>
      </w:r>
    </w:p>
    <w:p w14:paraId="7DAFA72E" w14:textId="1C9A9CA1" w:rsidR="00895288" w:rsidRPr="00330FBC" w:rsidRDefault="00966332" w:rsidP="00765EF6">
      <w:pPr>
        <w:numPr>
          <w:ilvl w:val="0"/>
          <w:numId w:val="28"/>
        </w:num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Zakon o Agenciji za mobilnost i programe EU (NN 121/17</w:t>
      </w:r>
      <w:r w:rsidR="181AE57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 30/23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)</w:t>
      </w:r>
    </w:p>
    <w:p w14:paraId="56AD93E2" w14:textId="2F865DB3" w:rsidR="009E378A" w:rsidRPr="00330FBC" w:rsidRDefault="009E378A" w:rsidP="00765EF6">
      <w:pPr>
        <w:numPr>
          <w:ilvl w:val="0"/>
          <w:numId w:val="28"/>
        </w:num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Ugovor o Srednjoeuropskom programu razmjene za sveučilišne studije (CEEPUS III), potpisan u Budvi, Crna Gora, 25. ožujka 2010., za Republiku Hrvatsku potpisnik </w:t>
      </w:r>
      <w:r w:rsidR="00BC0D5B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je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Ministarstvo znanosti, obrazovanja i sporta</w:t>
      </w:r>
    </w:p>
    <w:p w14:paraId="5C0F2ED3" w14:textId="1BAB2328" w:rsidR="009E378A" w:rsidRPr="00330FBC" w:rsidRDefault="009E378A" w:rsidP="00765EF6">
      <w:pPr>
        <w:numPr>
          <w:ilvl w:val="0"/>
          <w:numId w:val="28"/>
        </w:num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i/>
          <w:color w:val="595959" w:themeColor="text1" w:themeTint="A6"/>
          <w:sz w:val="22"/>
          <w:szCs w:val="22"/>
        </w:rPr>
        <w:t>CEEPUS III Work Programme 201</w:t>
      </w:r>
      <w:r w:rsidR="0050172A" w:rsidRPr="00330FBC">
        <w:rPr>
          <w:rFonts w:ascii="Arial" w:hAnsi="Arial" w:cs="Arial"/>
          <w:i/>
          <w:color w:val="595959" w:themeColor="text1" w:themeTint="A6"/>
          <w:sz w:val="22"/>
          <w:szCs w:val="22"/>
        </w:rPr>
        <w:t>9</w:t>
      </w:r>
      <w:r w:rsidR="00B66022" w:rsidRPr="00330FBC">
        <w:rPr>
          <w:rFonts w:ascii="Arial" w:hAnsi="Arial" w:cs="Arial"/>
          <w:i/>
          <w:color w:val="595959" w:themeColor="text1" w:themeTint="A6"/>
          <w:sz w:val="22"/>
          <w:szCs w:val="22"/>
        </w:rPr>
        <w:t>.</w:t>
      </w:r>
      <w:r w:rsidRPr="00330FBC">
        <w:rPr>
          <w:rFonts w:ascii="Arial" w:hAnsi="Arial" w:cs="Arial"/>
          <w:i/>
          <w:color w:val="595959" w:themeColor="text1" w:themeTint="A6"/>
          <w:sz w:val="22"/>
          <w:szCs w:val="22"/>
        </w:rPr>
        <w:t xml:space="preserve"> – 20</w:t>
      </w:r>
      <w:r w:rsidR="0050172A" w:rsidRPr="00330FBC">
        <w:rPr>
          <w:rFonts w:ascii="Arial" w:hAnsi="Arial" w:cs="Arial"/>
          <w:i/>
          <w:color w:val="595959" w:themeColor="text1" w:themeTint="A6"/>
          <w:sz w:val="22"/>
          <w:szCs w:val="22"/>
        </w:rPr>
        <w:t>21</w:t>
      </w:r>
      <w:r w:rsidR="00AE3CC9"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</w:p>
    <w:p w14:paraId="580E3598" w14:textId="347391F4" w:rsidR="71F12A46" w:rsidRPr="00330FBC" w:rsidRDefault="009E378A" w:rsidP="00765EF6">
      <w:pPr>
        <w:numPr>
          <w:ilvl w:val="0"/>
          <w:numId w:val="28"/>
        </w:numPr>
        <w:jc w:val="both"/>
        <w:rPr>
          <w:rFonts w:ascii="Arial" w:hAnsi="Arial" w:cs="Arial"/>
          <w:i/>
          <w:iCs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CEEPUS III Work Programme 2021</w:t>
      </w:r>
      <w:r w:rsidR="00B66022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.</w:t>
      </w:r>
      <w:r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 – 20</w:t>
      </w:r>
      <w:r w:rsidR="0050172A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23</w:t>
      </w:r>
      <w:r w:rsidR="00AE3CC9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.</w:t>
      </w:r>
    </w:p>
    <w:p w14:paraId="4D8439CE" w14:textId="77777777" w:rsidR="003E7184" w:rsidRPr="00330FBC" w:rsidRDefault="003E7184" w:rsidP="003E7184">
      <w:pPr>
        <w:ind w:left="720"/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64AA75EA" w14:textId="7172116D" w:rsidR="009E378A" w:rsidRPr="00330FBC" w:rsidRDefault="26B65BEC" w:rsidP="009E378A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  <w:bookmarkStart w:id="85" w:name="_Hlk31035955"/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 xml:space="preserve">Raspoloživa sredstva za stipendije u </w:t>
      </w:r>
      <w:r w:rsidR="24BED199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20</w:t>
      </w:r>
      <w:r w:rsidR="1E401B6C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2</w:t>
      </w:r>
      <w:r w:rsidR="1889AE1C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3</w:t>
      </w:r>
      <w:r w:rsidR="24BED199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.</w:t>
      </w: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 xml:space="preserve"> godini</w:t>
      </w:r>
    </w:p>
    <w:bookmarkEnd w:id="85"/>
    <w:p w14:paraId="7A7A894A" w14:textId="2ABFA5DD" w:rsidR="009E378A" w:rsidRPr="00330FBC" w:rsidRDefault="26B65BEC" w:rsidP="009E378A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Unutar </w:t>
      </w:r>
      <w:r w:rsidR="21888A24" w:rsidRPr="00330FBC">
        <w:rPr>
          <w:rFonts w:ascii="Arial" w:hAnsi="Arial" w:cs="Arial"/>
          <w:color w:val="595959" w:themeColor="text1" w:themeTint="A6"/>
          <w:sz w:val="22"/>
          <w:szCs w:val="22"/>
        </w:rPr>
        <w:t>financijskog plana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Agencije, raspoloživa sredstva za stipendije u okviru programa CEEPUS iznosila su </w:t>
      </w:r>
      <w:r w:rsidR="22662807" w:rsidRPr="00330FBC">
        <w:rPr>
          <w:rFonts w:ascii="Arial" w:hAnsi="Arial" w:cs="Arial"/>
          <w:color w:val="595959" w:themeColor="text1" w:themeTint="A6"/>
          <w:sz w:val="22"/>
          <w:szCs w:val="22"/>
        </w:rPr>
        <w:t>179.004,50</w:t>
      </w:r>
      <w:r w:rsidR="123A1D47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EUR</w:t>
      </w:r>
      <w:r w:rsidR="51F650F1"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="2C796E40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Rebalansom proračuna sredstva su dodatno uvećana i iznosila su 260.005,00 EUR.</w:t>
      </w:r>
      <w:r w:rsidR="51F650F1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U programu CEEPUS</w:t>
      </w:r>
      <w:r w:rsidR="1F20CE87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sredstva se u obliku mjeseca stipendija dodjeljuju na osnovi akademske godine. Za akademsku godinu </w:t>
      </w:r>
      <w:r w:rsidR="24BED199" w:rsidRPr="00330FBC">
        <w:rPr>
          <w:rFonts w:ascii="Arial" w:hAnsi="Arial" w:cs="Arial"/>
          <w:color w:val="595959" w:themeColor="text1" w:themeTint="A6"/>
          <w:sz w:val="22"/>
          <w:szCs w:val="22"/>
        </w:rPr>
        <w:t>20</w:t>
      </w:r>
      <w:r w:rsidR="1F49E93F" w:rsidRPr="00330FBC">
        <w:rPr>
          <w:rFonts w:ascii="Arial" w:hAnsi="Arial" w:cs="Arial"/>
          <w:color w:val="595959" w:themeColor="text1" w:themeTint="A6"/>
          <w:sz w:val="22"/>
          <w:szCs w:val="22"/>
        </w:rPr>
        <w:t>2</w:t>
      </w:r>
      <w:r w:rsidR="11BF4F12" w:rsidRPr="00330FBC">
        <w:rPr>
          <w:rFonts w:ascii="Arial" w:hAnsi="Arial" w:cs="Arial"/>
          <w:color w:val="595959" w:themeColor="text1" w:themeTint="A6"/>
          <w:sz w:val="22"/>
          <w:szCs w:val="22"/>
        </w:rPr>
        <w:t>2</w:t>
      </w:r>
      <w:r w:rsidR="24A2B2D2"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="24BED199" w:rsidRPr="00330FBC">
        <w:rPr>
          <w:rFonts w:ascii="Arial" w:hAnsi="Arial" w:cs="Arial"/>
          <w:color w:val="595959" w:themeColor="text1" w:themeTint="A6"/>
          <w:sz w:val="22"/>
          <w:szCs w:val="22"/>
        </w:rPr>
        <w:t>/20</w:t>
      </w:r>
      <w:r w:rsidR="1EE0EFC0" w:rsidRPr="00330FBC">
        <w:rPr>
          <w:rFonts w:ascii="Arial" w:hAnsi="Arial" w:cs="Arial"/>
          <w:color w:val="595959" w:themeColor="text1" w:themeTint="A6"/>
          <w:sz w:val="22"/>
          <w:szCs w:val="22"/>
        </w:rPr>
        <w:t>2</w:t>
      </w:r>
      <w:r w:rsidR="5F250F27" w:rsidRPr="00330FBC">
        <w:rPr>
          <w:rFonts w:ascii="Arial" w:hAnsi="Arial" w:cs="Arial"/>
          <w:color w:val="595959" w:themeColor="text1" w:themeTint="A6"/>
          <w:sz w:val="22"/>
          <w:szCs w:val="22"/>
        </w:rPr>
        <w:t>3</w:t>
      </w:r>
      <w:r w:rsidR="24BED199" w:rsidRPr="00330FBC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u Hrvatskoj je dodijeljeno 500 mjeseci stipendija za dolaznu mobilnost.</w:t>
      </w:r>
    </w:p>
    <w:p w14:paraId="4F80420D" w14:textId="77777777" w:rsidR="00A669C1" w:rsidRPr="00330FBC" w:rsidRDefault="00A669C1" w:rsidP="009E378A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5F91FE5B" w14:textId="7E96DF7B" w:rsidR="009E378A" w:rsidRPr="00330FBC" w:rsidRDefault="009E378A" w:rsidP="009E378A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  <w:bookmarkStart w:id="86" w:name="_Hlk31036010"/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Ugovorena sredstva</w:t>
      </w:r>
    </w:p>
    <w:bookmarkEnd w:id="86"/>
    <w:p w14:paraId="7ED7DE65" w14:textId="2E2A53DF" w:rsidR="009E378A" w:rsidRPr="00330FBC" w:rsidRDefault="26B65BEC" w:rsidP="009E378A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u w:val="single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Program CEEPUS provodi se</w:t>
      </w:r>
      <w:r w:rsidR="32FB09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A669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na </w:t>
      </w:r>
      <w:r w:rsidR="531F78F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platform</w:t>
      </w:r>
      <w:r w:rsidR="00A669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="531F78F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za podnošenje </w:t>
      </w:r>
      <w:r w:rsidR="51F650F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prijava</w:t>
      </w:r>
      <w:r w:rsidR="51F650F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531F78F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www.ceepus.info</w:t>
      </w:r>
      <w:r w:rsidR="00A669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putem koje se nominiraju prijave </w:t>
      </w:r>
      <w:r w:rsidR="00A669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dodjeljuju kvote izražene u mjesecima stipendija. Slijedom navedeno</w:t>
      </w:r>
      <w:r w:rsidR="1F20CE8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g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, statistika o iskorištenosti mjeseci stipendija dostupna je u spomenutom </w:t>
      </w:r>
      <w:r w:rsidR="1F20CE8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mrežnom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sustavu samo na bazi akademske godine. Prema statistici iz sustava </w:t>
      </w:r>
      <w:r w:rsidR="1F20CE8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CEEPUS,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u navedenoj </w:t>
      </w:r>
      <w:r w:rsidR="00A669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je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akademskoj godini realizacija</w:t>
      </w:r>
      <w:r w:rsidR="51F650F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/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iskorištenost sredstava dodijeljenih u obliku mjeseci stipendija za dolazne mobilnosti </w:t>
      </w:r>
      <w:r w:rsidR="2DA350E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 akademskoj godini 20</w:t>
      </w:r>
      <w:r w:rsidR="3A28477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278BA29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3996F26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2DA350E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/20</w:t>
      </w:r>
      <w:r w:rsidR="74E16C5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409E049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2DA350E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sljedeća:</w:t>
      </w:r>
    </w:p>
    <w:p w14:paraId="3A7BB3C4" w14:textId="77777777" w:rsidR="009E378A" w:rsidRPr="00330FBC" w:rsidRDefault="009E378A" w:rsidP="009E378A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36AC2F69" w14:textId="4251B5FE" w:rsidR="009E378A" w:rsidRPr="00330FBC" w:rsidRDefault="26B65BEC" w:rsidP="009E378A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Mrežne mobilnosti: </w:t>
      </w:r>
      <w:r w:rsidR="436BC7F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401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mjesec stipendija</w:t>
      </w:r>
    </w:p>
    <w:p w14:paraId="06A39462" w14:textId="79485DE5" w:rsidR="009E378A" w:rsidRPr="00330FBC" w:rsidRDefault="1F20CE87" w:rsidP="009E378A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Mobilnosti </w:t>
      </w:r>
      <w:r w:rsidR="26B65BEC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  <w:lang w:eastAsia="hr-HR"/>
        </w:rPr>
        <w:t>Freemover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:</w:t>
      </w:r>
      <w:r w:rsidR="26B65BE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1BC596E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36</w:t>
      </w:r>
      <w:r w:rsidR="26B65BE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mjesec</w:t>
      </w:r>
      <w:r w:rsidR="00A669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="26B65BE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stipendija</w:t>
      </w:r>
    </w:p>
    <w:p w14:paraId="61BBD529" w14:textId="26FA79F0" w:rsidR="009E378A" w:rsidRPr="00330FBC" w:rsidRDefault="26B65BEC" w:rsidP="009E378A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Neiskorišteno: </w:t>
      </w:r>
      <w:r w:rsidR="3C7D77E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63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51F650F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mjesec</w:t>
      </w:r>
      <w:r w:rsidR="1E5294B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="51F650F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stipendija</w:t>
      </w:r>
    </w:p>
    <w:p w14:paraId="1B81DC23" w14:textId="5192E089" w:rsidR="70B59395" w:rsidRPr="00330FBC" w:rsidRDefault="70B59395" w:rsidP="70B59395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601E40C2" w14:textId="5DA8150C" w:rsidR="009E378A" w:rsidRPr="00330FBC" w:rsidRDefault="009E378A" w:rsidP="009E378A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Iznos ugovorenih sredstava (stipendije, prijevoz i smještaj)</w:t>
      </w:r>
    </w:p>
    <w:p w14:paraId="674F28CA" w14:textId="6669294F" w:rsidR="009E378A" w:rsidRPr="00330FBC" w:rsidRDefault="21623F81" w:rsidP="002C7486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Raspoloživa sredstva u proračunu za 202</w:t>
      </w:r>
      <w:r w:rsidR="7BAA16C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1E5294B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godinu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: </w:t>
      </w:r>
      <w:r w:rsidR="65E3BC5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179.004</w:t>
      </w:r>
      <w:r w:rsidR="1FDEBA7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3163F69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5</w:t>
      </w:r>
      <w:r w:rsidR="1FDEBA7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0 EUR, naknadno rebalansom uvećana na 260.005,00 EUR</w:t>
      </w:r>
    </w:p>
    <w:p w14:paraId="1A0B7417" w14:textId="77777777" w:rsidR="00A217F2" w:rsidRDefault="00A217F2" w:rsidP="7A97502E">
      <w:pPr>
        <w:spacing w:line="259" w:lineRule="auto"/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</w:p>
    <w:p w14:paraId="21EA6435" w14:textId="545D4ACD" w:rsidR="009E378A" w:rsidRPr="00330FBC" w:rsidRDefault="60049572" w:rsidP="7A97502E">
      <w:pPr>
        <w:spacing w:line="259" w:lineRule="auto"/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 xml:space="preserve">Ugovorena sredstva: </w:t>
      </w:r>
      <w:r w:rsidR="70AEFE8B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229.226,64 EUR</w:t>
      </w:r>
    </w:p>
    <w:p w14:paraId="54018085" w14:textId="77777777" w:rsidR="00A90FE4" w:rsidRPr="00330FBC" w:rsidRDefault="00A90FE4" w:rsidP="009E378A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  <w:bookmarkStart w:id="87" w:name="_Hlk31036041"/>
    </w:p>
    <w:p w14:paraId="2EBCDE61" w14:textId="421FAB75" w:rsidR="009E378A" w:rsidRPr="00330FBC" w:rsidRDefault="009E378A" w:rsidP="009E378A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Broj raspisanih natječaja i rokovi za prijavu</w:t>
      </w:r>
    </w:p>
    <w:bookmarkEnd w:id="87"/>
    <w:p w14:paraId="1EAC0C3A" w14:textId="48E21BAA" w:rsidR="009E378A" w:rsidRPr="00330FBC" w:rsidRDefault="26B65BEC" w:rsidP="009E378A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Natječaj za visoka učilišta za prijavu </w:t>
      </w:r>
      <w:r w:rsidR="1F20CE8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mreža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CEEPUS</w:t>
      </w:r>
      <w:r w:rsidR="5033DD7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-a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: 15. siječnja 20</w:t>
      </w:r>
      <w:r w:rsidR="2A9CFA8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75CF7BD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</w:p>
    <w:p w14:paraId="495DD081" w14:textId="254C2DC3" w:rsidR="009E378A" w:rsidRPr="00330FBC" w:rsidRDefault="26B65BEC" w:rsidP="009E378A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Natječaj za mobilnosti </w:t>
      </w:r>
      <w:r w:rsidR="4FDE071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–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zimski semestar: 15. lipnja 20</w:t>
      </w:r>
      <w:r w:rsidR="265DDD5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75C7B28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</w:p>
    <w:p w14:paraId="3C0ACCEF" w14:textId="6D2CE455" w:rsidR="4CE3B363" w:rsidRPr="00330FBC" w:rsidRDefault="4CE3B363" w:rsidP="4CE3B363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0D8B5C5B" w14:textId="008943B7" w:rsidR="61631FC0" w:rsidRPr="00330FBC" w:rsidRDefault="61631FC0" w:rsidP="611D03F5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Izvanredni natječaj za kratke grupne mobilnosti u zimskom semestru ak. god. 2023./2024. </w:t>
      </w:r>
      <w:r w:rsidR="00A669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–</w:t>
      </w:r>
      <w:r w:rsidR="009D0F3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53855C1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15. rujna 2023.</w:t>
      </w:r>
    </w:p>
    <w:p w14:paraId="2F14D0FC" w14:textId="6684B20F" w:rsidR="009E378A" w:rsidRPr="00330FBC" w:rsidRDefault="26B65BEC" w:rsidP="009E378A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Natječaj za mobilnosti </w:t>
      </w:r>
      <w:r w:rsidR="4FDE071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–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ljetni semestar: 31. listopada 20</w:t>
      </w:r>
      <w:r w:rsidR="25A8452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4B35C11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</w:p>
    <w:p w14:paraId="4CA23182" w14:textId="0BAFCC82" w:rsidR="009E378A" w:rsidRPr="00330FBC" w:rsidRDefault="26B65BEC" w:rsidP="009E378A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lastRenderedPageBreak/>
        <w:t xml:space="preserve">Natječaj za </w:t>
      </w:r>
      <w:r w:rsidR="1F20CE8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mobilnosti </w:t>
      </w:r>
      <w:r w:rsidR="1F20CE87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  <w:lang w:eastAsia="hr-HR"/>
        </w:rPr>
        <w:t>F</w:t>
      </w:r>
      <w:r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  <w:lang w:eastAsia="hr-HR"/>
        </w:rPr>
        <w:t>reemover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4FDE071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–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ljetni semestar</w:t>
      </w:r>
      <w:r w:rsidR="252862C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 kratke grupne mobilnosti i koordinacijske sastanke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: 30</w:t>
      </w:r>
      <w:r w:rsidR="1E5294B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00AF7CF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studenog 20</w:t>
      </w:r>
      <w:r w:rsidR="4043791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1265186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</w:p>
    <w:p w14:paraId="31C8F6B2" w14:textId="7D51BB7A" w:rsidR="709DABA3" w:rsidRPr="00330FBC" w:rsidRDefault="709DABA3" w:rsidP="611D03F5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Izvanredni natječaj za državljane Ukrajine – 5. prosinca 2023.</w:t>
      </w:r>
    </w:p>
    <w:p w14:paraId="25B52EA2" w14:textId="5E4716FE" w:rsidR="611D03F5" w:rsidRPr="00330FBC" w:rsidRDefault="611D03F5" w:rsidP="611D03F5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406A78EC" w14:textId="72454FA5" w:rsidR="0F7E80D7" w:rsidRPr="00330FBC" w:rsidRDefault="12BFE849" w:rsidP="00803BEE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 xml:space="preserve">Broj </w:t>
      </w:r>
      <w:r w:rsidR="51F650F1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CEEPUS-</w:t>
      </w: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mreža u kojima su</w:t>
      </w:r>
      <w:r w:rsidR="51F650F1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202</w:t>
      </w:r>
      <w:r w:rsidR="6424A4F5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 xml:space="preserve">. </w:t>
      </w:r>
      <w:r w:rsidR="51F650F1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 xml:space="preserve">godine </w:t>
      </w: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sudjelovala hrvatska visoka učilišta</w:t>
      </w:r>
    </w:p>
    <w:p w14:paraId="48567FD6" w14:textId="0FECFE80" w:rsidR="43294378" w:rsidRPr="00330FBC" w:rsidRDefault="12BFE849" w:rsidP="00803BEE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Broj </w:t>
      </w:r>
      <w:r w:rsidR="51F650F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CEEPUS-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mreža u ak. god. 20</w:t>
      </w:r>
      <w:r w:rsidR="01CD65C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6388947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1E5294B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/202</w:t>
      </w:r>
      <w:r w:rsidR="1A59CBF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.:</w:t>
      </w:r>
      <w:r w:rsidR="00A4624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7</w:t>
      </w:r>
      <w:r w:rsidR="00E0BD5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1</w:t>
      </w:r>
    </w:p>
    <w:p w14:paraId="662CAC66" w14:textId="23B76F19" w:rsidR="0F7E80D7" w:rsidRPr="00330FBC" w:rsidRDefault="12BFE849" w:rsidP="00803BEE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Broj </w:t>
      </w:r>
      <w:r w:rsidR="51F650F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CEEPUS-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mreža u ak. god. 202</w:t>
      </w:r>
      <w:r w:rsidR="5656B4A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1E5294B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/202</w:t>
      </w:r>
      <w:r w:rsidR="51A362E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4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.: </w:t>
      </w:r>
      <w:r w:rsidR="7F30AFC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8</w:t>
      </w:r>
      <w:r w:rsidR="7195B7F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1</w:t>
      </w:r>
    </w:p>
    <w:p w14:paraId="3CAC3BF0" w14:textId="2314BD12" w:rsidR="43294378" w:rsidRPr="00330FBC" w:rsidRDefault="12BFE849" w:rsidP="00803BEE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Broj </w:t>
      </w:r>
      <w:r w:rsidR="51F650F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CEEPUS-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mreža s hrvatskim koordinatorom u ak. </w:t>
      </w:r>
      <w:r w:rsidR="0AAE59E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g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od</w:t>
      </w:r>
      <w:r w:rsidR="0AAE59E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20</w:t>
      </w:r>
      <w:r w:rsidR="7550A31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477BC3A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1E5294B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/202</w:t>
      </w:r>
      <w:r w:rsidR="6602F77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.: </w:t>
      </w:r>
      <w:r w:rsidR="09C8E4A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11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</w:p>
    <w:p w14:paraId="4E150A0B" w14:textId="31D51D98" w:rsidR="43294378" w:rsidRPr="00330FBC" w:rsidRDefault="12BFE849" w:rsidP="00803BEE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Broj </w:t>
      </w:r>
      <w:r w:rsidR="51F650F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CEEPUS-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mreža s hrvatskim koordinatorom u ak. </w:t>
      </w:r>
      <w:r w:rsidR="0AAE59E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g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od</w:t>
      </w:r>
      <w:r w:rsidR="0AAE59E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202</w:t>
      </w:r>
      <w:r w:rsidR="34C372C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1E5294B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/202</w:t>
      </w:r>
      <w:r w:rsidR="034E17C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4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.: </w:t>
      </w:r>
      <w:r w:rsidR="5496EA1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9</w:t>
      </w:r>
    </w:p>
    <w:p w14:paraId="05521987" w14:textId="77777777" w:rsidR="009E378A" w:rsidRPr="00330FBC" w:rsidRDefault="009E378A" w:rsidP="009E378A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39AA0697" w14:textId="0B7DDD68" w:rsidR="009E378A" w:rsidRPr="00330FBC" w:rsidRDefault="009E378A" w:rsidP="009E378A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  <w:bookmarkStart w:id="88" w:name="_Hlk31036071"/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Broj odobrenih stipendija (</w:t>
      </w:r>
      <w:r w:rsidR="00EE67C9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 xml:space="preserve">ukupno </w:t>
      </w:r>
      <w:r w:rsidR="578DD639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i po kategorijama stipendista)</w:t>
      </w:r>
    </w:p>
    <w:bookmarkEnd w:id="88"/>
    <w:p w14:paraId="4ACBB1B0" w14:textId="57A3D5A6" w:rsidR="009E378A" w:rsidRPr="00330FBC" w:rsidRDefault="51F650F1" w:rsidP="009E378A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Budući </w:t>
      </w:r>
      <w:r w:rsidR="26B65BE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da se u programu CEEPUS kvote u obliku mjesec</w:t>
      </w:r>
      <w:r w:rsidR="3BB8364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="26B65BE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stipendije dodjeljuju za akademsku godinu,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podaci </w:t>
      </w:r>
      <w:r w:rsidR="26B65BE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koji slijede odnose se na provedbenu akademsku godinu 20</w:t>
      </w:r>
      <w:r w:rsidR="0B3FCE9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0012D4E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1E5294B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26B65BE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/20</w:t>
      </w:r>
      <w:r w:rsidR="73FBBD7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6E5F7B4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26B65BE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</w:p>
    <w:p w14:paraId="73170D82" w14:textId="44201FC1" w:rsidR="009E378A" w:rsidRPr="00330FBC" w:rsidRDefault="009E378A" w:rsidP="009E378A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Broj ostvarenih dolaznih mobilnosti: </w:t>
      </w:r>
      <w:r w:rsidR="7EA4F06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509</w:t>
      </w:r>
    </w:p>
    <w:p w14:paraId="566E2F68" w14:textId="1F6F0E6D" w:rsidR="009E378A" w:rsidRPr="00330FBC" w:rsidRDefault="1F512BB6" w:rsidP="009E378A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Broj</w:t>
      </w:r>
      <w:r w:rsidR="65D4575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5D944A9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ostvarenih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odlazn</w:t>
      </w:r>
      <w:r w:rsidR="7C4EB3D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ih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mobilnosti: </w:t>
      </w:r>
      <w:r w:rsidR="7536A34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2F4A73B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23</w:t>
      </w:r>
    </w:p>
    <w:p w14:paraId="5C1D9A4C" w14:textId="77777777" w:rsidR="00895288" w:rsidRPr="00330FBC" w:rsidRDefault="00895288" w:rsidP="009E378A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76B53690" w14:textId="77777777" w:rsidR="009E378A" w:rsidRPr="00330FBC" w:rsidRDefault="009E378A" w:rsidP="009E378A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Ukupan broj pojedinačnih korisnika</w:t>
      </w:r>
    </w:p>
    <w:p w14:paraId="20FB342A" w14:textId="61BEEA78" w:rsidR="009E378A" w:rsidRPr="00330FBC" w:rsidRDefault="009E378A" w:rsidP="009E378A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 obzirom na provedbu CEEPUS-a koja se temelji na akademskim godinama, </w:t>
      </w:r>
      <w:r w:rsidR="00EE67C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podaci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koji slijede odnose se na provedbenu akademsku godinu </w:t>
      </w:r>
      <w:r w:rsidR="26B65BE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20</w:t>
      </w:r>
      <w:r w:rsidR="25AB7A7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642B980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1E5294B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26B65BE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/20</w:t>
      </w:r>
      <w:r w:rsidR="0F85BAA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342A806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</w:p>
    <w:p w14:paraId="600D00DA" w14:textId="77777777" w:rsidR="009E378A" w:rsidRPr="00330FBC" w:rsidRDefault="009E378A" w:rsidP="009E378A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6DE6A3FA" w14:textId="77777777" w:rsidR="009E378A" w:rsidRPr="00330FBC" w:rsidRDefault="009E378A" w:rsidP="00DA3463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Broj pojedinačnih korisnika </w:t>
      </w:r>
      <w:r w:rsidR="00687F3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–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dolazne mobilnosti: </w:t>
      </w:r>
    </w:p>
    <w:p w14:paraId="66A04486" w14:textId="52F24AD7" w:rsidR="00C623FB" w:rsidRPr="00330FBC" w:rsidRDefault="7A22EA15" w:rsidP="00DA3463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265</w:t>
      </w:r>
      <w:r w:rsidR="0026277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3927B5C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studentskih mobilnosti </w:t>
      </w:r>
    </w:p>
    <w:p w14:paraId="090BAD76" w14:textId="53DCDA10" w:rsidR="3927B5C5" w:rsidRPr="00330FBC" w:rsidRDefault="0AEFB6E8" w:rsidP="00DA3463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244</w:t>
      </w:r>
      <w:r w:rsidR="785BC31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mobilnosti nastavnog osoblja</w:t>
      </w:r>
      <w:r w:rsidR="009851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785BC31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</w:p>
    <w:p w14:paraId="1C6ABD3C" w14:textId="190CE680" w:rsidR="3E5F9682" w:rsidRPr="00330FBC" w:rsidRDefault="3E5F9682" w:rsidP="00DA3463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7E49C54E" w14:textId="2496A7F4" w:rsidR="3927B5C5" w:rsidRPr="00330FBC" w:rsidRDefault="3927B5C5" w:rsidP="003667E3">
      <w:pPr>
        <w:keepNext/>
        <w:keepLines/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Broj pojedinačnih korisnika – odlazne mobilnosti: </w:t>
      </w:r>
    </w:p>
    <w:p w14:paraId="649F3FD8" w14:textId="6313CFA7" w:rsidR="3927B5C5" w:rsidRPr="00330FBC" w:rsidRDefault="1458864D" w:rsidP="00DA3463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1</w:t>
      </w:r>
      <w:r w:rsidR="775922F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84</w:t>
      </w:r>
      <w:r w:rsidR="26AB0BB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4A70CAA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studentske </w:t>
      </w:r>
      <w:r w:rsidR="785BC31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mobilnosti </w:t>
      </w:r>
    </w:p>
    <w:p w14:paraId="521BEA57" w14:textId="53C16D43" w:rsidR="00DA3463" w:rsidRPr="00330FBC" w:rsidRDefault="4878DF43" w:rsidP="00DA3463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1</w:t>
      </w:r>
      <w:r w:rsidR="443F388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39</w:t>
      </w:r>
      <w:r w:rsidR="26AB0BB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785BC31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mobilnosti nastavnog osoblja</w:t>
      </w:r>
      <w:r w:rsidR="009851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</w:p>
    <w:p w14:paraId="6C5130EA" w14:textId="77777777" w:rsidR="00DA3463" w:rsidRPr="00330FBC" w:rsidRDefault="00DA3463" w:rsidP="00DA3463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60AC7A7E" w14:textId="7302ECC7" w:rsidR="3C6F68E4" w:rsidRPr="00330FBC" w:rsidRDefault="3927B5C5" w:rsidP="3C6F68E4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 xml:space="preserve">Novosti u provedbi </w:t>
      </w:r>
    </w:p>
    <w:p w14:paraId="20FA6EA1" w14:textId="775A88BF" w:rsidR="1BD8F237" w:rsidRPr="00330FBC" w:rsidRDefault="1BD8F237" w:rsidP="00BB40B0">
      <w:pPr>
        <w:spacing w:line="257" w:lineRule="auto"/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Tijekom 202</w:t>
      </w:r>
      <w:r w:rsidR="2C7ED4A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u CEEPUS-u je </w:t>
      </w:r>
      <w:r w:rsidR="6299590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nastavljen trend po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rast</w:t>
      </w:r>
      <w:r w:rsidR="6088CBF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broja dolaznih mobilnosti</w:t>
      </w:r>
      <w:r w:rsidR="5646A14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Slijedom uvećanja proračunskih sredstava </w:t>
      </w:r>
      <w:r w:rsidR="7C9D2E2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tijekom</w:t>
      </w:r>
      <w:r w:rsidR="5646A14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rebalans</w:t>
      </w:r>
      <w:r w:rsidR="1471987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="5646A14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pro</w:t>
      </w:r>
      <w:r w:rsidR="0673151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računa</w:t>
      </w:r>
      <w:r w:rsidR="009851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0673151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omogućeno je odobravanje većeg broja kratkih grupnih mobilnosti (ljetnih škola)</w:t>
      </w:r>
      <w:r w:rsidR="005C60C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0F3ABEC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Tijekom 2023. </w:t>
      </w:r>
      <w:r w:rsidR="5670FA4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g</w:t>
      </w:r>
      <w:r w:rsidR="0F3ABEC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odine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5367B4C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odobreno je 11 kratkih grupnih </w:t>
      </w:r>
      <w:r w:rsidR="3FF2480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programa za više od 150 studenata</w:t>
      </w:r>
      <w:r w:rsidR="009851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3FF2480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6A1AC9B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što je imalo pozitivan utjecaj na rast udjela studentskih mobilnosti u ukupnom broju svih dolaznih mobilnosti. </w:t>
      </w:r>
      <w:r w:rsidR="26E0939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U ožujku </w:t>
      </w:r>
      <w:r w:rsidR="429A448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2023. </w:t>
      </w:r>
      <w:r w:rsidR="005C60C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g</w:t>
      </w:r>
      <w:r w:rsidR="429A448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odine </w:t>
      </w:r>
      <w:r w:rsidR="26E0939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Agencija je izradila </w:t>
      </w:r>
      <w:r w:rsidR="009851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te</w:t>
      </w:r>
      <w:r w:rsidR="027B9CA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Ministarstvu znanosti i obrazovanja</w:t>
      </w:r>
      <w:r w:rsidR="009851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poslala</w:t>
      </w:r>
      <w:r w:rsidR="027B9CA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26E0939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prijedlog povećanja svih </w:t>
      </w:r>
      <w:r w:rsidR="2A7B8AE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potpora</w:t>
      </w:r>
      <w:r w:rsidR="009851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CEEPUS-a</w:t>
      </w:r>
      <w:r w:rsidR="26E0939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 u skladu s</w:t>
      </w:r>
      <w:r w:rsidR="468CED1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porastom životnih troškova</w:t>
      </w:r>
      <w:r w:rsidR="5BE47AA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Iznosi </w:t>
      </w:r>
      <w:r w:rsidR="76304E0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potpora</w:t>
      </w:r>
      <w:r w:rsidR="009851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CEEPUS-a</w:t>
      </w:r>
      <w:r w:rsidR="76304E0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 Hrvatskoj bili su nepromijenjeni od 2012. godine </w:t>
      </w:r>
      <w:r w:rsidR="3BB4B36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 samim time </w:t>
      </w:r>
      <w:r w:rsidR="009851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znatno </w:t>
      </w:r>
      <w:r w:rsidR="51CDCF9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niži od potpora u drugim državama</w:t>
      </w:r>
      <w:r w:rsidR="009851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CEEPUS-a</w:t>
      </w:r>
      <w:r w:rsidR="51CDCF9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</w:p>
    <w:p w14:paraId="3697E9DF" w14:textId="2961F429" w:rsidR="1BD8F237" w:rsidRPr="00330FBC" w:rsidRDefault="1BD8F237" w:rsidP="00BB40B0">
      <w:pPr>
        <w:spacing w:line="257" w:lineRule="auto"/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U </w:t>
      </w:r>
      <w:r w:rsidR="1331414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studenom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je objavljen dodatni dolazni natječaj za studente i nastavno osoblje iz Ukrajine. </w:t>
      </w:r>
      <w:r w:rsidR="009851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Iako</w:t>
      </w:r>
      <w:r w:rsidR="00985131" w:rsidRPr="00330FBC" w:rsidDel="00985131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Ukrajina ne sudjeluje u CEEPUS-u zbog izvanredne situacije i ratnog sukoba</w:t>
      </w:r>
      <w:r w:rsidR="00A4624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50C7434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Odbor ministara CEEPUS država </w:t>
      </w:r>
      <w:r w:rsidR="009851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je </w:t>
      </w:r>
      <w:r w:rsidR="50C7434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20. rujna 2023. </w:t>
      </w:r>
      <w:r w:rsidR="034FEBE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d</w:t>
      </w:r>
      <w:r w:rsidR="50C7434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onio odluku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kojom je omogućio prijave ukrajinskih državljana</w:t>
      </w:r>
      <w:r w:rsidR="009851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 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koju je podržalo Ministarstvo znanosti i obrazovanja Republike Hrvatske. U okviru natječaja potvrđeno je 1</w:t>
      </w:r>
      <w:r w:rsidR="3DBE829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prijava, od kojih </w:t>
      </w:r>
      <w:r w:rsidR="61B3974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devet</w:t>
      </w:r>
      <w:r w:rsidR="00A4624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studentskih i </w:t>
      </w:r>
      <w:r w:rsidR="59911FC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četiri</w:t>
      </w:r>
      <w:r w:rsidR="00A4624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nastavničk</w:t>
      </w:r>
      <w:r w:rsidR="7EC8830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</w:p>
    <w:p w14:paraId="57666DF6" w14:textId="3EC555D6" w:rsidR="611D03F5" w:rsidRPr="00330FBC" w:rsidRDefault="611D03F5" w:rsidP="611D03F5">
      <w:pPr>
        <w:spacing w:line="257" w:lineRule="auto"/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008A9509" w14:textId="37B44E96" w:rsidR="1BD8F237" w:rsidRPr="00330FBC" w:rsidRDefault="74BD9203" w:rsidP="611D03F5">
      <w:pPr>
        <w:spacing w:line="257" w:lineRule="auto"/>
        <w:ind w:left="-20" w:right="-20"/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20. rujna 2023. </w:t>
      </w:r>
      <w:r w:rsidR="0FFE6B0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n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 svečanoj je ceremoniji u Varšavi potpisan Ugovor</w:t>
      </w:r>
      <w:r w:rsidR="72C59BF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o</w:t>
      </w:r>
      <w:r w:rsidR="002662C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programu</w:t>
      </w:r>
      <w:r w:rsidR="72C59BF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CEEPUS IV</w:t>
      </w:r>
      <w:r w:rsidR="002662C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72C59BF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2600B53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koji će stupiti na snagu 1. svibnja 2025. godine</w:t>
      </w:r>
      <w:r w:rsidR="005C60C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12DF81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 novom Ugovoru zadržani su</w:t>
      </w:r>
      <w:r w:rsidR="002662C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:</w:t>
      </w:r>
      <w:r w:rsidR="12DF81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struktura programa, oblici suradnje, sudionici i model financiranj</w:t>
      </w:r>
      <w:r w:rsidR="5447FDA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="12DF81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aktivnosti. Razdoblje</w:t>
      </w:r>
      <w:r w:rsidR="12DF8131" w:rsidRPr="00330FBC">
        <w:rPr>
          <w:rFonts w:ascii="Arial" w:eastAsia="Arial" w:hAnsi="Arial" w:cs="Arial"/>
          <w:sz w:val="22"/>
          <w:szCs w:val="22"/>
        </w:rPr>
        <w:t xml:space="preserve"> </w:t>
      </w:r>
      <w:r w:rsidR="12DF81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trajanja </w:t>
      </w:r>
      <w:r w:rsidR="12DF81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lastRenderedPageBreak/>
        <w:t xml:space="preserve">Ugovora također </w:t>
      </w:r>
      <w:r w:rsidR="00C9264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je </w:t>
      </w:r>
      <w:r w:rsidR="12DF81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ostalo isto, </w:t>
      </w:r>
      <w:r w:rsidR="00AC611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sedam </w:t>
      </w:r>
      <w:r w:rsidR="12DF81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godina, no ov</w:t>
      </w:r>
      <w:r w:rsidR="00C9264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oga</w:t>
      </w:r>
      <w:r w:rsidR="12DF81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put</w:t>
      </w:r>
      <w:r w:rsidR="00C9264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="12DF81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bez mogućnosti automatskog produljenja na dodatnih </w:t>
      </w:r>
      <w:r w:rsidR="00AC611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sedam </w:t>
      </w:r>
      <w:r w:rsidR="12DF81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godina</w:t>
      </w:r>
      <w:r w:rsidR="00C9264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–</w:t>
      </w:r>
      <w:r w:rsidR="12DF81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koja je postojala u Ugovoru o CEEPUS-u III.</w:t>
      </w:r>
      <w:r w:rsidR="463DB2D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92A051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Uz studente svih razina i nastavno osoblje</w:t>
      </w:r>
      <w:r w:rsidR="00C9264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092A051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 aktivnostima mobilnosti moći će sudjelovati i nenastavno osoblje. </w:t>
      </w:r>
      <w:r w:rsidR="00C9264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Cilj je ove aktivnosti</w:t>
      </w:r>
      <w:r w:rsidR="092A051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jačanje administrativnih kapaciteta CEEPUS mreža visokih učilišta, unutar kojih se </w:t>
      </w:r>
      <w:r w:rsidR="00C9264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događa </w:t>
      </w:r>
      <w:r w:rsidR="092A051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većina aktivnosti međunarodne suradnje i mobilnosti.</w:t>
      </w:r>
    </w:p>
    <w:p w14:paraId="428E4173" w14:textId="41A54F84" w:rsidR="1BD8F237" w:rsidRPr="00330FBC" w:rsidRDefault="7C1BB215" w:rsidP="00765EF6">
      <w:pPr>
        <w:spacing w:line="257" w:lineRule="auto"/>
        <w:ind w:left="-20" w:right="-20"/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Novim </w:t>
      </w:r>
      <w:r w:rsidR="00C9264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je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Ugovorom omogućeno virtualno sudjelovanje u programima stranih visokih učilišta (učenje ili predavanje na daljinu)</w:t>
      </w:r>
      <w:r w:rsidR="00C9264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kao jedan od načina za ostvarivanje međunarodne suradnje, odnosno kombinacija virtualnog sudjelovanja i fizičke mobilnosti (tzv. kombinirana mobilnost). Države sudionice mogu </w:t>
      </w:r>
      <w:r w:rsidR="00C9264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određenim uvjetima (uz prethodnu najavu ili suglasnost drugih sudionica) odlučiti o sudjelovanju kandidata iz država koje nisu sudionice Ugovora.</w:t>
      </w:r>
    </w:p>
    <w:p w14:paraId="0783012C" w14:textId="42EDDEB4" w:rsidR="02B7C53A" w:rsidRPr="00330FBC" w:rsidRDefault="02B7C53A" w:rsidP="02B7C53A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7EE66AF1" w14:textId="77777777" w:rsidR="00EE67C9" w:rsidRPr="00330FBC" w:rsidRDefault="009E378A" w:rsidP="56F411BB">
      <w:pPr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eastAsia="hr-HR"/>
        </w:rPr>
      </w:pPr>
      <w:bookmarkStart w:id="89" w:name="_Hlk31036132"/>
      <w:r w:rsidRPr="00330FBC" w:rsidDel="009E378A">
        <w:rPr>
          <w:rFonts w:ascii="Arial" w:hAnsi="Arial" w:cs="Arial"/>
          <w:b/>
          <w:color w:val="595959" w:themeColor="text1" w:themeTint="A6"/>
          <w:sz w:val="22"/>
          <w:szCs w:val="22"/>
          <w:lang w:eastAsia="hr-HR"/>
        </w:rPr>
        <w:t xml:space="preserve">Promotivne, informativne i potporne aktivnosti </w:t>
      </w:r>
      <w:bookmarkEnd w:id="89"/>
    </w:p>
    <w:p w14:paraId="2314287F" w14:textId="0EEFAFB0" w:rsidR="00EE67C9" w:rsidRPr="00330FBC" w:rsidRDefault="1F512BB6" w:rsidP="00765EF6">
      <w:pPr>
        <w:spacing w:line="259" w:lineRule="auto"/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Tijekom 202</w:t>
      </w:r>
      <w:r w:rsidR="0B2212B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 godine Agencija je nastavila promotivne aktivnosti informiranje</w:t>
      </w:r>
      <w:r w:rsidR="002D354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m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hrvatskih visokih učilišta i potencijalnih prijavitelja o mogućnostima sudjelovanja. </w:t>
      </w:r>
      <w:r w:rsidR="74D3ACC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Natječaji </w:t>
      </w:r>
      <w:r w:rsidR="01FF000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su </w:t>
      </w:r>
      <w:r w:rsidR="74D3ACC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redovito objavljivani i promovirani na mrežnim stranicama A</w:t>
      </w:r>
      <w:r w:rsidR="00834BA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gencije</w:t>
      </w:r>
      <w:r w:rsidR="74D3ACC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337891F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 visokih učilišta</w:t>
      </w:r>
      <w:r w:rsidR="1F13FF3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5037B15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Uz objavu natječaja, </w:t>
      </w:r>
      <w:r w:rsidR="3A4ABB1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u </w:t>
      </w:r>
      <w:r w:rsidR="5037B15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2023. </w:t>
      </w:r>
      <w:r w:rsidR="3C4B9E7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g</w:t>
      </w:r>
      <w:r w:rsidR="5037B15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odin</w:t>
      </w:r>
      <w:r w:rsidR="237D342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 </w:t>
      </w:r>
      <w:r w:rsidR="61A5B05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poseban</w:t>
      </w:r>
      <w:r w:rsidR="58C9BD7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2D354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je naglasak </w:t>
      </w:r>
      <w:r w:rsidR="58C9BD7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bio na promociji rezultata programa </w:t>
      </w:r>
      <w:r w:rsidR="002D354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–</w:t>
      </w:r>
      <w:r w:rsidR="002D3542" w:rsidRPr="00330FBC" w:rsidDel="002D3542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5037B15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Agencija je na svojim mrežnim stranicama redovito objavljivala vijesti o održanim kratkim grupnim mobilnostima na hrvatskom</w:t>
      </w:r>
      <w:r w:rsidR="0403987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 engleskom jeziku, te je dio tih vijesti prenesen na glavnu stranicu CEEPUS programa.</w:t>
      </w:r>
      <w:r w:rsidR="1F13FF3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Hrvatska visoka učilišta obavještavana </w:t>
      </w:r>
      <w:r w:rsidR="3639AFC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su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3B97173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 </w:t>
      </w:r>
      <w:r w:rsidR="330472F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savjetovana </w:t>
      </w:r>
      <w:r w:rsidR="682E020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 </w:t>
      </w:r>
      <w:r w:rsidR="3B97173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 dodatnim mogućnostima</w:t>
      </w:r>
      <w:r w:rsidR="002D354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3B97173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kao što je izva</w:t>
      </w:r>
      <w:r w:rsidR="573AE9A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n</w:t>
      </w:r>
      <w:r w:rsidR="3B97173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redni natječaj za ukrajinske državljane koji je </w:t>
      </w:r>
      <w:r w:rsidR="0117511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otvoren </w:t>
      </w:r>
      <w:r w:rsidR="4797E71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0117511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6DC6D61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studenog</w:t>
      </w:r>
      <w:r w:rsidR="17DC547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202</w:t>
      </w:r>
      <w:r w:rsidR="7CC8788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1F2E1FE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00C10EC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1AE9247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CEEPUS je bio predstavljen na Sajmu stipendija održanom u listopadu 202</w:t>
      </w:r>
      <w:r w:rsidR="4FA95C2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1AE9247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godine u </w:t>
      </w:r>
      <w:r w:rsidR="265A3CF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Zagrebu. </w:t>
      </w:r>
      <w:r w:rsidR="002D354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1</w:t>
      </w:r>
      <w:r w:rsidR="49D823A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0A0AAC5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listopada </w:t>
      </w:r>
      <w:r w:rsidR="002D354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je </w:t>
      </w:r>
      <w:r w:rsidR="0A0AAC5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u </w:t>
      </w:r>
      <w:r w:rsidR="0A0AAC53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  <w:lang w:eastAsia="hr-HR"/>
        </w:rPr>
        <w:t xml:space="preserve">online </w:t>
      </w:r>
      <w:r w:rsidR="0A0AAC5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obliku održana Radionica za nove koordinatore</w:t>
      </w:r>
      <w:r w:rsidR="002D354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CEEPUS-a</w:t>
      </w:r>
      <w:r w:rsidR="72E1052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074C836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a </w:t>
      </w:r>
      <w:r w:rsidR="12567DE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14</w:t>
      </w:r>
      <w:r w:rsidR="074C836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0224633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studenog</w:t>
      </w:r>
      <w:r w:rsidR="002D354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održan je</w:t>
      </w:r>
      <w:r w:rsidR="074C836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Nacionalni sastanak koordinatora</w:t>
      </w:r>
      <w:r w:rsidR="292A964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2D354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CEEPUS-a </w:t>
      </w:r>
      <w:r w:rsidR="292A964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na Filozofskom fakultetu Sveučilišta u Zagrebu.</w:t>
      </w:r>
      <w:r w:rsidR="00037A2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1819989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U 2023. godini </w:t>
      </w:r>
      <w:r w:rsidR="389FBF9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Agencija je uvela povremene </w:t>
      </w:r>
      <w:r w:rsidR="389FBF90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  <w:lang w:eastAsia="hr-HR"/>
        </w:rPr>
        <w:t>online</w:t>
      </w:r>
      <w:r w:rsidR="389FBF9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skupne konzultacije koje</w:t>
      </w:r>
      <w:r w:rsidR="3CC6195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obrađuju</w:t>
      </w:r>
      <w:r w:rsidR="2CDAF70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52CC587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teme aktualne</w:t>
      </w:r>
      <w:r w:rsidR="2CDAF70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 određenim fazama projektnog ciklusa. </w:t>
      </w:r>
      <w:r w:rsidR="2CDAF70C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  <w:lang w:eastAsia="hr-HR"/>
        </w:rPr>
        <w:t>Online</w:t>
      </w:r>
      <w:r w:rsidR="2CDAF70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skupne konzultacije pokazale su se </w:t>
      </w:r>
      <w:r w:rsidR="587D8AA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kvalitetnim, </w:t>
      </w:r>
      <w:r w:rsidR="002D354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učinkovitim </w:t>
      </w:r>
      <w:r w:rsidR="2CDAF70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 vremenski ekonomičnim načinom </w:t>
      </w:r>
      <w:r w:rsidR="651945D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za savjetovanje i odgovaranje na pitanja koordinatora.</w:t>
      </w:r>
    </w:p>
    <w:p w14:paraId="03004DB8" w14:textId="2151D903" w:rsidR="5843C57E" w:rsidRPr="00330FBC" w:rsidRDefault="5843C57E" w:rsidP="5843C57E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00560784" w14:textId="5F125721" w:rsidR="00C10ECC" w:rsidRPr="00330FBC" w:rsidRDefault="7799678D" w:rsidP="611D03F5">
      <w:pPr>
        <w:spacing w:line="259" w:lineRule="auto"/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U </w:t>
      </w:r>
      <w:r w:rsidR="54D95ED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ožujku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4CBA96A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je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djelatnica A</w:t>
      </w:r>
      <w:r w:rsidR="00A605C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gencije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sudjelovala</w:t>
      </w:r>
      <w:r w:rsidR="00A82EC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</w:t>
      </w:r>
      <w:r w:rsidR="00C10EC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469DBBE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radionici</w:t>
      </w:r>
      <w:r w:rsidR="4B47B9A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za nacionalne urede za CEEPUS</w:t>
      </w:r>
      <w:r w:rsidR="00A82EC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4B47B9A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 organizaciji Središnjeg CEEPUS</w:t>
      </w:r>
      <w:r w:rsidR="00540BF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-ova</w:t>
      </w:r>
      <w:r w:rsidR="4B47B9A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ureda</w:t>
      </w:r>
      <w:r w:rsidR="4645751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 Beču</w:t>
      </w:r>
      <w:r w:rsidR="00A82EC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4645751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Tijeko</w:t>
      </w:r>
      <w:r w:rsidR="0119BF3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m </w:t>
      </w:r>
      <w:r w:rsidR="1BFFDF8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radionice Središnji ured </w:t>
      </w:r>
      <w:r w:rsidR="00A82EC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CEEPUS-a </w:t>
      </w:r>
      <w:r w:rsidR="1BFFDF8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iznio je niz prijedloga za uvođenje novih pravila na </w:t>
      </w:r>
      <w:r w:rsidR="00037A2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razini </w:t>
      </w:r>
      <w:r w:rsidR="1BFFDF8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programa (npr. </w:t>
      </w:r>
      <w:r w:rsidR="5F14352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</w:t>
      </w:r>
      <w:r w:rsidR="1BFFDF8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graničenje </w:t>
      </w:r>
      <w:r w:rsidR="005337A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broja CEEPUS</w:t>
      </w:r>
      <w:r w:rsidR="000A076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-</w:t>
      </w:r>
      <w:r w:rsidR="005337A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mreža po koordinatoru</w:t>
      </w:r>
      <w:r w:rsidR="1A1B292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 ranije raspisivanje natječaja za CEEPUS</w:t>
      </w:r>
      <w:r w:rsidR="000A076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-</w:t>
      </w:r>
      <w:r w:rsidR="1A1B292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mreže</w:t>
      </w:r>
      <w:r w:rsidR="005337A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) o kojima se raspravljalo tijekom dvodnevnog događanja.</w:t>
      </w:r>
      <w:r w:rsidR="0119BF3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692C8B5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Predstavnic</w:t>
      </w:r>
      <w:r w:rsidR="1C188BF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="692C8B5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Agencije sudjeloval</w:t>
      </w:r>
      <w:r w:rsidR="4124D98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="692C8B5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su na </w:t>
      </w:r>
      <w:r w:rsidR="7CAA073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EVAL</w:t>
      </w:r>
      <w:r w:rsidR="154F397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7CAA073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SOM </w:t>
      </w:r>
      <w:r w:rsidR="3CC6AC1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 JCM</w:t>
      </w:r>
      <w:r w:rsidR="692C8B5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sastancima </w:t>
      </w:r>
      <w:r w:rsidR="7CAA073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u </w:t>
      </w:r>
      <w:r w:rsidR="3590D44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Varšavi</w:t>
      </w:r>
      <w:r w:rsidR="7CAA073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19.</w:t>
      </w:r>
      <w:r w:rsidR="006F7D7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36AEF17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 20.</w:t>
      </w:r>
      <w:r w:rsidR="000A076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7CAA073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9.</w:t>
      </w:r>
      <w:r w:rsidR="000A076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7CAA073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2023. </w:t>
      </w:r>
      <w:r w:rsidR="000A076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="692C8B5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na </w:t>
      </w:r>
      <w:r w:rsidR="000A076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četiri</w:t>
      </w:r>
      <w:r w:rsidR="006F7D7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692C8B52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  <w:lang w:eastAsia="hr-HR"/>
        </w:rPr>
        <w:t>online</w:t>
      </w:r>
      <w:r w:rsidR="692C8B5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sastan</w:t>
      </w:r>
      <w:r w:rsidR="5B12C43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ka</w:t>
      </w:r>
      <w:r w:rsidR="692C8B5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Središnjeg ureda za CEEPUS i nacionalnih ureda</w:t>
      </w:r>
      <w:r w:rsidR="59EE06F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</w:p>
    <w:p w14:paraId="7837CF5B" w14:textId="77777777" w:rsidR="00636760" w:rsidRPr="00330FBC" w:rsidRDefault="00636760" w:rsidP="00803BEE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142A4F57" w14:textId="4DEA9B22" w:rsidR="00EE7FCA" w:rsidRPr="00330FBC" w:rsidRDefault="00AD780E" w:rsidP="0039491F">
      <w:pPr>
        <w:pStyle w:val="Heading3"/>
        <w:rPr>
          <w:rFonts w:cs="Arial"/>
          <w:color w:val="595959" w:themeColor="text1" w:themeTint="A6"/>
        </w:rPr>
      </w:pPr>
      <w:bookmarkStart w:id="90" w:name="_Toc533153916"/>
      <w:bookmarkStart w:id="91" w:name="_Toc31099544"/>
      <w:bookmarkStart w:id="92" w:name="_Toc31201133"/>
      <w:bookmarkStart w:id="93" w:name="_Toc97019440"/>
      <w:bookmarkStart w:id="94" w:name="_Toc128730160"/>
      <w:bookmarkStart w:id="95" w:name="_Toc161228763"/>
      <w:r w:rsidRPr="00330FBC">
        <w:rPr>
          <w:rFonts w:cs="Arial"/>
          <w:color w:val="595959" w:themeColor="text1" w:themeTint="A6"/>
        </w:rPr>
        <w:t>6.</w:t>
      </w:r>
      <w:r w:rsidR="0039491F" w:rsidRPr="00330FBC">
        <w:rPr>
          <w:rFonts w:cs="Arial"/>
          <w:color w:val="595959" w:themeColor="text1" w:themeTint="A6"/>
        </w:rPr>
        <w:t xml:space="preserve"> </w:t>
      </w:r>
      <w:r w:rsidR="008C0948" w:rsidRPr="00330FBC">
        <w:rPr>
          <w:rFonts w:cs="Arial"/>
          <w:color w:val="595959" w:themeColor="text1" w:themeTint="A6"/>
        </w:rPr>
        <w:t>Bilateralni program akademske mobilnosti</w:t>
      </w:r>
      <w:bookmarkEnd w:id="90"/>
      <w:bookmarkEnd w:id="91"/>
      <w:bookmarkEnd w:id="92"/>
      <w:bookmarkEnd w:id="93"/>
      <w:bookmarkEnd w:id="94"/>
      <w:bookmarkEnd w:id="95"/>
    </w:p>
    <w:p w14:paraId="363288CF" w14:textId="77777777" w:rsidR="00302506" w:rsidRPr="00330FBC" w:rsidRDefault="00302506" w:rsidP="00302506">
      <w:pPr>
        <w:spacing w:line="276" w:lineRule="auto"/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/>
          <w:color w:val="595959" w:themeColor="text1" w:themeTint="A6"/>
          <w:sz w:val="22"/>
          <w:szCs w:val="22"/>
          <w:lang w:eastAsia="hr-HR"/>
        </w:rPr>
        <w:t>Ukratko o programu i ciljevima</w:t>
      </w:r>
    </w:p>
    <w:p w14:paraId="2284BFD1" w14:textId="456A3BE5" w:rsidR="00B42049" w:rsidRPr="00330FBC" w:rsidRDefault="00B42049" w:rsidP="0DBBE347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Bilateralni program akademske mobilnosti (</w:t>
      </w:r>
      <w:r w:rsidR="008E656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B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ilateralne stipendije) program</w:t>
      </w:r>
      <w:r w:rsidR="00D63FD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je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stipendiranja državljana Republike Hrvatske</w:t>
      </w:r>
      <w:r w:rsidR="00EE67C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 stranih državljana </w:t>
      </w:r>
      <w:r w:rsidR="003965C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temelj</w:t>
      </w:r>
      <w:r w:rsidR="003965C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međunarodnih bilateralnih ugovora i programa suradnje koje je </w:t>
      </w:r>
      <w:r w:rsidR="00EE67C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Hrvatska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sklopila s partnerskim zemljama.</w:t>
      </w:r>
    </w:p>
    <w:p w14:paraId="6FA4A721" w14:textId="5036033F" w:rsidR="0038287C" w:rsidRPr="00330FBC" w:rsidRDefault="31394FCD" w:rsidP="00B42049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Bilateraln</w:t>
      </w:r>
      <w:r w:rsidR="7CC6143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e stipendije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temelje se na međudržavnim bilateralnim ugovorima/sporazumima, programima, protokolima i drugim provedbenim pravnim aktima, pri čemu oblik suradnje te broj i kategorija stipendija nisu jednaki za sve programe suradnje, </w:t>
      </w:r>
      <w:r w:rsidR="784AF8A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odnosno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razlikuju se od države do države.</w:t>
      </w:r>
      <w:r w:rsidR="5D76605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7BA5089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Bilateralna suradnja prije svega podrazumijeva </w:t>
      </w:r>
      <w:r w:rsidR="5255C4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akademsku </w:t>
      </w:r>
      <w:r w:rsidR="7BA5089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razmjenu</w:t>
      </w:r>
      <w:r w:rsidR="0058508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;</w:t>
      </w:r>
      <w:r w:rsidR="7BA5089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4280421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odnosno</w:t>
      </w:r>
      <w:r w:rsidR="7BA5089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dodjelu stipendija domaćim studentima, doktorandima, postdoktorandima i </w:t>
      </w:r>
      <w:r w:rsidR="7BA5089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lastRenderedPageBreak/>
        <w:t>istraživačima za studij, istraživanje i usavršavanje</w:t>
      </w:r>
      <w:r w:rsidR="1B339AD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10A8C5A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 inozemstvu</w:t>
      </w:r>
      <w:r w:rsidR="1B339AD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te stranim studentima, doktorandima, postdoktorandima i istraživačima za studij, istraživanje i usavršavanje </w:t>
      </w:r>
      <w:r w:rsidR="1B42E14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u Republici </w:t>
      </w:r>
      <w:r w:rsidR="1B339AD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Hrvatskoj</w:t>
      </w:r>
      <w:r w:rsidR="7BA5089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</w:p>
    <w:p w14:paraId="6B756392" w14:textId="432766F9" w:rsidR="00B42049" w:rsidRPr="00330FBC" w:rsidRDefault="00B42049" w:rsidP="00B42049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Visokoškolska i znanstvena bilateralna suradnja obuhvaća razmjenu stipendija i provedbu međunarodnih znanstveno</w:t>
      </w:r>
      <w:r w:rsidR="467AD23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-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istraživačkih projekata, a</w:t>
      </w:r>
      <w:r w:rsidR="00EE67C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karakteristično za razmjenu stipendija u bilateralnim programima </w:t>
      </w:r>
      <w:r w:rsidR="00EE67C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je </w:t>
      </w:r>
      <w:r w:rsidR="0058508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načelo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reciprociteta</w:t>
      </w:r>
      <w:r w:rsidR="0003581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 Stoga</w:t>
      </w:r>
      <w:r w:rsidR="0058508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0003581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D35BF6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postoje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1FF1172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dva</w:t>
      </w:r>
      <w:r w:rsidR="00E5765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oblika dodjele stipendija:</w:t>
      </w:r>
    </w:p>
    <w:p w14:paraId="1179BD45" w14:textId="77777777" w:rsidR="00B42049" w:rsidRPr="00330FBC" w:rsidRDefault="00B42049" w:rsidP="00B42049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065EC2D5" w14:textId="266683F8" w:rsidR="00B42049" w:rsidRPr="00330FBC" w:rsidRDefault="00B42049" w:rsidP="00765EF6">
      <w:pPr>
        <w:numPr>
          <w:ilvl w:val="0"/>
          <w:numId w:val="32"/>
        </w:num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stipendije</w:t>
      </w:r>
      <w:r w:rsidR="3494D1A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za odlazne mobilnosti</w:t>
      </w:r>
      <w:r w:rsidR="00737B1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 odnosno stipendije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koje partnerske zemlje dodjeljuju hrvatskim državljanima</w:t>
      </w:r>
      <w:r w:rsidR="0003581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4E83A93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za boravak u inozemstvu</w:t>
      </w:r>
    </w:p>
    <w:p w14:paraId="7C6512C8" w14:textId="72D8B337" w:rsidR="00B42049" w:rsidRPr="00330FBC" w:rsidRDefault="00B42049" w:rsidP="00765EF6">
      <w:pPr>
        <w:numPr>
          <w:ilvl w:val="0"/>
          <w:numId w:val="32"/>
        </w:num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stipendije</w:t>
      </w:r>
      <w:r w:rsidR="2C1226D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za dolazne mobilnosti</w:t>
      </w:r>
      <w:r w:rsidR="00737B1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, odnosno stipendije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koje R</w:t>
      </w:r>
      <w:r w:rsidR="00737B1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epublika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H</w:t>
      </w:r>
      <w:r w:rsidR="00737B1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rvatska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dodjeljuje stranim državljanima</w:t>
      </w:r>
      <w:r w:rsidR="1733EAE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za boravak u RH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</w:p>
    <w:p w14:paraId="4C8E85B5" w14:textId="77777777" w:rsidR="00B42049" w:rsidRPr="00330FBC" w:rsidRDefault="00B42049" w:rsidP="00B42049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12AC3EC2" w14:textId="36F91F39" w:rsidR="00B42049" w:rsidRPr="00330FBC" w:rsidRDefault="0ABE28F6" w:rsidP="00B42049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 okviru provedbe Bilateralnih stipendija</w:t>
      </w:r>
      <w:r w:rsidR="0058508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5F4460D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20</w:t>
      </w:r>
      <w:r w:rsidR="2F4E516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3FDC3C1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6CDF87D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56B0600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godini bio </w:t>
      </w:r>
      <w:r w:rsidR="6CDF87D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je </w:t>
      </w:r>
      <w:r w:rsidR="3D32B6C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otvoren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dolazn</w:t>
      </w:r>
      <w:r w:rsidR="3D32B6C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78215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N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atječaj za stipendije Vlade RH </w:t>
      </w:r>
      <w:r w:rsidR="7F5DF4B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</w:t>
      </w:r>
      <w:r w:rsidR="00EA709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ak</w:t>
      </w:r>
      <w:r w:rsidR="2D7AAAD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ademsk</w:t>
      </w:r>
      <w:r w:rsidR="6A9AF87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oj</w:t>
      </w:r>
      <w:r w:rsidR="2D7AAAD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god</w:t>
      </w:r>
      <w:r w:rsidR="2D7AAAD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in</w:t>
      </w:r>
      <w:r w:rsidR="6737A38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="2D7AAAD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20</w:t>
      </w:r>
      <w:r w:rsidR="3D32B6C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3C70DBC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0D02514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/20</w:t>
      </w:r>
      <w:r w:rsidR="3D32B6C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1CD735D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4</w:t>
      </w:r>
      <w:r w:rsidR="0324963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0058508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0324963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kojim </w:t>
      </w:r>
      <w:r w:rsidR="3D32B6C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j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 Agencija u suradnji s Ministarstvom znanosti i obrazovanja</w:t>
      </w:r>
      <w:r w:rsidR="2D7AAAD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 uz pomoć svojih partnera ponudi</w:t>
      </w:r>
      <w:r w:rsidR="3D32B6C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la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državljanima </w:t>
      </w:r>
      <w:r w:rsidR="2D7AAAD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tridesetak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zemalja stipendije za studij, istraživački boravak i stručno usavršavanje na hrvatskim visokim učilištima i znanstveno</w:t>
      </w:r>
      <w:r w:rsidR="0324963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-</w:t>
      </w:r>
      <w:r w:rsidR="524DD97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straživačkim institutima.</w:t>
      </w:r>
    </w:p>
    <w:p w14:paraId="421FFB7E" w14:textId="55ED8E42" w:rsidR="00B42049" w:rsidRPr="00330FBC" w:rsidRDefault="131047F8" w:rsidP="00B42049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Osim natječaja</w:t>
      </w:r>
      <w:r w:rsidR="39E7CCA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za dolazne mobilnosti namijenjenog stranim državljanima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, </w:t>
      </w:r>
      <w:r w:rsidR="14B521B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otvoreno</w:t>
      </w:r>
      <w:r w:rsidR="7FBB4F4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je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20A1679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dva</w:t>
      </w:r>
      <w:r w:rsidR="652CC14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desetak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odlaznih natječaja za stipendije namijenjene hrvatskim državljanima za studij, istraživanje i stručno usavršavanje u zemljama s kojima postoji ugovorena bilateralna suradnja u područj</w:t>
      </w:r>
      <w:r w:rsidR="1FCAAFF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ima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znanosti i obrazovanja.</w:t>
      </w:r>
      <w:r w:rsidR="4F89B9A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Natječaji su objavljeni na mrežnim stranicama oba</w:t>
      </w:r>
      <w:r w:rsidR="0058508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ju</w:t>
      </w:r>
      <w:r w:rsidR="4F89B9A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tijela </w:t>
      </w:r>
      <w:r w:rsidR="0058508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odgovornih</w:t>
      </w:r>
      <w:r w:rsidR="4F89B9A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za provedbu natječaja (</w:t>
      </w:r>
      <w:r w:rsidR="29D1DFC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Ministarstvo znanosti i obrazovanja </w:t>
      </w:r>
      <w:r w:rsidR="4F89B9A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 A</w:t>
      </w:r>
      <w:r w:rsidR="7C55C2B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gencija</w:t>
      </w:r>
      <w:r w:rsidR="4F89B9A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) u skladu s brojem i vrstom stipendija </w:t>
      </w:r>
      <w:r w:rsidR="0058508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utvrđenih</w:t>
      </w:r>
      <w:r w:rsidR="4F89B9A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 pojedinom </w:t>
      </w:r>
      <w:r w:rsidR="0C86139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bilateralnom </w:t>
      </w:r>
      <w:r w:rsidR="4F89B9A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sporazumu</w:t>
      </w:r>
      <w:r w:rsidR="5B2C3B7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Većina</w:t>
      </w:r>
      <w:r w:rsidR="361AF40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je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natječaja objavlj</w:t>
      </w:r>
      <w:r w:rsidR="7FBB4F4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ena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 prvoj </w:t>
      </w:r>
      <w:r w:rsidR="2802BDC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polovici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kalendarske godine za akademsku godinu koja slijedi, osim nekoliko </w:t>
      </w:r>
      <w:r w:rsidR="652CC14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iznimaka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kao što su stipendije programa Fulbright</w:t>
      </w:r>
      <w:r w:rsidR="38DCD62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 programa Hubert H. Humphrey</w:t>
      </w:r>
      <w:r w:rsidR="652CC14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za koje se natječaj raspis</w:t>
      </w:r>
      <w:r w:rsidR="7FBB4F4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uje </w:t>
      </w:r>
      <w:r w:rsidR="145B7A6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dvije</w:t>
      </w:r>
      <w:r w:rsidR="091FF66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akademske godine unaprijed.</w:t>
      </w:r>
    </w:p>
    <w:p w14:paraId="5FFFF09B" w14:textId="77777777" w:rsidR="00B42049" w:rsidRPr="00330FBC" w:rsidRDefault="00B42049" w:rsidP="00B42049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78BE505C" w14:textId="0D550041" w:rsidR="00B42049" w:rsidRPr="00330FBC" w:rsidRDefault="00B42049" w:rsidP="5E8B4F34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Redoviti poslovi uključiva</w:t>
      </w:r>
      <w:r w:rsidR="0058128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li su pripremu i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provedbu spomenutih natječaja u svim dijelovima projektnog ciklusa, što podrazumijeva</w:t>
      </w:r>
      <w:r w:rsidR="614AF18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pripremu i objavu poziva</w:t>
      </w:r>
      <w:r w:rsidR="00E34C6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;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2974DFE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podršku potencijalnim prijaviteljima,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formaln</w:t>
      </w:r>
      <w:r w:rsidR="00E34C6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 kvalitativn</w:t>
      </w:r>
      <w:r w:rsidR="00E34C6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E34C6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vrednovanje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zaprimljenih prijava</w:t>
      </w:r>
      <w:r w:rsidR="00E34C6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;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odabir kandidata za stipendije </w:t>
      </w:r>
      <w:r w:rsidR="00E34C6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dodjelu</w:t>
      </w:r>
      <w:r w:rsidR="003A1DC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stipendija</w:t>
      </w:r>
      <w:r w:rsidR="60AFABB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dolaznim i odlaznim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studentima, doktorandima, postdoktorandima i istraživačima.</w:t>
      </w:r>
    </w:p>
    <w:p w14:paraId="381DC266" w14:textId="77777777" w:rsidR="00B42049" w:rsidRPr="00330FBC" w:rsidRDefault="00B42049" w:rsidP="00B42049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68B788F6" w14:textId="51FD1A28" w:rsidR="00B42049" w:rsidRPr="00330FBC" w:rsidRDefault="00BE5C85" w:rsidP="6B1450A4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N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a temelju </w:t>
      </w:r>
      <w:r w:rsidR="00B42049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ob</w:t>
      </w:r>
      <w:r w:rsidR="000F51FF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="00B42049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veza preuzetih iz bilateralnih sporazuma, Agencija</w:t>
      </w:r>
      <w:r w:rsidR="00E61FED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je</w:t>
      </w:r>
      <w:r w:rsidR="00B42049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u ime države pošiljateljice (</w:t>
      </w:r>
      <w:r w:rsidR="0055472C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Republike</w:t>
      </w:r>
      <w:r w:rsidR="0000551A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B42049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H</w:t>
      </w:r>
      <w:r w:rsidR="0000551A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rvatske</w:t>
      </w:r>
      <w:r w:rsidR="00B42049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) pokri</w:t>
      </w:r>
      <w:r w:rsidR="000D3E9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la</w:t>
      </w:r>
      <w:r w:rsidR="00B42049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troškove putovanja </w:t>
      </w:r>
      <w:r w:rsidR="00A77920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na mobilnost</w:t>
      </w:r>
      <w:r w:rsidR="00B42049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u zemlju primateljicu svim odlaznim stipendistima koje </w:t>
      </w:r>
      <w:r w:rsidR="00821278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su </w:t>
      </w:r>
      <w:r w:rsidR="004D52FB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Ministarstvo znanosti i obrazovanja </w:t>
      </w:r>
      <w:r w:rsidR="00B42049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i Agencija zajednički predlož</w:t>
      </w:r>
      <w:r w:rsidR="00013C0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ili</w:t>
      </w:r>
      <w:r w:rsidR="00B42049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za</w:t>
      </w:r>
      <w:r w:rsidR="00753845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pojedinu</w:t>
      </w:r>
      <w:r w:rsidR="00B42049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stipendiju</w:t>
      </w:r>
      <w:r w:rsidR="008214B9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, odnosno čije su prijave bile odobrene.</w:t>
      </w:r>
    </w:p>
    <w:p w14:paraId="4D2BCB67" w14:textId="38D0F6A6" w:rsidR="0DBBE347" w:rsidRPr="00330FBC" w:rsidRDefault="0DBBE347" w:rsidP="6B1450A4">
      <w:pPr>
        <w:spacing w:line="276" w:lineRule="auto"/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</w:p>
    <w:p w14:paraId="3C8DDEDC" w14:textId="77777777" w:rsidR="009C7029" w:rsidRPr="00330FBC" w:rsidRDefault="7C08F3B1" w:rsidP="6B1450A4">
      <w:pPr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  <w:t>Pravna osnova</w:t>
      </w:r>
    </w:p>
    <w:p w14:paraId="022B0CAF" w14:textId="27DF7399" w:rsidR="006E3357" w:rsidRPr="00330FBC" w:rsidRDefault="4A9E1652" w:rsidP="6B1450A4">
      <w:pPr>
        <w:spacing w:line="276" w:lineRule="auto"/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Zakon o Agenciji za mobilnost i programe EU (NN 121/17</w:t>
      </w:r>
      <w:r w:rsidR="1669C9F9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, 30/2023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)</w:t>
      </w:r>
    </w:p>
    <w:p w14:paraId="61BB08C7" w14:textId="55C6D447" w:rsidR="5E8B4F34" w:rsidRPr="00330FBC" w:rsidRDefault="5E8B4F34" w:rsidP="6B1450A4">
      <w:pPr>
        <w:spacing w:line="276" w:lineRule="auto"/>
        <w:jc w:val="both"/>
        <w:rPr>
          <w:rFonts w:ascii="Arial" w:eastAsia="Arial" w:hAnsi="Arial" w:cs="Arial"/>
          <w:color w:val="595959" w:themeColor="text1" w:themeTint="A6"/>
        </w:rPr>
      </w:pPr>
    </w:p>
    <w:p w14:paraId="70DA1F8F" w14:textId="3AFD2169" w:rsidR="00302506" w:rsidRPr="00330FBC" w:rsidRDefault="00302506" w:rsidP="6B1450A4">
      <w:pPr>
        <w:spacing w:line="276" w:lineRule="auto"/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  <w:t>Raspoloživa sredstva u 20</w:t>
      </w:r>
      <w:r w:rsidR="61B9BA33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  <w:t>23</w:t>
      </w: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  <w:t>. godini</w:t>
      </w:r>
    </w:p>
    <w:p w14:paraId="7AF9B44C" w14:textId="00E7928A" w:rsidR="00302506" w:rsidRPr="00330FBC" w:rsidRDefault="5A929DD9" w:rsidP="6B1450A4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Na temelju </w:t>
      </w:r>
      <w:r w:rsidR="5A5500C4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financijskog plana</w:t>
      </w:r>
      <w:r w:rsidR="3892469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Agencije, raspoloživa sredstva za </w:t>
      </w:r>
      <w:r w:rsidR="485B7170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provedbu</w:t>
      </w:r>
      <w:r w:rsidR="3892469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Bilateralnog programa akademske mobilnosti </w:t>
      </w:r>
      <w:r w:rsidR="05F83A94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u 202</w:t>
      </w:r>
      <w:r w:rsidR="64BE2D6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05F83A94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 godini</w:t>
      </w:r>
      <w:r w:rsidR="3892469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iznosila </w:t>
      </w:r>
      <w:r w:rsidR="6A9200A9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su</w:t>
      </w:r>
      <w:r w:rsidR="3AF50B5F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5D869A38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1</w:t>
      </w:r>
      <w:r w:rsidR="0E7F20E9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92</w:t>
      </w:r>
      <w:r w:rsidR="5D869A38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7396064B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00</w:t>
      </w:r>
      <w:r w:rsidR="5D869A38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0</w:t>
      </w:r>
      <w:r w:rsidR="5B36C428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2D0E0BE0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0</w:t>
      </w:r>
      <w:r w:rsidR="00346AB4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0</w:t>
      </w:r>
      <w:r w:rsidR="5D869A38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EUR</w:t>
      </w:r>
      <w:r w:rsidR="2997DEF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68A8905C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3D5AADC0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Dodatno, i</w:t>
      </w:r>
      <w:r w:rsidR="1C845019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nicijalno su dodijeljena sredstva u iznosu od </w:t>
      </w:r>
      <w:r w:rsidR="09490705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179.004,50 EUR</w:t>
      </w:r>
      <w:r w:rsidR="00E34C66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09490705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koja su rebalansom proračuna </w:t>
      </w:r>
      <w:r w:rsidR="45735D7D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naknadno </w:t>
      </w:r>
      <w:r w:rsidR="09490705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povećana za 13.000,00 EUR.</w:t>
      </w:r>
    </w:p>
    <w:p w14:paraId="120A5779" w14:textId="77777777" w:rsidR="003B2343" w:rsidRPr="00330FBC" w:rsidRDefault="003B2343" w:rsidP="6B1450A4">
      <w:pPr>
        <w:jc w:val="both"/>
      </w:pPr>
    </w:p>
    <w:p w14:paraId="4253AED9" w14:textId="43EA63FA" w:rsidR="00302506" w:rsidRPr="00330FBC" w:rsidRDefault="00302506" w:rsidP="6B1450A4">
      <w:pPr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  <w:t>Ugovorena sredstva</w:t>
      </w:r>
    </w:p>
    <w:p w14:paraId="4ED3BBC0" w14:textId="13400590" w:rsidR="00302506" w:rsidRPr="00330FBC" w:rsidRDefault="310BE6DB" w:rsidP="6B1450A4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Ukupno:</w:t>
      </w:r>
      <w:r w:rsidR="56A9C2BC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113C59CA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164</w:t>
      </w:r>
      <w:r w:rsidR="56A9C2BC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.7</w:t>
      </w:r>
      <w:r w:rsidR="178DE847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39</w:t>
      </w:r>
      <w:r w:rsidR="56A9C2BC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0FA32370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54</w:t>
      </w:r>
      <w:r w:rsidR="56A9C2BC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EUR </w:t>
      </w:r>
      <w:r w:rsidR="242AE0A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(</w:t>
      </w:r>
      <w:r w:rsidR="009D65C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85,80 </w:t>
      </w:r>
      <w:r w:rsidR="242AE0A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% od ukupno raspoloživih sredstava</w:t>
      </w:r>
      <w:r w:rsidR="34ADBF2F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u 202</w:t>
      </w:r>
      <w:r w:rsidR="37D31F39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34ADBF2F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242AE0A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)</w:t>
      </w:r>
      <w:r w:rsidR="5A346B84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7B207D43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</w:p>
    <w:p w14:paraId="2F3026B6" w14:textId="697888AF" w:rsidR="04A875EC" w:rsidRPr="00330FBC" w:rsidRDefault="04A875EC" w:rsidP="04A875EC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</w:pPr>
    </w:p>
    <w:p w14:paraId="2BD6A5D1" w14:textId="42364BC2" w:rsidR="00302506" w:rsidRPr="00330FBC" w:rsidRDefault="4322CA79" w:rsidP="6B1450A4">
      <w:pPr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  <w:t xml:space="preserve">Objavljeni </w:t>
      </w:r>
      <w:r w:rsidR="1499C01E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  <w:t>natječaji</w:t>
      </w:r>
      <w:r w:rsidR="4985C8FA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  <w:t xml:space="preserve">u okviru Bilateralnih stipendija </w:t>
      </w:r>
      <w:r w:rsidR="4985C8FA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  <w:t xml:space="preserve">za dolazne i odlazne </w:t>
      </w:r>
      <w:r w:rsidR="16456C01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  <w:t>mobilnosti u</w:t>
      </w:r>
      <w:r w:rsidR="3167870D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  <w:t xml:space="preserve"> 202</w:t>
      </w:r>
      <w:r w:rsidR="7AB8E242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  <w:t>3</w:t>
      </w:r>
      <w:r w:rsidR="3167870D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  <w:t>. godin</w:t>
      </w:r>
      <w:r w:rsidR="16456C01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  <w:t>i</w:t>
      </w:r>
      <w:r w:rsidR="1F8F4EB3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  <w:t>:</w:t>
      </w:r>
    </w:p>
    <w:p w14:paraId="64A4206F" w14:textId="77777777" w:rsidR="005271F9" w:rsidRPr="00330FBC" w:rsidRDefault="005271F9" w:rsidP="6B1450A4">
      <w:pPr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</w:p>
    <w:p w14:paraId="077D368B" w14:textId="63ED72A8" w:rsidR="00183AFF" w:rsidRPr="00330FBC" w:rsidRDefault="3622FD4D" w:rsidP="6B1450A4">
      <w:pPr>
        <w:spacing w:line="276" w:lineRule="auto"/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  <w:t>N</w:t>
      </w:r>
      <w:r w:rsidR="7B19CDE7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  <w:t>atječaj</w:t>
      </w:r>
      <w:r w:rsidR="1274F75B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  <w:t xml:space="preserve"> za dolazne mobilnosti</w:t>
      </w:r>
      <w:r w:rsidR="43603B4A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  <w:t>,</w:t>
      </w:r>
      <w:r w:rsidR="3B7E3CC2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  <w:t xml:space="preserve"> </w:t>
      </w:r>
      <w:r w:rsidR="43603B4A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  <w:t xml:space="preserve">odnosno za stipendije namijenjene </w:t>
      </w:r>
      <w:r w:rsidR="43603B4A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u w:val="single"/>
          <w:lang w:eastAsia="hr-HR"/>
        </w:rPr>
        <w:t>stranim</w:t>
      </w:r>
      <w:r w:rsidR="43603B4A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  <w:t xml:space="preserve"> </w:t>
      </w:r>
      <w:r w:rsidR="43603B4A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u w:val="single"/>
          <w:lang w:eastAsia="hr-HR"/>
        </w:rPr>
        <w:t>državljanima</w:t>
      </w:r>
      <w:r w:rsidR="40F3D744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u w:val="single"/>
          <w:lang w:eastAsia="hr-HR"/>
        </w:rPr>
        <w:t xml:space="preserve"> za studij i/ili istraživanje u RH</w:t>
      </w:r>
      <w:r w:rsidR="1274F75B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lang w:eastAsia="hr-HR"/>
        </w:rPr>
        <w:t>:</w:t>
      </w:r>
    </w:p>
    <w:p w14:paraId="69A21B68" w14:textId="573DE477" w:rsidR="00302506" w:rsidRPr="00330FBC" w:rsidRDefault="2C1DE365" w:rsidP="00765EF6">
      <w:pPr>
        <w:numPr>
          <w:ilvl w:val="0"/>
          <w:numId w:val="15"/>
        </w:numPr>
        <w:ind w:left="357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Natječaj </w:t>
      </w:r>
      <w:r w:rsidR="3ABE341C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za </w:t>
      </w:r>
      <w:r w:rsidR="263B8AD8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bilateraln</w:t>
      </w:r>
      <w:r w:rsidR="70451C45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="3ABE341C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stipendij</w:t>
      </w:r>
      <w:r w:rsidR="506BEB95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="0BCFD61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Vlade R</w:t>
      </w:r>
      <w:r w:rsidR="75503324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epublike </w:t>
      </w:r>
      <w:r w:rsidR="0BCFD61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H</w:t>
      </w:r>
      <w:r w:rsidR="7467132D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rvatske</w:t>
      </w:r>
      <w:r w:rsidR="0BCFD61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u ak</w:t>
      </w:r>
      <w:r w:rsidR="63AEDD84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ademskoj</w:t>
      </w:r>
      <w:r w:rsidR="0BCFD61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god</w:t>
      </w:r>
      <w:r w:rsidR="1291B5CE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ini</w:t>
      </w:r>
      <w:r w:rsidR="0BCFD61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202</w:t>
      </w:r>
      <w:r w:rsidR="50FF6AC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0BCFD61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./202</w:t>
      </w:r>
      <w:r w:rsidR="521AECCB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4</w:t>
      </w:r>
      <w:r w:rsidR="0BCFD61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3ABE341C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za strane studente</w:t>
      </w:r>
      <w:r w:rsidR="49FF479A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, profesore</w:t>
      </w:r>
      <w:r w:rsidR="3ABE341C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i istraživače na hrvatskim visokim učilištima i znanstveno</w:t>
      </w:r>
      <w:r w:rsidR="5978D338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-</w:t>
      </w:r>
      <w:r w:rsidR="1393249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="3ABE341C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straživačkim ustanovama </w:t>
      </w:r>
      <w:r w:rsidR="0BD8B32D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(rok za prijavu: </w:t>
      </w:r>
      <w:r w:rsidR="74A42BD7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31. ožujka </w:t>
      </w:r>
      <w:r w:rsidR="3ABE341C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20</w:t>
      </w:r>
      <w:r w:rsidR="11ED062C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09CB777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4E8B3FC6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0BD8B32D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)</w:t>
      </w:r>
    </w:p>
    <w:p w14:paraId="4E52C7C0" w14:textId="7095F742" w:rsidR="715DDB04" w:rsidRPr="00330FBC" w:rsidRDefault="7BDDF711" w:rsidP="00765EF6">
      <w:pPr>
        <w:numPr>
          <w:ilvl w:val="0"/>
          <w:numId w:val="15"/>
        </w:numPr>
        <w:ind w:left="357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Natječaj za stipendije programa Fulbright Specialist u akademskoj godini 202</w:t>
      </w:r>
      <w:r w:rsidR="63266599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4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./202</w:t>
      </w:r>
      <w:r w:rsidR="47480C2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5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. (rok za prijavu: </w:t>
      </w:r>
      <w:r w:rsidR="58559F36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1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1743CB9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ožujka</w:t>
      </w:r>
      <w:r w:rsidR="01EA7A1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202</w:t>
      </w:r>
      <w:r w:rsidR="00F57929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.)</w:t>
      </w:r>
      <w:r w:rsidR="00E34C66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</w:t>
      </w:r>
    </w:p>
    <w:p w14:paraId="0B02455E" w14:textId="77777777" w:rsidR="00EE09EF" w:rsidRPr="00330FBC" w:rsidRDefault="00EE09EF" w:rsidP="00302506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712BDFCB" w14:textId="637AE5C4" w:rsidR="00302506" w:rsidRPr="00330FBC" w:rsidRDefault="0D7EBD2D" w:rsidP="04A875EC">
      <w:pPr>
        <w:spacing w:line="276" w:lineRule="auto"/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N</w:t>
      </w:r>
      <w:r w:rsidR="768F5719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atječaji</w:t>
      </w:r>
      <w:r w:rsidR="7374E1A3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 xml:space="preserve"> za odlazne mobilnosti</w:t>
      </w:r>
      <w:r w:rsidR="6D8EC274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 xml:space="preserve">, odnosno za stipendije namijenjene </w:t>
      </w:r>
      <w:r w:rsidR="6D8EC274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u w:val="single"/>
          <w:lang w:eastAsia="hr-HR"/>
        </w:rPr>
        <w:t>hrvatskim</w:t>
      </w:r>
      <w:r w:rsidR="6D8EC274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 xml:space="preserve"> </w:t>
      </w:r>
      <w:r w:rsidR="6D8EC274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u w:val="single"/>
          <w:lang w:eastAsia="hr-HR"/>
        </w:rPr>
        <w:t>državljanima</w:t>
      </w:r>
      <w:r w:rsidR="0A0F58BE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u w:val="single"/>
          <w:lang w:eastAsia="hr-HR"/>
        </w:rPr>
        <w:t xml:space="preserve"> </w:t>
      </w:r>
      <w:r w:rsidR="00E34C66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u w:val="single"/>
          <w:lang w:eastAsia="hr-HR"/>
        </w:rPr>
        <w:t xml:space="preserve">– </w:t>
      </w:r>
      <w:r w:rsidR="0A0F58BE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u w:val="single"/>
          <w:lang w:eastAsia="hr-HR"/>
        </w:rPr>
        <w:t>za studij</w:t>
      </w:r>
      <w:r w:rsidR="6DABAB90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u w:val="single"/>
          <w:lang w:eastAsia="hr-HR"/>
        </w:rPr>
        <w:t>,</w:t>
      </w:r>
      <w:r w:rsidR="0A0F58BE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u w:val="single"/>
          <w:lang w:eastAsia="hr-HR"/>
        </w:rPr>
        <w:t xml:space="preserve"> istraživanje</w:t>
      </w:r>
      <w:r w:rsidR="3B111A57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u w:val="single"/>
          <w:lang w:eastAsia="hr-HR"/>
        </w:rPr>
        <w:t xml:space="preserve"> i stručno usavršavanje</w:t>
      </w:r>
      <w:r w:rsidR="0A0F58BE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  <w:u w:val="single"/>
          <w:lang w:eastAsia="hr-HR"/>
        </w:rPr>
        <w:t xml:space="preserve"> u inozemstvu</w:t>
      </w:r>
      <w:r w:rsidR="7374E1A3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:</w:t>
      </w:r>
    </w:p>
    <w:p w14:paraId="6449FE96" w14:textId="73BD7755" w:rsidR="004572E5" w:rsidRPr="00330FBC" w:rsidRDefault="1F33E362" w:rsidP="00765EF6">
      <w:pPr>
        <w:numPr>
          <w:ilvl w:val="0"/>
          <w:numId w:val="15"/>
        </w:numPr>
        <w:ind w:left="357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Natječaj za </w:t>
      </w:r>
      <w:r w:rsidR="23F8A14F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bilateralne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stipendij</w:t>
      </w:r>
      <w:r w:rsidR="1895F33B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Vlade Francuske Republike za studij i stručno usavršavanje u akademskoj godini 20</w:t>
      </w:r>
      <w:r w:rsidR="5524367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59EC09CD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./20</w:t>
      </w:r>
      <w:r w:rsidR="5524367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55BFA6CE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4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. (rok za prijavu: </w:t>
      </w:r>
      <w:r w:rsidR="5815C87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1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5. </w:t>
      </w:r>
      <w:r w:rsidR="1882A187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travnja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20</w:t>
      </w:r>
      <w:r w:rsidR="7DE6EA5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6E9F6158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.)</w:t>
      </w:r>
    </w:p>
    <w:p w14:paraId="05B8A1AE" w14:textId="53457B62" w:rsidR="004572E5" w:rsidRPr="00330FBC" w:rsidRDefault="1F33E362" w:rsidP="00765EF6">
      <w:pPr>
        <w:numPr>
          <w:ilvl w:val="0"/>
          <w:numId w:val="15"/>
        </w:numPr>
        <w:ind w:left="357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Natječaj za jezičn</w:t>
      </w:r>
      <w:r w:rsidR="4F5E7C9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stipendij</w:t>
      </w:r>
      <w:r w:rsidR="60814FA7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Vlade Francuske Republike u 20</w:t>
      </w:r>
      <w:r w:rsidR="05315CBF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1F87D43B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. godini (rok za prijavu: </w:t>
      </w:r>
      <w:r w:rsidR="0A6E652F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15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6803F846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travnja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20</w:t>
      </w:r>
      <w:r w:rsidR="4A4D032A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2926A27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.)</w:t>
      </w:r>
    </w:p>
    <w:p w14:paraId="231603E6" w14:textId="65CE4024" w:rsidR="004572E5" w:rsidRPr="00330FBC" w:rsidRDefault="1F33E362" w:rsidP="00765EF6">
      <w:pPr>
        <w:numPr>
          <w:ilvl w:val="0"/>
          <w:numId w:val="15"/>
        </w:numPr>
        <w:ind w:left="357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Natječaj za </w:t>
      </w:r>
      <w:r w:rsidR="1046D7DF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bilateralne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stipendij</w:t>
      </w:r>
      <w:r w:rsidR="0B0C1D2F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Vlade Narodne Republike Kine </w:t>
      </w:r>
      <w:r w:rsidR="7F84A77E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u </w:t>
      </w:r>
      <w:r w:rsidR="0B3EB997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akademskoj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godin</w:t>
      </w:r>
      <w:r w:rsidR="349DF528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202</w:t>
      </w:r>
      <w:r w:rsidR="6B238C2E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4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./202</w:t>
      </w:r>
      <w:r w:rsidR="1ECB36D9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5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. (rok za prijavu: </w:t>
      </w:r>
      <w:r w:rsidR="4B7432CA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473335A4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veljače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20</w:t>
      </w:r>
      <w:r w:rsidR="62FB6FF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48F77DCB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4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.)</w:t>
      </w:r>
    </w:p>
    <w:p w14:paraId="1EA05B22" w14:textId="7E08448D" w:rsidR="00EE6D40" w:rsidRPr="00330FBC" w:rsidRDefault="3ABE341C" w:rsidP="00765EF6">
      <w:pPr>
        <w:numPr>
          <w:ilvl w:val="0"/>
          <w:numId w:val="15"/>
        </w:numPr>
        <w:ind w:left="357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Natječaj za </w:t>
      </w:r>
      <w:r w:rsidR="737627FA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bilateralne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stipendij</w:t>
      </w:r>
      <w:r w:rsidR="4DE5EBA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Vlade Mađarske </w:t>
      </w:r>
      <w:r w:rsidR="590150B3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u</w:t>
      </w:r>
      <w:r w:rsidR="4E817183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akademsk</w:t>
      </w:r>
      <w:r w:rsidR="6EB41DD7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oj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godin</w:t>
      </w:r>
      <w:r w:rsidR="561C4FC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20</w:t>
      </w:r>
      <w:r w:rsidR="506E71DE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4B18EA49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3D6D7F5B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/20</w:t>
      </w:r>
      <w:r w:rsidR="771360F4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7C5B45FC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4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71E97F27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(rok za prijavu: </w:t>
      </w:r>
      <w:r w:rsidR="40F631B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15AC3A40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40F631B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 veljače 202</w:t>
      </w:r>
      <w:r w:rsidR="1D3951D4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40F631B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 za stipendije za semestralan/djelomičan studij, cjeloviti</w:t>
      </w:r>
      <w:r w:rsidR="2545AF46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poslijediplomski doktorski</w:t>
      </w:r>
      <w:r w:rsidR="009D0F35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40F631B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studij i istraživački boravak; </w:t>
      </w:r>
      <w:r w:rsidR="316BB684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9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771360F4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ožujka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20</w:t>
      </w:r>
      <w:r w:rsidR="049A1AB3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2F036B8B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716F91E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7B226D5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za stipendije za ljetne škole mađarskog jezika i k</w:t>
      </w:r>
      <w:r w:rsidR="7CFB08F6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njiževnosti</w:t>
      </w:r>
      <w:r w:rsidR="71E97F27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)</w:t>
      </w:r>
    </w:p>
    <w:p w14:paraId="08D4F342" w14:textId="750E53E7" w:rsidR="004572E5" w:rsidRPr="00330FBC" w:rsidRDefault="1F33E362" w:rsidP="00765EF6">
      <w:pPr>
        <w:numPr>
          <w:ilvl w:val="0"/>
          <w:numId w:val="15"/>
        </w:numPr>
        <w:ind w:left="357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Natječaj za </w:t>
      </w:r>
      <w:r w:rsidR="2F2EFCC4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bilateralne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stipendije Slobodne Države Bavarske za ljetne tečajeve njemačkog jezika u Bavarskoj u 20</w:t>
      </w:r>
      <w:r w:rsidR="06FCF3B3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76DE5CE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 godini (rok za prijavu: 2</w:t>
      </w:r>
      <w:r w:rsidR="1D9710BA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1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 ožujka 20</w:t>
      </w:r>
      <w:r w:rsidR="13F529CB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6F5AAC26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.)</w:t>
      </w:r>
    </w:p>
    <w:p w14:paraId="6C84DE86" w14:textId="0B937591" w:rsidR="00231EDD" w:rsidRPr="00330FBC" w:rsidRDefault="1F33E362" w:rsidP="00765EF6">
      <w:pPr>
        <w:numPr>
          <w:ilvl w:val="0"/>
          <w:numId w:val="15"/>
        </w:numPr>
        <w:ind w:left="357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Natječaj za Bavarske godišnje stipendije za poslijediplomske studije u akademskoj godini 20</w:t>
      </w:r>
      <w:r w:rsidR="2D72670C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3658FF99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0E77D703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./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20</w:t>
      </w:r>
      <w:r w:rsidR="0E8C712A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751A5880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4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 (rok za prijavu: 1. prosinca 20</w:t>
      </w:r>
      <w:r w:rsidR="4F8B23BB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0A70C257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.)</w:t>
      </w:r>
    </w:p>
    <w:p w14:paraId="0BB5D8AA" w14:textId="7018F770" w:rsidR="00125F02" w:rsidRPr="00330FBC" w:rsidRDefault="20B975B7" w:rsidP="00765EF6">
      <w:pPr>
        <w:numPr>
          <w:ilvl w:val="0"/>
          <w:numId w:val="15"/>
        </w:numPr>
        <w:ind w:left="357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Natječaj za stipendije MZO-a, AMPEU-a i Vlade SAD-a: program Fulbright </w:t>
      </w:r>
      <w:r w:rsidR="765D2BDD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u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akademsk</w:t>
      </w:r>
      <w:r w:rsidR="11FFDE24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oj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godin</w:t>
      </w:r>
      <w:r w:rsidR="167D3EE7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202</w:t>
      </w:r>
      <w:r w:rsidR="496B8478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4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./202</w:t>
      </w:r>
      <w:r w:rsidR="39FFF350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5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 (rok za prijavu</w:t>
      </w:r>
      <w:r w:rsidR="1CEB0DFD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za prijedoktorska istraživanja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: </w:t>
      </w:r>
      <w:r w:rsidR="0CDF83CF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31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3213417D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svibnja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20</w:t>
      </w:r>
      <w:r w:rsidR="13EB91E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19229E07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3E8E75CD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; rok za prijavu za poslijedoktorska istraživanja: 1. rujna 2023.)</w:t>
      </w:r>
    </w:p>
    <w:p w14:paraId="6BE1DE61" w14:textId="1E0117CD" w:rsidR="6EC44B40" w:rsidRPr="00330FBC" w:rsidRDefault="75927F56" w:rsidP="00765EF6">
      <w:pPr>
        <w:numPr>
          <w:ilvl w:val="0"/>
          <w:numId w:val="15"/>
        </w:numPr>
        <w:ind w:left="357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Stipendije Programa Fulbright za diplomski studij prava u akademskoj godini 2024./2025. (rok za prijavu: 31. svibnja 2023.)</w:t>
      </w:r>
    </w:p>
    <w:p w14:paraId="5A45A981" w14:textId="5EAA1361" w:rsidR="00125F02" w:rsidRPr="00330FBC" w:rsidRDefault="20B975B7" w:rsidP="00765EF6">
      <w:pPr>
        <w:numPr>
          <w:ilvl w:val="0"/>
          <w:numId w:val="15"/>
        </w:numPr>
        <w:ind w:left="357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Natječaj za stipendije programa Hubert H. Humphrey </w:t>
      </w:r>
      <w:r w:rsidR="1764A354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u</w:t>
      </w:r>
      <w:r w:rsidR="45DDDCE8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akademsk</w:t>
      </w:r>
      <w:r w:rsidR="6D5F8054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oj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godin</w:t>
      </w:r>
      <w:r w:rsidR="45DDDCE8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202</w:t>
      </w:r>
      <w:r w:rsidR="46DA1817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4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./202</w:t>
      </w:r>
      <w:r w:rsidR="182FCA19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5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. (rok za prijavu: </w:t>
      </w:r>
      <w:r w:rsidR="718BDE0E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4DD51078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1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767B1F03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svibnja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20</w:t>
      </w:r>
      <w:r w:rsidR="1EB6EEDD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52045D00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.)</w:t>
      </w:r>
    </w:p>
    <w:p w14:paraId="3F123155" w14:textId="01490E20" w:rsidR="00125F02" w:rsidRPr="00330FBC" w:rsidRDefault="20B975B7" w:rsidP="00765EF6">
      <w:pPr>
        <w:numPr>
          <w:ilvl w:val="0"/>
          <w:numId w:val="15"/>
        </w:numPr>
        <w:ind w:left="357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Natječaj za stipendij</w:t>
      </w:r>
      <w:r w:rsidR="57A314A0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Švicarske Konfederacije u akademskoj godini 202</w:t>
      </w:r>
      <w:r w:rsidR="511D0D1D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4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1393249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/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202</w:t>
      </w:r>
      <w:r w:rsidR="422725F7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5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 (rok za prijavu: 1</w:t>
      </w:r>
      <w:r w:rsidR="6113C5B7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0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 studenog 20</w:t>
      </w:r>
      <w:r w:rsidR="1DA6833D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07147FC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.)</w:t>
      </w:r>
    </w:p>
    <w:p w14:paraId="3EBAE338" w14:textId="53235860" w:rsidR="00302506" w:rsidRPr="00330FBC" w:rsidRDefault="3ABE341C" w:rsidP="00765EF6">
      <w:pPr>
        <w:numPr>
          <w:ilvl w:val="0"/>
          <w:numId w:val="15"/>
        </w:numPr>
        <w:ind w:left="357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Natječaj za stipendije zaklade British Scholarship Trust za znanstveno istraživanje na britanskim sveučilištima </w:t>
      </w:r>
      <w:r w:rsidR="689B89F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u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akademsk</w:t>
      </w:r>
      <w:r w:rsidR="689B89F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oj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godin</w:t>
      </w:r>
      <w:r w:rsidR="689B89F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i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202</w:t>
      </w:r>
      <w:r w:rsidR="6DCED4D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4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1393249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/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202</w:t>
      </w:r>
      <w:r w:rsidR="7CCF26A6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5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716B0DF5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(rok za prijavu: </w:t>
      </w:r>
      <w:r w:rsidR="0B3B77E9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1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7C7FDC1C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ožujka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20</w:t>
      </w:r>
      <w:r w:rsidR="689B89F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2EE88368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4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716B0DF5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)</w:t>
      </w:r>
    </w:p>
    <w:p w14:paraId="3EF0057A" w14:textId="7BA7BF94" w:rsidR="07323383" w:rsidRPr="00330FBC" w:rsidRDefault="1F6BD860" w:rsidP="00765EF6">
      <w:pPr>
        <w:numPr>
          <w:ilvl w:val="0"/>
          <w:numId w:val="15"/>
        </w:numPr>
        <w:ind w:left="357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Natječaj za </w:t>
      </w:r>
      <w:r w:rsidR="6E1CDBCB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bilateralne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stipendij</w:t>
      </w:r>
      <w:r w:rsidR="6597E71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Vlade Republike Bugar</w:t>
      </w:r>
      <w:r w:rsidR="376F9E9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s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ke </w:t>
      </w:r>
      <w:r w:rsidR="5E375F55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za ljetn</w:t>
      </w:r>
      <w:r w:rsidR="701B8527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="5E375F55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seminar</w:t>
      </w:r>
      <w:r w:rsidR="7D1BBB46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="5E375F55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bugarskog jezika, književnosti i kulture u 202</w:t>
      </w:r>
      <w:r w:rsidR="731161D0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5E375F55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 godini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(rok za prijavu: </w:t>
      </w:r>
      <w:r w:rsidR="5DBBBEDB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5F089AEC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1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1E62AA74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travnja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202</w:t>
      </w:r>
      <w:r w:rsidR="57F608D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.)</w:t>
      </w:r>
    </w:p>
    <w:p w14:paraId="2A795064" w14:textId="2AA726D6" w:rsidR="43C5C8BA" w:rsidRPr="00330FBC" w:rsidRDefault="67948A23" w:rsidP="00765EF6">
      <w:pPr>
        <w:numPr>
          <w:ilvl w:val="0"/>
          <w:numId w:val="15"/>
        </w:numPr>
        <w:ind w:left="357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Natječaj za </w:t>
      </w:r>
      <w:r w:rsidR="48F97F44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bilateralne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stipendij</w:t>
      </w:r>
      <w:r w:rsidR="479DBEEB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Vlade Češke Republike za ljetn</w:t>
      </w:r>
      <w:r w:rsidR="765CA710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škol</w:t>
      </w:r>
      <w:r w:rsidR="038E7A7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češkog jezika i književnosti u 202</w:t>
      </w:r>
      <w:r w:rsidR="01B61343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. godini (rok za prijavu: </w:t>
      </w:r>
      <w:r w:rsidR="13F5A353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020286DA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ožujka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202</w:t>
      </w:r>
      <w:r w:rsidR="2458CEDD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.)</w:t>
      </w:r>
    </w:p>
    <w:p w14:paraId="31DF6135" w14:textId="3A00EB61" w:rsidR="703F4F03" w:rsidRPr="00330FBC" w:rsidRDefault="3A5CC983" w:rsidP="00765EF6">
      <w:pPr>
        <w:numPr>
          <w:ilvl w:val="0"/>
          <w:numId w:val="15"/>
        </w:numPr>
        <w:ind w:left="357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Natječaj za </w:t>
      </w:r>
      <w:r w:rsidR="456031C9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bilateralne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stipendij</w:t>
      </w:r>
      <w:r w:rsidR="07445E81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Vlade Slovačke Republike u akademskoj godini 202</w:t>
      </w:r>
      <w:r w:rsidR="58EC2D98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./202</w:t>
      </w:r>
      <w:r w:rsidR="7F448ABF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4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 (rok za prijavu: 18. ožujka 202</w:t>
      </w:r>
      <w:r w:rsidR="00F57929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.)</w:t>
      </w:r>
    </w:p>
    <w:p w14:paraId="0D8CF7E6" w14:textId="7BD34E6B" w:rsidR="703F4F03" w:rsidRPr="00330FBC" w:rsidRDefault="3A5CC983" w:rsidP="00765EF6">
      <w:pPr>
        <w:numPr>
          <w:ilvl w:val="0"/>
          <w:numId w:val="15"/>
        </w:numPr>
        <w:ind w:left="357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Natječaj za </w:t>
      </w:r>
      <w:r w:rsidR="05CB040D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bilateralne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stipendij</w:t>
      </w:r>
      <w:r w:rsidR="4977B78B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Vlade Slovačke Republike za ljetn</w:t>
      </w:r>
      <w:r w:rsidR="261CBD0F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škol</w:t>
      </w:r>
      <w:r w:rsidR="1C537760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4D2367D7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slovačkog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jezika i književnosti u 202</w:t>
      </w:r>
      <w:r w:rsidR="6A57076D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. godini (rok za prijavu: </w:t>
      </w:r>
      <w:r w:rsidR="1AE4C737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12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16F55980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svibnja</w:t>
      </w:r>
      <w:r w:rsidR="4DF3A7F4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202</w:t>
      </w:r>
      <w:r w:rsidR="58BD3C4B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.)</w:t>
      </w:r>
    </w:p>
    <w:p w14:paraId="43108578" w14:textId="390DD059" w:rsidR="2FD72F01" w:rsidRPr="00330FBC" w:rsidRDefault="3297E306" w:rsidP="00765EF6">
      <w:pPr>
        <w:numPr>
          <w:ilvl w:val="0"/>
          <w:numId w:val="15"/>
        </w:numPr>
        <w:ind w:left="357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Natječaj za</w:t>
      </w:r>
      <w:r w:rsidR="3A1C3F7C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bilateralne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stipendij</w:t>
      </w:r>
      <w:r w:rsidR="6F9DB12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65F99DC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Vlade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Republike</w:t>
      </w:r>
      <w:r w:rsidR="219B3396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Poljske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u akademskoj godini 202</w:t>
      </w:r>
      <w:r w:rsidR="5EF2FB2F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./202</w:t>
      </w:r>
      <w:r w:rsidR="79E755C4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4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. (rok za prijavu: </w:t>
      </w:r>
      <w:r w:rsidR="72147230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7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23C47B83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travnja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 202</w:t>
      </w:r>
      <w:r w:rsidR="091DBCE5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.)</w:t>
      </w:r>
    </w:p>
    <w:p w14:paraId="5C5F29DD" w14:textId="2D782B7E" w:rsidR="741063DA" w:rsidRPr="00330FBC" w:rsidRDefault="3611F919" w:rsidP="00765EF6">
      <w:pPr>
        <w:numPr>
          <w:ilvl w:val="0"/>
          <w:numId w:val="15"/>
        </w:numPr>
        <w:ind w:left="357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lastRenderedPageBreak/>
        <w:t xml:space="preserve">Natječaj za bilateralne stipendije Vlade Republike Poljske za ljetne škole poljskog jezika, književnosti i kulture u 2023. godini (rok za prijavu: </w:t>
      </w:r>
      <w:r w:rsidR="3E1B007D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5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20FDCB06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svibnja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2023.)</w:t>
      </w:r>
    </w:p>
    <w:p w14:paraId="2D5ECE03" w14:textId="422B13E6" w:rsidR="581C9F9C" w:rsidRPr="00330FBC" w:rsidRDefault="77722DC1" w:rsidP="00765EF6">
      <w:pPr>
        <w:numPr>
          <w:ilvl w:val="0"/>
          <w:numId w:val="15"/>
        </w:numPr>
        <w:ind w:left="357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Natječaj za dodjelu stipendija u sklopu programa Fulbright – Schuman u akademskoj godini 202</w:t>
      </w:r>
      <w:r w:rsidR="7940AC34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4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./202</w:t>
      </w:r>
      <w:r w:rsidR="6FB4FAB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5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 (rok za prijavu: 1. prosinca 202</w:t>
      </w:r>
      <w:r w:rsidR="7745D495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.)</w:t>
      </w:r>
      <w:r w:rsidR="7A7D5542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.</w:t>
      </w:r>
    </w:p>
    <w:p w14:paraId="23E42A8E" w14:textId="089E192A" w:rsidR="39DB4641" w:rsidRPr="00330FBC" w:rsidRDefault="0A8FB48B" w:rsidP="00765EF6">
      <w:pPr>
        <w:numPr>
          <w:ilvl w:val="0"/>
          <w:numId w:val="15"/>
        </w:numPr>
        <w:ind w:left="357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Natječaj za stipendije iz programa Fulbright Teaching Excellence and Achievement u akademskoj godini 2024./2025. (rok za prijavu: 29. </w:t>
      </w:r>
      <w:r w:rsidR="650F0EDC"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 xml:space="preserve">veljače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  <w:t>2024.).</w:t>
      </w:r>
    </w:p>
    <w:p w14:paraId="2895D4BD" w14:textId="77777777" w:rsidR="000514FD" w:rsidRDefault="000514FD" w:rsidP="00BF7862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22ABB3E9" w14:textId="70B69C44" w:rsidR="0023590E" w:rsidRDefault="00BF7862" w:rsidP="00BF7862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Napomena: </w:t>
      </w:r>
      <w:r w:rsidRPr="00BF7862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Za većinu natječaja za stipendije objavljenih u 2023. godini rok je bio u istoj godini (osim za stipendije NR Kine, zaklade British Scholarship Trust i programa Fulbright i Humphrey) čiji su rokovi za prijavu bili u 2024. godinu.</w:t>
      </w:r>
    </w:p>
    <w:p w14:paraId="706CD180" w14:textId="77777777" w:rsidR="00BF7862" w:rsidRPr="00330FBC" w:rsidRDefault="00BF7862" w:rsidP="00BF7862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3021BFF2" w14:textId="0C3EF1AD" w:rsidR="00A5189E" w:rsidRPr="00330FBC" w:rsidRDefault="36062AB8" w:rsidP="0023590E">
      <w:pPr>
        <w:spacing w:line="276" w:lineRule="auto"/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Broj zaprimljenih prijava</w:t>
      </w:r>
      <w:r w:rsidR="4C207FBE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 xml:space="preserve">: </w:t>
      </w:r>
      <w:r w:rsidR="2BD0BF08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2</w:t>
      </w:r>
      <w:r w:rsidR="6A77B163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24</w:t>
      </w:r>
    </w:p>
    <w:p w14:paraId="19CD79A3" w14:textId="6FA2BC2E" w:rsidR="00302506" w:rsidRPr="00330FBC" w:rsidRDefault="4548954D" w:rsidP="2EE8A366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1</w:t>
      </w:r>
      <w:r w:rsidR="1AD8019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458F5CB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1</w:t>
      </w:r>
      <w:r w:rsidR="1210804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prijav</w:t>
      </w:r>
      <w:r w:rsidR="030D54F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="1210804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7563D2A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kan</w:t>
      </w:r>
      <w:r w:rsidR="0D11BE2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d</w:t>
      </w:r>
      <w:r w:rsidR="7563D2A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idata </w:t>
      </w:r>
      <w:r w:rsidR="1210804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za </w:t>
      </w:r>
      <w:r w:rsidR="1697E95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dolazn</w:t>
      </w:r>
      <w:r w:rsidR="4A14C81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="1697E95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7B4F003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mobilnosti i</w:t>
      </w:r>
      <w:r w:rsidR="1697E95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4781458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1</w:t>
      </w:r>
      <w:r w:rsidR="71336CA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03</w:t>
      </w:r>
      <w:r w:rsidR="1210804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prijav</w:t>
      </w:r>
      <w:r w:rsidR="190B76A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="1210804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kandidata</w:t>
      </w:r>
      <w:r w:rsidR="5FC44AD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na</w:t>
      </w:r>
      <w:r w:rsidR="1210804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4F4CD70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natječaje </w:t>
      </w:r>
      <w:r w:rsidR="1210804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za </w:t>
      </w:r>
      <w:r w:rsidR="1697E95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odlazn</w:t>
      </w:r>
      <w:r w:rsidR="1210804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e </w:t>
      </w:r>
      <w:r w:rsidR="402DD45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mobilnosti</w:t>
      </w:r>
      <w:r w:rsidR="7B4F003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</w:p>
    <w:p w14:paraId="7AC02A11" w14:textId="77777777" w:rsidR="00302506" w:rsidRPr="00330FBC" w:rsidRDefault="00302506" w:rsidP="0023590E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391AD5CC" w14:textId="6FD598DB" w:rsidR="00302506" w:rsidRPr="00330FBC" w:rsidRDefault="36062AB8" w:rsidP="0023590E">
      <w:pPr>
        <w:spacing w:line="276" w:lineRule="auto"/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 xml:space="preserve">Broj odobrenih </w:t>
      </w:r>
      <w:r w:rsidR="2882EF21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 xml:space="preserve">prijava (dodijeljenih </w:t>
      </w: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stipendija</w:t>
      </w:r>
      <w:r w:rsidR="2E569B95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)</w:t>
      </w:r>
      <w:r w:rsidR="4C207FBE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: 1</w:t>
      </w:r>
      <w:r w:rsidR="4E6EF75F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7</w:t>
      </w:r>
      <w:r w:rsidR="3FFD6900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4</w:t>
      </w:r>
    </w:p>
    <w:p w14:paraId="5588C441" w14:textId="40448D26" w:rsidR="00725C68" w:rsidRPr="00330FBC" w:rsidRDefault="217C38CA" w:rsidP="0023590E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9</w:t>
      </w:r>
      <w:r w:rsidR="6E988BE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1</w:t>
      </w:r>
      <w:r w:rsidR="5636351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za dolazn</w:t>
      </w:r>
      <w:r w:rsidR="4A14C81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="2C686CF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7B4F003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mobilnosti </w:t>
      </w:r>
      <w:r w:rsidR="5636351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 </w:t>
      </w:r>
      <w:r w:rsidR="23F4D49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83</w:t>
      </w:r>
      <w:r w:rsidR="5636351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za odlazne </w:t>
      </w:r>
      <w:r w:rsidR="2C686CF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mobilnosti</w:t>
      </w:r>
    </w:p>
    <w:p w14:paraId="7ADDE6F3" w14:textId="77777777" w:rsidR="00725C68" w:rsidRPr="00330FBC" w:rsidRDefault="00725C68" w:rsidP="0023590E">
      <w:pPr>
        <w:spacing w:line="276" w:lineRule="auto"/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</w:p>
    <w:p w14:paraId="2DF1E35A" w14:textId="40D4ECC0" w:rsidR="00302506" w:rsidRPr="00330FBC" w:rsidRDefault="29BCDB4A" w:rsidP="005C4FAD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Napomena: u</w:t>
      </w:r>
      <w:r w:rsidR="54E9FDB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broj odobrenih dolaznih stipendija</w:t>
      </w:r>
      <w:r w:rsidR="6CC7A34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/mobilnosti</w:t>
      </w:r>
      <w:r w:rsidR="504EA24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/korisnika</w:t>
      </w:r>
      <w:r w:rsidR="54E9FDB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uključene su </w:t>
      </w:r>
      <w:r w:rsidR="211AEFA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sve stipendije koje su navedene u Odluci o dodjeli stipendija </w:t>
      </w:r>
      <w:r w:rsidR="5E8F97D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 subvencija </w:t>
      </w:r>
      <w:r w:rsidR="211AEFA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stranim državljanima </w:t>
      </w:r>
      <w:r w:rsidR="7408FE7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na </w:t>
      </w:r>
      <w:r w:rsidR="211AEFA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temelj</w:t>
      </w:r>
      <w:r w:rsidR="7408FE7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</w:t>
      </w:r>
      <w:r w:rsidR="211AEFA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bilateralne suradnje</w:t>
      </w:r>
      <w:r w:rsidR="00D817B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te</w:t>
      </w:r>
      <w:r w:rsidR="4922423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4D66058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dolazn</w:t>
      </w:r>
      <w:r w:rsidR="3931D38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="4D66058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4922423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stipendist</w:t>
      </w:r>
      <w:r w:rsidR="1844718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="4922423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programa</w:t>
      </w:r>
      <w:r w:rsidR="54E9FDB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Fulbright</w:t>
      </w:r>
      <w:r w:rsidR="512CD63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 Fulbright Specialist</w:t>
      </w:r>
      <w:r w:rsidR="0230FF3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</w:p>
    <w:p w14:paraId="3BA7FA31" w14:textId="77777777" w:rsidR="00E84146" w:rsidRPr="00330FBC" w:rsidRDefault="00E84146" w:rsidP="0023590E">
      <w:pPr>
        <w:spacing w:line="276" w:lineRule="auto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eastAsia="hr-HR"/>
        </w:rPr>
      </w:pPr>
    </w:p>
    <w:p w14:paraId="5E7AAF26" w14:textId="77B37BF9" w:rsidR="00302506" w:rsidRPr="00330FBC" w:rsidRDefault="00302506" w:rsidP="0023590E">
      <w:pPr>
        <w:spacing w:line="276" w:lineRule="auto"/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/>
          <w:color w:val="595959" w:themeColor="text1" w:themeTint="A6"/>
          <w:sz w:val="22"/>
          <w:szCs w:val="22"/>
          <w:lang w:eastAsia="hr-HR"/>
        </w:rPr>
        <w:t xml:space="preserve">Promotivne, informativne i potporne aktivnosti </w:t>
      </w:r>
    </w:p>
    <w:p w14:paraId="03A9813F" w14:textId="765E9A7F" w:rsidR="005F3853" w:rsidRPr="00330FBC" w:rsidRDefault="69E451F9" w:rsidP="04A875EC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>Tijekom 20</w:t>
      </w:r>
      <w:r w:rsidR="4449163A" w:rsidRPr="00330FBC">
        <w:rPr>
          <w:rFonts w:ascii="Arial" w:hAnsi="Arial" w:cs="Arial"/>
          <w:color w:val="595959" w:themeColor="text1" w:themeTint="A6"/>
          <w:sz w:val="22"/>
          <w:szCs w:val="22"/>
        </w:rPr>
        <w:t>2</w:t>
      </w:r>
      <w:r w:rsidR="5C2FDD3D" w:rsidRPr="00330FBC">
        <w:rPr>
          <w:rFonts w:ascii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. godine </w:t>
      </w:r>
      <w:r w:rsidR="7B70E543" w:rsidRPr="00330FBC">
        <w:rPr>
          <w:rFonts w:ascii="Arial" w:hAnsi="Arial" w:cs="Arial"/>
          <w:color w:val="595959" w:themeColor="text1" w:themeTint="A6"/>
          <w:sz w:val="22"/>
          <w:szCs w:val="22"/>
        </w:rPr>
        <w:t>nastavilo se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s promoviranjem Bilateralnih stipendija i </w:t>
      </w:r>
      <w:r w:rsidR="00E34C66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obavještavanjem 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potencijalnih prijavitelja i hrvatskih visokih učilišta o natječajima koje provodi Agencija, </w:t>
      </w:r>
      <w:r w:rsidR="7B4F0034" w:rsidRPr="00330FBC">
        <w:rPr>
          <w:rFonts w:ascii="Arial" w:hAnsi="Arial" w:cs="Arial"/>
          <w:color w:val="595959" w:themeColor="text1" w:themeTint="A6"/>
          <w:sz w:val="22"/>
          <w:szCs w:val="22"/>
        </w:rPr>
        <w:t>odnosno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mogućnostima koje se nude hrvatskim državljanima u okviru Bilateralnih stipendija.</w:t>
      </w:r>
      <w:r w:rsidR="26BBCC9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39C8813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Natječaji za različite stipendije bili su objavljeni na mrežnoj stranici i društvenim mrežama Agencije te promovirani u suradnji s hrvatskim visokim učilištima. </w:t>
      </w:r>
      <w:r w:rsidR="0548F08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Bilateraln</w:t>
      </w:r>
      <w:r w:rsidR="7ED5FD4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="0548F08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stipendij</w:t>
      </w:r>
      <w:r w:rsidR="7ED5FD4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e bile su </w:t>
      </w:r>
      <w:r w:rsidR="0548F08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predstavljen</w:t>
      </w:r>
      <w:r w:rsidR="7ED5FD4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="0548F08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na </w:t>
      </w:r>
      <w:r w:rsidR="65B8B77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EduFestu, tj. </w:t>
      </w:r>
      <w:r w:rsidR="0548F08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Sajmu </w:t>
      </w:r>
      <w:r w:rsidR="6E02D2A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visokog obrazovanja i </w:t>
      </w:r>
      <w:r w:rsidR="0548F08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stipendija (</w:t>
      </w:r>
      <w:r w:rsidR="1D5EF9D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20</w:t>
      </w:r>
      <w:r w:rsidR="0548F08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 listopada 202</w:t>
      </w:r>
      <w:r w:rsidR="654EB85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0548F08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.)</w:t>
      </w:r>
      <w:r w:rsidR="7ED5FD4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</w:p>
    <w:p w14:paraId="2644F798" w14:textId="77777777" w:rsidR="005F3853" w:rsidRPr="00330FBC" w:rsidRDefault="005F3853" w:rsidP="00576109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29645681" w14:textId="012369A3" w:rsidR="00894A88" w:rsidRPr="00330FBC" w:rsidRDefault="76332FFC" w:rsidP="00576109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Za hrvatske državljane kojima je dodijeljena stipendija programa Fulbright</w:t>
      </w:r>
      <w:r w:rsidR="3D165EE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te kojima Agencija pokriva troškove putovanja</w:t>
      </w:r>
      <w:r w:rsidR="005F26B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održan je </w:t>
      </w:r>
      <w:r w:rsidR="671F827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orijentacijski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sastanak prije odlaska u SAD (</w:t>
      </w:r>
      <w:r w:rsidR="3ED9434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11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 srpnja 202</w:t>
      </w:r>
      <w:r w:rsidR="562C61F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.)</w:t>
      </w:r>
      <w:r w:rsidR="2C68A03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5F26B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meričk</w:t>
      </w:r>
      <w:r w:rsidR="005F26B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im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stipendist</w:t>
      </w:r>
      <w:r w:rsidR="005F26B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ima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koji su u okviru </w:t>
      </w:r>
      <w:r w:rsidR="2E93F06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programa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Fulbright </w:t>
      </w:r>
      <w:r w:rsidR="3ED6F5C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boravili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na </w:t>
      </w:r>
      <w:r w:rsidR="7E98090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visok</w:t>
      </w:r>
      <w:r w:rsidR="3ED6F5C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im</w:t>
      </w:r>
      <w:r w:rsidR="7E98090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učilišt</w:t>
      </w:r>
      <w:r w:rsidR="3ED6F5C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im</w:t>
      </w:r>
      <w:r w:rsidR="7E98090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 Hrvatsk</w:t>
      </w:r>
      <w:r w:rsidR="7E98090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oj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31924A2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po njihov</w:t>
      </w:r>
      <w:r w:rsidR="005F26B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</w:t>
      </w:r>
      <w:r w:rsidR="31924A2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dolasku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organiziran je </w:t>
      </w:r>
      <w:r w:rsidR="671F827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informativni sastanak</w:t>
      </w:r>
      <w:r w:rsidR="19CF792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na kojem su dobili sve najvažnije informacije o boravku u </w:t>
      </w:r>
      <w:r w:rsidR="3E9DE17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RH </w:t>
      </w:r>
      <w:r w:rsidR="1A34F4D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 okviru dodijeljene stipendije</w:t>
      </w:r>
      <w:r w:rsidR="7728417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(</w:t>
      </w:r>
      <w:r w:rsidR="2456E64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16</w:t>
      </w:r>
      <w:r w:rsidR="7728417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3EC5238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listopada </w:t>
      </w:r>
      <w:r w:rsidR="7728417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202</w:t>
      </w:r>
      <w:r w:rsidR="55505BA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7728417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.)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</w:p>
    <w:p w14:paraId="20DF653E" w14:textId="44B10996" w:rsidR="5D432570" w:rsidRPr="00330FBC" w:rsidRDefault="5D432570" w:rsidP="5D432570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3CA5E408" w14:textId="51591D2D" w:rsidR="007B5BE1" w:rsidRPr="00330FBC" w:rsidRDefault="3EFC6378" w:rsidP="6B1450A4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U suradnji s </w:t>
      </w:r>
      <w:r w:rsidR="2E93F06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Veleposlanstvom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SAD-a u Zagrebu</w:t>
      </w:r>
      <w:r w:rsidR="005F26B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2E93F06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5F26B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predstavljaju se</w:t>
      </w:r>
      <w:r w:rsidR="478EA03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2E93F06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stipendij</w:t>
      </w:r>
      <w:r w:rsidR="005F26B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="2E93F06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6719D45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programa </w:t>
      </w:r>
      <w:r w:rsidR="2E93F06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Fulbright</w:t>
      </w:r>
      <w:r w:rsidR="005F26B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2E93F06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606FBB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koje </w:t>
      </w:r>
      <w:r w:rsidR="41C9178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se </w:t>
      </w:r>
      <w:r w:rsidR="606FBB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svake godine </w:t>
      </w:r>
      <w:r w:rsidR="1839254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dodjeljuju </w:t>
      </w:r>
      <w:r w:rsidR="0012C50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studentima i</w:t>
      </w:r>
      <w:r w:rsidR="606FBB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znanstveno-nastavnom osoblju s hrvatskih visokih učilišta i znanstveno-istraživačkih </w:t>
      </w:r>
      <w:r w:rsidR="789B1B0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instituta</w:t>
      </w:r>
      <w:r w:rsidR="37302D6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42CA37B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Takvo </w:t>
      </w:r>
      <w:r w:rsidR="4053C8E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predstavljanje</w:t>
      </w:r>
      <w:r w:rsidR="3EF4F1D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2EC185E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održano </w:t>
      </w:r>
      <w:r w:rsidR="3EF4F1D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je </w:t>
      </w:r>
      <w:r w:rsidR="69203F0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na </w:t>
      </w:r>
      <w:r w:rsidR="49CA390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Agronomskom f</w:t>
      </w:r>
      <w:r w:rsidR="6465D9D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akultetu </w:t>
      </w:r>
      <w:r w:rsidR="69203F0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Sveučilišt</w:t>
      </w:r>
      <w:r w:rsidR="0779096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="69203F0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 </w:t>
      </w:r>
      <w:r w:rsidR="175CF1D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Zagrebu</w:t>
      </w:r>
      <w:r w:rsidR="73E8662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69203F0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(</w:t>
      </w:r>
      <w:r w:rsidR="7FFFCCB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30</w:t>
      </w:r>
      <w:r w:rsidR="69203F0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4CBB0FC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</w:t>
      </w:r>
      <w:r w:rsidR="651DDEC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žujka </w:t>
      </w:r>
      <w:r w:rsidR="69203F0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202</w:t>
      </w:r>
      <w:r w:rsidR="6B4C48F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69203F0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.)</w:t>
      </w:r>
      <w:r w:rsidR="12B6CC0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69203F0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4260641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Sudionicima </w:t>
      </w:r>
      <w:r w:rsidR="3CD303C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izlaganja </w:t>
      </w:r>
      <w:r w:rsidR="4260641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predstavljene</w:t>
      </w:r>
      <w:r w:rsidR="74964FD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su</w:t>
      </w:r>
      <w:r w:rsidR="4260641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m</w:t>
      </w:r>
      <w:r w:rsidR="2F938B1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ogućnosti koje su nude hrvatskim državljanima </w:t>
      </w:r>
      <w:r w:rsidR="15719AF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 okviru programa Fulbright</w:t>
      </w:r>
      <w:r w:rsidR="4683CD0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 programa Hubert H. Humphrey</w:t>
      </w:r>
      <w:r w:rsidR="2985A1A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za znanstveno-istraživački boravak</w:t>
      </w:r>
      <w:r w:rsidR="26BC53F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na sveučilištima</w:t>
      </w:r>
      <w:r w:rsidR="2985A1A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 SAD-u</w:t>
      </w:r>
      <w:r w:rsidR="74964FD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</w:p>
    <w:p w14:paraId="467B2377" w14:textId="77777777" w:rsidR="007B5BE1" w:rsidRPr="00330FBC" w:rsidRDefault="007B5BE1" w:rsidP="007B5BE1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3AA628EC" w14:textId="1C4CAEC4" w:rsidR="00943FA3" w:rsidRPr="00330FBC" w:rsidRDefault="47C0E379" w:rsidP="00DC07AD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Cilj </w:t>
      </w:r>
      <w:r w:rsidR="78033DD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informativno-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promotivnih aktivnosti bi</w:t>
      </w:r>
      <w:r w:rsidR="735E84F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E8C71B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je</w:t>
      </w:r>
      <w:r w:rsidR="4A7FD38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5F26B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informirati moguće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prijavitelj</w:t>
      </w:r>
      <w:r w:rsidR="005F26B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 visok</w:t>
      </w:r>
      <w:r w:rsidR="005F26B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učilišta, </w:t>
      </w:r>
      <w:r w:rsidR="47CC3C9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povećati broj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prijava na odlazne natječaje </w:t>
      </w:r>
      <w:r w:rsidR="005F26B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47CC3C9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povećati broj </w:t>
      </w:r>
      <w:r w:rsidR="336ED16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dodijeljenih stipendija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u </w:t>
      </w:r>
      <w:r w:rsidR="322A0E8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sklopu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Bilateraln</w:t>
      </w:r>
      <w:r w:rsidR="45DC968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og programa akademske mobilnosti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</w:p>
    <w:p w14:paraId="33215441" w14:textId="47EF84D0" w:rsidR="00943FA3" w:rsidRPr="00330FBC" w:rsidRDefault="0039491F" w:rsidP="0039491F">
      <w:pPr>
        <w:pStyle w:val="Heading3"/>
        <w:rPr>
          <w:rFonts w:cs="Arial"/>
          <w:color w:val="595959" w:themeColor="text1" w:themeTint="A6"/>
        </w:rPr>
      </w:pPr>
      <w:bookmarkStart w:id="96" w:name="_Toc97019441"/>
      <w:bookmarkStart w:id="97" w:name="_Toc128730161"/>
      <w:bookmarkStart w:id="98" w:name="_Toc161228764"/>
      <w:r w:rsidRPr="00330FBC">
        <w:rPr>
          <w:rFonts w:cs="Arial"/>
          <w:color w:val="595959" w:themeColor="text1" w:themeTint="A6"/>
        </w:rPr>
        <w:lastRenderedPageBreak/>
        <w:t xml:space="preserve">7. </w:t>
      </w:r>
      <w:r w:rsidR="00943FA3" w:rsidRPr="00330FBC">
        <w:rPr>
          <w:rFonts w:cs="Arial"/>
          <w:i/>
          <w:iCs/>
          <w:color w:val="595959" w:themeColor="text1" w:themeTint="A6"/>
        </w:rPr>
        <w:t>Study in Croatia</w:t>
      </w:r>
      <w:bookmarkEnd w:id="96"/>
      <w:bookmarkEnd w:id="97"/>
      <w:bookmarkEnd w:id="98"/>
    </w:p>
    <w:p w14:paraId="227A321A" w14:textId="44D94DC6" w:rsidR="00DD5163" w:rsidRPr="00330FBC" w:rsidRDefault="00AC37D5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Inicijativa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Study in Croatia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jedan je od alata kojim Republika Hrvatska radi na privlačenju većeg broja stranih studenata i internacionalizaciji hrvatskog sustava visokog obrazovanja. </w:t>
      </w:r>
      <w:r w:rsidR="544F983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Sustavnim promicanjem visokog obrazovanja Republike Hrvatske u inozemstvu nastoji se povećati dolazna studentska mobilnost,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odnosno broj stranih studenata koji su upisani u cjeloviti studij u </w:t>
      </w:r>
      <w:r w:rsidR="00B855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Republici Hrvatskoj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00FE4AF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10C67C73" w14:textId="77777777" w:rsidR="00DD5163" w:rsidRPr="00330FBC" w:rsidRDefault="00DD5163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5C51EA90" w14:textId="5F3233FA" w:rsidR="00A27586" w:rsidRPr="00330FBC" w:rsidRDefault="00A27586" w:rsidP="00540BF8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Aktivnosti koje se provode u okviru inicijative </w:t>
      </w:r>
      <w:r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  <w:lang w:eastAsia="hr-HR"/>
        </w:rPr>
        <w:t>Study in Croatia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uključuju: zajedničko sudjelovanje na međunarodnim sajmovima visokog obrazovanja</w:t>
      </w:r>
      <w:r w:rsidR="007952A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;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prisutnost na društvenim mrežama</w:t>
      </w:r>
      <w:r w:rsidR="007952A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;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izradu promotivnih materijala</w:t>
      </w:r>
      <w:r w:rsidR="007952A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;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planiranje zajedničke promocije hrvatskog visokog obrazovanja</w:t>
      </w:r>
      <w:r w:rsidR="007952A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;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ciljane kampanje na društvenim mrežama</w:t>
      </w:r>
      <w:r w:rsidR="007952A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;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pripremu brošura, prezentacija i </w:t>
      </w:r>
      <w:r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  <w:lang w:eastAsia="hr-HR"/>
        </w:rPr>
        <w:t>webinara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7952A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prije svega</w:t>
      </w:r>
      <w:r w:rsidR="007952A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informativno-promotivne aktivnosti kojima se želi povećati vidljivost Republike Hrvatske kao poželjn</w:t>
      </w:r>
      <w:r w:rsidR="007952A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og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7952A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odredišta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za studij za strane studente.</w:t>
      </w:r>
    </w:p>
    <w:p w14:paraId="739CC9F1" w14:textId="77777777" w:rsidR="00396BBA" w:rsidRPr="00330FBC" w:rsidRDefault="00396BBA" w:rsidP="00540BF8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70ED3DDF" w14:textId="0D33CF72" w:rsidR="00396BBA" w:rsidRPr="00330FBC" w:rsidRDefault="00396BBA" w:rsidP="00396BBA">
      <w:pPr>
        <w:spacing w:after="160" w:line="257" w:lineRule="auto"/>
        <w:jc w:val="both"/>
        <w:rPr>
          <w:rFonts w:ascii="Arial" w:eastAsia="Arial" w:hAnsi="Arial" w:cs="Arial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Tijekom 2023. godine, u suradnji s Ministarstvom znanosti i obrazovanja, izrađen je Akcijski plan Inicijative za razdoblje od 2023. do 2024. godine, po kojemu će se aktivnosti Inicijative u dvogodišnjoj perspektivi usmjeravati </w:t>
      </w:r>
      <w:r w:rsidR="007952A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sljedeć</w:t>
      </w:r>
      <w:r w:rsidR="007952A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ciljev</w:t>
      </w:r>
      <w:r w:rsidR="007952A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:</w:t>
      </w:r>
    </w:p>
    <w:p w14:paraId="586B83F4" w14:textId="77777777" w:rsidR="00396BBA" w:rsidRPr="00330FBC" w:rsidRDefault="00396BBA" w:rsidP="00765EF6">
      <w:pPr>
        <w:pStyle w:val="ListParagraph"/>
        <w:numPr>
          <w:ilvl w:val="0"/>
          <w:numId w:val="8"/>
        </w:numPr>
        <w:jc w:val="both"/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Izgradnja kapaciteta visokih učilišta i podrška visokim učilištima</w:t>
      </w:r>
    </w:p>
    <w:p w14:paraId="2FB20FDE" w14:textId="77777777" w:rsidR="00396BBA" w:rsidRPr="00330FBC" w:rsidRDefault="00396BBA" w:rsidP="00765EF6">
      <w:pPr>
        <w:pStyle w:val="ListParagraph"/>
        <w:numPr>
          <w:ilvl w:val="0"/>
          <w:numId w:val="8"/>
        </w:numPr>
        <w:jc w:val="both"/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Međuinstitucijska suradnja i umrežavanje</w:t>
      </w:r>
    </w:p>
    <w:p w14:paraId="5D178486" w14:textId="77777777" w:rsidR="00396BBA" w:rsidRPr="00330FBC" w:rsidRDefault="00396BBA" w:rsidP="00765EF6">
      <w:pPr>
        <w:pStyle w:val="ListParagraph"/>
        <w:numPr>
          <w:ilvl w:val="0"/>
          <w:numId w:val="8"/>
        </w:numPr>
        <w:jc w:val="both"/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Zajedničko predstavljanje hrvatskih visokih učilišta na sajmovima u inozemstvu</w:t>
      </w:r>
    </w:p>
    <w:p w14:paraId="6A43F074" w14:textId="77777777" w:rsidR="00396BBA" w:rsidRPr="00330FBC" w:rsidRDefault="00396BBA" w:rsidP="00765EF6">
      <w:pPr>
        <w:pStyle w:val="ListParagraph"/>
        <w:numPr>
          <w:ilvl w:val="0"/>
          <w:numId w:val="8"/>
        </w:numPr>
        <w:jc w:val="both"/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 xml:space="preserve">Brendiranje i predstavljanje inicijative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Study in Croatia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 xml:space="preserve"> </w:t>
      </w:r>
    </w:p>
    <w:p w14:paraId="69A3FC27" w14:textId="11366E65" w:rsidR="00BB5C85" w:rsidRPr="00330FBC" w:rsidRDefault="00396BBA" w:rsidP="007952A5">
      <w:pPr>
        <w:pStyle w:val="ListParagraph"/>
        <w:numPr>
          <w:ilvl w:val="0"/>
          <w:numId w:val="8"/>
        </w:numPr>
        <w:jc w:val="both"/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Jačanje kapaciteta Inicijative i djelatnika uključenih u rad i provedbu Inicijative.</w:t>
      </w:r>
    </w:p>
    <w:p w14:paraId="5384D83E" w14:textId="77777777" w:rsidR="007952A5" w:rsidRPr="00330FBC" w:rsidRDefault="007952A5" w:rsidP="00330FBC">
      <w:pPr>
        <w:pStyle w:val="ListParagraph"/>
        <w:jc w:val="both"/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</w:pPr>
    </w:p>
    <w:p w14:paraId="152DB679" w14:textId="70987B55" w:rsidR="0028477A" w:rsidRPr="00330FBC" w:rsidRDefault="00943FA3" w:rsidP="0028477A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bookmarkStart w:id="99" w:name="_Hlk96520693"/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Portal </w:t>
      </w:r>
      <w:hyperlink r:id="rId27">
        <w:r w:rsidR="00C70713" w:rsidRPr="00330FBC">
          <w:rPr>
            <w:rStyle w:val="Hyperlink"/>
            <w:rFonts w:ascii="Arial" w:hAnsi="Arial" w:cs="Arial"/>
            <w:sz w:val="22"/>
            <w:szCs w:val="22"/>
          </w:rPr>
          <w:t>Study in Croatia</w:t>
        </w:r>
      </w:hyperlink>
      <w:r w:rsidR="0028477A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sveobuhvat</w:t>
      </w:r>
      <w:r w:rsidR="007952A5" w:rsidRPr="00330FBC">
        <w:rPr>
          <w:rFonts w:ascii="Arial" w:hAnsi="Arial" w:cs="Arial"/>
          <w:color w:val="595959" w:themeColor="text1" w:themeTint="A6"/>
          <w:sz w:val="22"/>
          <w:szCs w:val="22"/>
        </w:rPr>
        <w:t>an</w:t>
      </w:r>
      <w:r w:rsidR="0028477A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je izvor </w:t>
      </w:r>
      <w:r w:rsidR="007952A5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podataka </w:t>
      </w:r>
      <w:r w:rsidR="0028477A" w:rsidRPr="00330FBC">
        <w:rPr>
          <w:rFonts w:ascii="Arial" w:hAnsi="Arial" w:cs="Arial"/>
          <w:color w:val="595959" w:themeColor="text1" w:themeTint="A6"/>
          <w:sz w:val="22"/>
          <w:szCs w:val="22"/>
        </w:rPr>
        <w:t>o hrvatskom sustavu visokog obrazovanja</w:t>
      </w:r>
      <w:r w:rsidR="00D5636A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, a </w:t>
      </w:r>
      <w:r w:rsidR="0028477A" w:rsidRPr="00330FBC">
        <w:rPr>
          <w:rFonts w:ascii="Arial" w:hAnsi="Arial" w:cs="Arial"/>
          <w:color w:val="595959" w:themeColor="text1" w:themeTint="A6"/>
          <w:sz w:val="22"/>
          <w:szCs w:val="22"/>
        </w:rPr>
        <w:t>namijenjen</w:t>
      </w:r>
      <w:r w:rsidR="00D5636A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je </w:t>
      </w:r>
      <w:r w:rsidR="000E181F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ponajprije </w:t>
      </w:r>
      <w:r w:rsidR="0028477A" w:rsidRPr="00330FBC">
        <w:rPr>
          <w:rFonts w:ascii="Arial" w:hAnsi="Arial" w:cs="Arial"/>
          <w:color w:val="595959" w:themeColor="text1" w:themeTint="A6"/>
          <w:sz w:val="22"/>
          <w:szCs w:val="22"/>
        </w:rPr>
        <w:t>stranim studentima</w:t>
      </w:r>
      <w:r w:rsidR="00F30B5A" w:rsidRPr="00330FBC">
        <w:rPr>
          <w:rFonts w:ascii="Arial" w:hAnsi="Arial" w:cs="Arial"/>
          <w:color w:val="595959" w:themeColor="text1" w:themeTint="A6"/>
          <w:sz w:val="22"/>
          <w:szCs w:val="22"/>
        </w:rPr>
        <w:t>,</w:t>
      </w:r>
      <w:r w:rsidR="0028477A"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kojima nudi praktične informacije o studijskim programima, upisima, smještaju, viznom režimu, stipendijama i slično. </w:t>
      </w:r>
    </w:p>
    <w:p w14:paraId="4821AA97" w14:textId="0046B7B3" w:rsidR="49DE919A" w:rsidRPr="00330FBC" w:rsidRDefault="49DE919A" w:rsidP="49DE919A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bookmarkEnd w:id="99"/>
    <w:p w14:paraId="1C58C313" w14:textId="3638E0C1" w:rsidR="00690F09" w:rsidRPr="00330FBC" w:rsidRDefault="5A481BDC" w:rsidP="12B15FD6">
      <w:pPr>
        <w:spacing w:line="257" w:lineRule="auto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Jedna od važnijih aktivnosti koje</w:t>
      </w:r>
      <w:r w:rsidR="249D963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se </w:t>
      </w:r>
      <w:r w:rsidR="1DC0181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provodile </w:t>
      </w:r>
      <w:r w:rsidR="6B700B9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tijekom 202</w:t>
      </w:r>
      <w:r w:rsidR="0AF6AB8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="6B700B9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godine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 okviru inicijative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Study in Croatia</w:t>
      </w:r>
      <w:r w:rsidR="00F30B5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zajedničko</w:t>
      </w:r>
      <w:r w:rsidR="5E69881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je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sudjelovanje na međunarodnim sajmovima visokog obrazovanja. </w:t>
      </w:r>
      <w:r w:rsidR="14634A7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nicijativ</w:t>
      </w:r>
      <w:r w:rsidR="142F7AF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Study in Croatia</w:t>
      </w:r>
      <w:r w:rsidR="00F30B5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se uz</w:t>
      </w:r>
      <w:r w:rsidR="2E812B6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12 hrvatskih visokih učilišta</w:t>
      </w:r>
      <w:r w:rsidR="463BDAC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uspješno predstavila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</w:t>
      </w:r>
      <w:r w:rsidR="463BDAC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F30B5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sajmu </w:t>
      </w:r>
      <w:r w:rsidR="463BDAC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EAIE202</w:t>
      </w:r>
      <w:r w:rsidR="4767DB9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="463BDAC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463BDAC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najvećem europskom sajmu u području internacionalizacije visokog obrazovanja,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koj</w:t>
      </w:r>
      <w:r w:rsidR="6EC8127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1DC0181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je održa</w:t>
      </w:r>
      <w:r w:rsidR="00F30B5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va</w:t>
      </w:r>
      <w:r w:rsidR="1DC0181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 </w:t>
      </w:r>
      <w:r w:rsidR="597BB03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</w:t>
      </w:r>
      <w:r w:rsidR="0FDC5B9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Rotterdamu</w:t>
      </w:r>
      <w:r w:rsidR="2D5E087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od </w:t>
      </w:r>
      <w:r w:rsidR="3FF10C6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26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3DF369C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4B13FD4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</w:t>
      </w:r>
      <w:r w:rsidR="3DF369C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13BAEA1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29</w:t>
      </w:r>
      <w:r w:rsidR="3DF369C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</w:t>
      </w:r>
      <w:r w:rsidR="2C0653D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r</w:t>
      </w:r>
      <w:r w:rsidR="6270C17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ujna</w:t>
      </w:r>
      <w:r w:rsidR="3EF4F1D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</w:t>
      </w:r>
      <w:r w:rsidR="1F76DB6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</w:t>
      </w:r>
      <w:r w:rsidR="24B9703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Predstavnici Agencije, Ministarstva i visokih učilišta koji su </w:t>
      </w:r>
      <w:r w:rsidR="00F30B5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sudjelovali </w:t>
      </w:r>
      <w:r w:rsidR="24B9703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 sajmu i konferenciji</w:t>
      </w:r>
      <w:r w:rsidR="00F30B5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24B9703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bili su iznimno zadovoljni posjećenosti štanda koji je </w:t>
      </w:r>
      <w:r w:rsidR="00F30B5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neprekidno </w:t>
      </w:r>
      <w:r w:rsidR="239CB76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tijekom</w:t>
      </w:r>
      <w:r w:rsidR="24B9703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trajanja sajma i konferencije </w:t>
      </w:r>
      <w:r w:rsidR="4D32C7A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izazivao velik</w:t>
      </w:r>
      <w:r w:rsidR="00F30B5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</w:t>
      </w:r>
      <w:r w:rsidR="4D32C7A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F30B5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zanimanje </w:t>
      </w:r>
      <w:r w:rsidR="4D32C7A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posjetitelja. </w:t>
      </w:r>
      <w:r w:rsidR="463BDAC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Nakon sudjelovanja na sajmu i konferenciji EAIE</w:t>
      </w:r>
      <w:r w:rsidR="00F30B5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463BDAC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proveden</w:t>
      </w:r>
      <w:r w:rsidR="68A59A2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je</w:t>
      </w:r>
      <w:r w:rsidR="463BDAC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upitnik o zadovoljstvu sudjelovanjem, u sklopu kojega su prikupljen</w:t>
      </w:r>
      <w:r w:rsidR="00F30B5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 podatci</w:t>
      </w:r>
      <w:r w:rsidR="463BDAC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 sajmovima i konferencijama na kojima hrvatska visoka učilišta planiraju sudjelovati u budućnosti.</w:t>
      </w:r>
      <w:r w:rsidR="6AA12A1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463BDAC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Prikupljene povratne informacije bit će </w:t>
      </w:r>
      <w:r w:rsidR="00F30B5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primijenjene </w:t>
      </w:r>
      <w:r w:rsidR="463BDAC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tijekom planiranja zajedničkog sudjelovanja na budućim međunarodnim sajmovima, u osmišljavanju i izvedbi promotivnih aktivnosti </w:t>
      </w:r>
      <w:r w:rsidR="00F30B5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463BDAC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</w:t>
      </w:r>
      <w:r w:rsidR="463BDACD" w:rsidRPr="00160E24">
        <w:rPr>
          <w:rFonts w:ascii="Arial" w:eastAsia="Arial" w:hAnsi="Arial" w:cs="Arial"/>
          <w:color w:val="595959" w:themeColor="text1" w:themeTint="A6"/>
          <w:sz w:val="22"/>
          <w:szCs w:val="22"/>
        </w:rPr>
        <w:t>podizanj</w:t>
      </w:r>
      <w:r w:rsidR="00F30B5A" w:rsidRPr="00160E24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="463BDACD" w:rsidRPr="00160E24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1C740F" w:rsidRPr="00160E24">
        <w:rPr>
          <w:rFonts w:ascii="Arial" w:eastAsia="Arial" w:hAnsi="Arial" w:cs="Arial"/>
          <w:color w:val="595959" w:themeColor="text1" w:themeTint="A6"/>
          <w:sz w:val="22"/>
          <w:szCs w:val="22"/>
        </w:rPr>
        <w:t>kvalitete</w:t>
      </w:r>
      <w:r w:rsidR="00F30B5A" w:rsidRPr="00160E24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463BDACD" w:rsidRPr="00160E24">
        <w:rPr>
          <w:rFonts w:ascii="Arial" w:eastAsia="Arial" w:hAnsi="Arial" w:cs="Arial"/>
          <w:color w:val="595959" w:themeColor="text1" w:themeTint="A6"/>
          <w:sz w:val="22"/>
          <w:szCs w:val="22"/>
        </w:rPr>
        <w:t>provedbe</w:t>
      </w:r>
      <w:r w:rsidR="463BDAC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inicijative </w:t>
      </w:r>
      <w:r w:rsidR="463BDACD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Study in Croatia</w:t>
      </w:r>
      <w:r w:rsidR="463BDAC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20A8381E" w14:textId="74305D6D" w:rsidR="2CF2EAED" w:rsidRPr="00330FBC" w:rsidRDefault="24E55A3A">
      <w:pPr>
        <w:spacing w:line="257" w:lineRule="auto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Osim sudjelovanja na konferenciji u organizaciji EAIE (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European centre for expertise, networking and resources in the internationalisation of higher education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)</w:t>
      </w:r>
      <w:r w:rsidR="7B3B9BD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tijekom 202</w:t>
      </w:r>
      <w:r w:rsidR="4ABE87F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godine</w:t>
      </w:r>
      <w:r w:rsidR="319C98A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425AF3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okviru I</w:t>
      </w:r>
      <w:r w:rsidR="319C98A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nicijativ</w:t>
      </w:r>
      <w:r w:rsidR="0ADAAA8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="00F30B5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319C98A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F30B5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sedam se</w:t>
      </w:r>
      <w:r w:rsidR="3D3F6C3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hrvatskih visokih učilišta</w:t>
      </w:r>
      <w:r w:rsidR="61C86CF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3CEFEA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predstav</w:t>
      </w:r>
      <w:r w:rsidR="727D0B2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il</w:t>
      </w:r>
      <w:r w:rsidR="5A0B53A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</w:t>
      </w:r>
      <w:r w:rsidR="420A740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5FD037E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 </w:t>
      </w:r>
      <w:r w:rsidR="55C55CB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</w:t>
      </w:r>
      <w:r w:rsidR="53A09C5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sajmu</w:t>
      </w:r>
      <w:r w:rsidR="6409A44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obrazovanja i karijera Informativa, koji se održa</w:t>
      </w:r>
      <w:r w:rsidR="00F30B5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va</w:t>
      </w:r>
      <w:r w:rsidR="6409A44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 </w:t>
      </w:r>
      <w:r w:rsidR="1929FF6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20. – 21. siječnja 2023. u Ljubljani, Slovenija.</w:t>
      </w:r>
      <w:r w:rsidR="55C55CB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744D80C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Također, </w:t>
      </w:r>
      <w:r w:rsidR="779E869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2. lipnja 2023. </w:t>
      </w:r>
      <w:r w:rsidR="1DFE795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ostvaren je pripremni posjet NAFSA-i, </w:t>
      </w:r>
      <w:r w:rsidR="6F2F5F7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najvećem svjetskom sajmu u području internacionalizacije, </w:t>
      </w:r>
      <w:r w:rsidR="4053329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kao dio pripreme za posjet hrvatske delegacije 2024.</w:t>
      </w:r>
    </w:p>
    <w:p w14:paraId="0CA1BA00" w14:textId="23E77B12" w:rsidR="49DE919A" w:rsidRPr="00330FBC" w:rsidRDefault="49DE919A" w:rsidP="49DE919A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442A80CA" w14:textId="75DF27F6" w:rsidR="77CE4E06" w:rsidRPr="00330FBC" w:rsidRDefault="68C3E881" w:rsidP="12B15FD6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Tijekom srpnja 202</w:t>
      </w:r>
      <w:r w:rsidR="52099ED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</w:t>
      </w:r>
      <w:r w:rsidR="00F30B5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upotpunjen </w:t>
      </w:r>
      <w:r w:rsidR="1E4706F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je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letak</w:t>
      </w:r>
      <w:r w:rsidR="45BF02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E0622F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45BF02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nicijative koji sadrži naj</w:t>
      </w:r>
      <w:r w:rsidR="4165E60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važnije</w:t>
      </w:r>
      <w:r w:rsidR="45BF02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F30B5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podatke </w:t>
      </w:r>
      <w:r w:rsidR="45BF02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 </w:t>
      </w:r>
      <w:r w:rsidR="31E2F6B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studiranju u Hrvatskoj, hrvatskim visokim učilištima, troškovima života, školarinama, moguć</w:t>
      </w:r>
      <w:r w:rsidR="072F7D3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nostima rada uz studij </w:t>
      </w:r>
      <w:r w:rsidR="00F30B5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072F7D3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koracim</w:t>
      </w:r>
      <w:r w:rsidR="3DCF36D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072F7D3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do upisa na željeni studij</w:t>
      </w:r>
      <w:r w:rsidR="4433224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te</w:t>
      </w:r>
      <w:r w:rsidR="00F30B5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je</w:t>
      </w:r>
      <w:r w:rsidR="4433224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izrađen novi letak s popisom studijskih programa koji se izvode na engleskom jeziku u akademskoj godini 2023./2024.</w:t>
      </w:r>
    </w:p>
    <w:p w14:paraId="741FE797" w14:textId="77777777" w:rsidR="007D6F25" w:rsidRPr="00330FBC" w:rsidRDefault="007D6F25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2DD8CD0E" w14:textId="4936AD8A" w:rsidR="00BE5D03" w:rsidRPr="00330FBC" w:rsidRDefault="5B4C3DE6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Jedna </w:t>
      </w:r>
      <w:r w:rsidR="3ACCD0A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je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od aktivnosti inicijative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Study in Croatia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organizacija edukacija, radionica i treninga s ciljem </w:t>
      </w:r>
      <w:r w:rsidR="00F30B5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izobrazbe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djelatnika visokih učilišta u području marketinga i privlačenja stranih studenata. Zbog toga je Agencija, kako bi pružila dodatnu podršku visokim učilištima, </w:t>
      </w:r>
      <w:r w:rsidR="473082C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</w:t>
      </w:r>
      <w:r w:rsidR="2B89E0C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veljači</w:t>
      </w:r>
      <w:r w:rsidR="473082C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2</w:t>
      </w:r>
      <w:r w:rsidR="43E0015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023. (22. i 27. 2.)</w:t>
      </w:r>
      <w:r w:rsidR="0095390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organizirala</w:t>
      </w:r>
      <w:r w:rsidR="39BD4FC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95390D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online</w:t>
      </w:r>
      <w:r w:rsidR="39BD4FC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radionicu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52BA2EC3" w:rsidRPr="00330FBC">
        <w:rPr>
          <w:rFonts w:ascii="Arial" w:hAnsi="Arial" w:cs="Arial"/>
          <w:color w:val="595959" w:themeColor="text1" w:themeTint="A6"/>
          <w:sz w:val="22"/>
          <w:szCs w:val="22"/>
        </w:rPr>
        <w:t>s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tem</w:t>
      </w:r>
      <w:r w:rsidR="52BA2EC3" w:rsidRPr="00330FBC">
        <w:rPr>
          <w:rFonts w:ascii="Arial" w:hAnsi="Arial" w:cs="Arial"/>
          <w:color w:val="595959" w:themeColor="text1" w:themeTint="A6"/>
          <w:sz w:val="22"/>
          <w:szCs w:val="22"/>
        </w:rPr>
        <w:t>om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73700331" w:rsidRPr="00330FBC">
        <w:rPr>
          <w:rFonts w:ascii="Arial" w:hAnsi="Arial" w:cs="Arial"/>
          <w:i/>
          <w:color w:val="595959" w:themeColor="text1" w:themeTint="A6"/>
          <w:sz w:val="22"/>
          <w:szCs w:val="22"/>
        </w:rPr>
        <w:t>Strategic marketing</w:t>
      </w:r>
      <w:r w:rsidR="0095390D" w:rsidRPr="00330FB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.</w:t>
      </w:r>
      <w:r w:rsidR="73700331" w:rsidRPr="00330FBC">
        <w:rPr>
          <w:rFonts w:ascii="Arial" w:hAnsi="Arial" w:cs="Arial"/>
          <w:i/>
          <w:color w:val="595959" w:themeColor="text1" w:themeTint="A6"/>
          <w:sz w:val="22"/>
          <w:szCs w:val="22"/>
        </w:rPr>
        <w:t xml:space="preserve"> </w:t>
      </w:r>
      <w:r w:rsidR="4F03DB09" w:rsidRPr="00330FBC">
        <w:rPr>
          <w:rFonts w:ascii="Arial" w:hAnsi="Arial" w:cs="Arial"/>
          <w:color w:val="595959" w:themeColor="text1" w:themeTint="A6"/>
          <w:sz w:val="22"/>
          <w:szCs w:val="22"/>
        </w:rPr>
        <w:t>Dvodnevna</w:t>
      </w:r>
      <w:r w:rsidRPr="00330FBC">
        <w:rPr>
          <w:rFonts w:ascii="Arial" w:hAnsi="Arial" w:cs="Arial"/>
          <w:color w:val="595959" w:themeColor="text1" w:themeTint="A6"/>
          <w:sz w:val="22"/>
          <w:szCs w:val="22"/>
        </w:rPr>
        <w:t xml:space="preserve"> radionica priređena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je u suradnji sa specijaliziranim pružateljem usluga (</w:t>
      </w:r>
      <w:r w:rsidR="6681DE1B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Studyportals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)</w:t>
      </w:r>
      <w:r w:rsidR="0500000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dobila </w:t>
      </w:r>
      <w:r w:rsidR="00F30B5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iznimno </w:t>
      </w:r>
      <w:r w:rsidR="0500000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pozitivne povratne komentare.</w:t>
      </w:r>
    </w:p>
    <w:p w14:paraId="3975FC9B" w14:textId="77777777" w:rsidR="00943FA3" w:rsidRPr="00330FBC" w:rsidRDefault="00943FA3" w:rsidP="00943FA3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531238DB" w14:textId="7F708146" w:rsidR="00045F4E" w:rsidRPr="00330FBC" w:rsidRDefault="3BD4BC5E" w:rsidP="00045F4E">
      <w:pPr>
        <w:spacing w:line="276" w:lineRule="auto"/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Raspoloživa sredstva u 202</w:t>
      </w:r>
      <w:r w:rsidR="76A60F3F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. godini</w:t>
      </w:r>
    </w:p>
    <w:p w14:paraId="3692F38A" w14:textId="08F2A033" w:rsidR="00045F4E" w:rsidRPr="00330FBC" w:rsidRDefault="3BD4BC5E" w:rsidP="00045F4E">
      <w:pPr>
        <w:spacing w:line="276" w:lineRule="auto"/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Na temelju financijskog plana Agencije, raspoloživa sredstva za provedbu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inicijative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 xml:space="preserve">Study in Croatia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 202</w:t>
      </w:r>
      <w:r w:rsidR="6670177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godini iznosila su </w:t>
      </w:r>
      <w:r w:rsidR="118CAD5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38</w:t>
      </w:r>
      <w:r w:rsidR="002B64E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118CAD5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014,00 eura</w:t>
      </w:r>
      <w:r w:rsidR="1010D03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, </w:t>
      </w:r>
      <w:r w:rsidR="185498E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 potrošeno je 37</w:t>
      </w:r>
      <w:r w:rsidR="002B64E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185498E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999,00 eura, odnosno 99,96 % sredstava.</w:t>
      </w:r>
    </w:p>
    <w:p w14:paraId="146E6323" w14:textId="77777777" w:rsidR="005563F9" w:rsidRPr="00330FBC" w:rsidRDefault="005563F9" w:rsidP="00C1068D">
      <w:pPr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0FBC46BC" w14:textId="08E5B30B" w:rsidR="008C0948" w:rsidRPr="00330FBC" w:rsidRDefault="00A260EA" w:rsidP="002E5F0F">
      <w:pPr>
        <w:pStyle w:val="Heading1"/>
        <w:rPr>
          <w:rFonts w:cs="Arial"/>
          <w:color w:val="595959" w:themeColor="text1" w:themeTint="A6"/>
          <w:lang w:val="hr-HR"/>
        </w:rPr>
      </w:pPr>
      <w:bookmarkStart w:id="100" w:name="h.26in1rg"/>
      <w:bookmarkStart w:id="101" w:name="_Toc533153921"/>
      <w:bookmarkStart w:id="102" w:name="_Toc31099549"/>
      <w:bookmarkStart w:id="103" w:name="_Toc31201140"/>
      <w:bookmarkStart w:id="104" w:name="_Toc97019442"/>
      <w:bookmarkStart w:id="105" w:name="_Toc128730162"/>
      <w:bookmarkStart w:id="106" w:name="_Toc161228765"/>
      <w:bookmarkEnd w:id="100"/>
      <w:r w:rsidRPr="00330FBC">
        <w:rPr>
          <w:rFonts w:cs="Arial"/>
          <w:color w:val="595959" w:themeColor="text1" w:themeTint="A6"/>
          <w:lang w:val="hr-HR"/>
        </w:rPr>
        <w:t>II. UPRAVLJAČKE I ORGANIZACIJSKE AKTIVNOSTI</w:t>
      </w:r>
      <w:bookmarkEnd w:id="101"/>
      <w:bookmarkEnd w:id="102"/>
      <w:bookmarkEnd w:id="103"/>
      <w:bookmarkEnd w:id="104"/>
      <w:bookmarkEnd w:id="105"/>
      <w:bookmarkEnd w:id="106"/>
      <w:r w:rsidRPr="00330FBC">
        <w:rPr>
          <w:rFonts w:cs="Arial"/>
          <w:color w:val="595959" w:themeColor="text1" w:themeTint="A6"/>
          <w:lang w:val="hr-HR"/>
        </w:rPr>
        <w:t xml:space="preserve"> </w:t>
      </w:r>
    </w:p>
    <w:p w14:paraId="44F24CF3" w14:textId="5E5611A7" w:rsidR="00E14F58" w:rsidRPr="00330FBC" w:rsidRDefault="00E14F58" w:rsidP="00765EF6">
      <w:pPr>
        <w:pStyle w:val="Heading20"/>
        <w:numPr>
          <w:ilvl w:val="0"/>
          <w:numId w:val="25"/>
        </w:numPr>
        <w:rPr>
          <w:rFonts w:cs="Arial"/>
          <w:color w:val="595959" w:themeColor="text1" w:themeTint="A6"/>
        </w:rPr>
      </w:pPr>
      <w:bookmarkStart w:id="107" w:name="_Toc533153922"/>
      <w:bookmarkStart w:id="108" w:name="_Toc31099550"/>
      <w:bookmarkStart w:id="109" w:name="_Toc31201141"/>
      <w:bookmarkStart w:id="110" w:name="_Toc97019443"/>
      <w:bookmarkStart w:id="111" w:name="_Toc128730163"/>
      <w:bookmarkStart w:id="112" w:name="_Toc161228766"/>
      <w:r w:rsidRPr="00330FBC">
        <w:rPr>
          <w:rFonts w:cs="Arial"/>
          <w:color w:val="595959" w:themeColor="text1" w:themeTint="A6"/>
        </w:rPr>
        <w:t xml:space="preserve">Integriran sustav </w:t>
      </w:r>
      <w:bookmarkEnd w:id="107"/>
      <w:r w:rsidR="00190342" w:rsidRPr="00330FBC">
        <w:rPr>
          <w:rFonts w:cs="Arial"/>
          <w:color w:val="595959" w:themeColor="text1" w:themeTint="A6"/>
        </w:rPr>
        <w:t>nadzora</w:t>
      </w:r>
      <w:bookmarkEnd w:id="108"/>
      <w:bookmarkEnd w:id="109"/>
      <w:bookmarkEnd w:id="110"/>
      <w:bookmarkEnd w:id="111"/>
      <w:bookmarkEnd w:id="112"/>
    </w:p>
    <w:p w14:paraId="1E7ED807" w14:textId="082D95B2" w:rsidR="006252F6" w:rsidRPr="00330FBC" w:rsidRDefault="006252F6" w:rsidP="006252F6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Integriran sustav nadzora Agencije stabilan je i uključuje </w:t>
      </w:r>
      <w:r w:rsidR="00540BF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pet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razina nadzora:</w:t>
      </w:r>
    </w:p>
    <w:p w14:paraId="03323E8B" w14:textId="77777777" w:rsidR="006252F6" w:rsidRPr="00330FBC" w:rsidRDefault="006252F6" w:rsidP="00765EF6">
      <w:pPr>
        <w:numPr>
          <w:ilvl w:val="0"/>
          <w:numId w:val="33"/>
        </w:num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unutarnji sustav nadzora</w:t>
      </w:r>
    </w:p>
    <w:p w14:paraId="3995FE3D" w14:textId="51AC6BFC" w:rsidR="006252F6" w:rsidRPr="00330FBC" w:rsidRDefault="006252F6" w:rsidP="00765EF6">
      <w:pPr>
        <w:numPr>
          <w:ilvl w:val="0"/>
          <w:numId w:val="33"/>
        </w:num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nadzor godišnjeg izvješ</w:t>
      </w:r>
      <w:r w:rsidR="00BE78A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taja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 godišnje Izjave o upravljanju Agencije za reviziju sustava provedbe programa Europske unije</w:t>
      </w:r>
    </w:p>
    <w:p w14:paraId="4A47364A" w14:textId="42FA534E" w:rsidR="006252F6" w:rsidRPr="00330FBC" w:rsidRDefault="006252F6" w:rsidP="00765EF6">
      <w:pPr>
        <w:numPr>
          <w:ilvl w:val="0"/>
          <w:numId w:val="33"/>
        </w:num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sekundarn</w:t>
      </w:r>
      <w:r w:rsidR="00BE78A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nadzor</w:t>
      </w:r>
      <w:r w:rsidR="00BE78A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Ministarstva znanosti i obrazovanja</w:t>
      </w:r>
      <w:r w:rsidR="007417E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3B171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te</w:t>
      </w:r>
      <w:r w:rsidR="007417E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Središnj</w:t>
      </w:r>
      <w:r w:rsidR="003B171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eg</w:t>
      </w:r>
      <w:r w:rsidR="007417E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državn</w:t>
      </w:r>
      <w:r w:rsidR="003B171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og</w:t>
      </w:r>
      <w:r w:rsidR="007417E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ured</w:t>
      </w:r>
      <w:r w:rsidR="003B171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="007417E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za demografiju i mlade</w:t>
      </w:r>
    </w:p>
    <w:p w14:paraId="28FA9458" w14:textId="3ED8B499" w:rsidR="006252F6" w:rsidRPr="00330FBC" w:rsidRDefault="006252F6" w:rsidP="00765EF6">
      <w:pPr>
        <w:numPr>
          <w:ilvl w:val="0"/>
          <w:numId w:val="33"/>
        </w:num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intern</w:t>
      </w:r>
      <w:r w:rsidR="00233D5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revizij</w:t>
      </w:r>
      <w:r w:rsidR="00233D5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u,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koju od 1. siječnja 2015. provodi služba</w:t>
      </w:r>
      <w:r w:rsidR="00BE78A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 djelokrugu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Ministarstva znanosti i obrazovanja</w:t>
      </w:r>
    </w:p>
    <w:p w14:paraId="3019B72E" w14:textId="4C675F5F" w:rsidR="006252F6" w:rsidRPr="00330FBC" w:rsidRDefault="006252F6" w:rsidP="00765EF6">
      <w:pPr>
        <w:numPr>
          <w:ilvl w:val="0"/>
          <w:numId w:val="33"/>
        </w:num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nadzor</w:t>
      </w:r>
      <w:r w:rsidR="00233D5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Europske komisije i drugih tijela Europske unije.</w:t>
      </w:r>
    </w:p>
    <w:p w14:paraId="659536ED" w14:textId="77777777" w:rsidR="006252F6" w:rsidRPr="00330FBC" w:rsidRDefault="006252F6" w:rsidP="006252F6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28690C6C" w14:textId="790E1FFE" w:rsidR="006252F6" w:rsidRPr="00330FBC" w:rsidRDefault="006252F6" w:rsidP="006252F6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Sustav unutarnjeg financijskog nadzora Agencije ostvaruje se provedb</w:t>
      </w:r>
      <w:r w:rsidR="0034642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om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unutarnjih revizija procesa Agencije </w:t>
      </w:r>
      <w:r w:rsidR="00BE78A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primarnih nadzora korisnika </w:t>
      </w:r>
      <w:r w:rsidR="005B678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radi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provjere provedbe projekata programa Erasmus+</w:t>
      </w:r>
      <w:r w:rsidR="00EC2F8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 ESS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00BE78A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Također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, Agencija ima važeće </w:t>
      </w:r>
      <w:r w:rsidR="002D313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procedure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za opće poslovanje</w:t>
      </w:r>
      <w:r w:rsidR="005B678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kao i </w:t>
      </w:r>
      <w:r w:rsidR="002D313C" w:rsidRPr="00160E24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procedure</w:t>
      </w:r>
      <w:r w:rsidRPr="00160E24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za provedbu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programa Erasmus+</w:t>
      </w:r>
      <w:r w:rsidR="00EC2F8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 ESS</w:t>
      </w:r>
      <w:r w:rsidR="00801FC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kojima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su obuhvaćeni svi aspekti poslovanja</w:t>
      </w:r>
      <w:r w:rsidR="005B678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čime se treba osigurati jednako i ispravno postupanje svih </w:t>
      </w:r>
      <w:r w:rsidR="00BF24B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djelatnika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</w:p>
    <w:p w14:paraId="610E5B68" w14:textId="77777777" w:rsidR="006252F6" w:rsidRPr="00330FBC" w:rsidRDefault="006252F6" w:rsidP="006252F6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7ED58C41" w14:textId="18585F3D" w:rsidR="006252F6" w:rsidRPr="00330FBC" w:rsidRDefault="5EBCC3D1" w:rsidP="006252F6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Agencija je pripremila godišnju Izjavu o upravljanju za sudjelovanje u programu Erasmus+</w:t>
      </w:r>
      <w:r w:rsidR="03F7D22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/ESS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za 20</w:t>
      </w:r>
      <w:r w:rsidR="64E990C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50DABE8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 godinu, a provjeru Izjave provela je Agencija za reviziju sustava programa Europske unije u razdoblju od 15. veljače do 15. ožujka 20</w:t>
      </w:r>
      <w:r w:rsidR="4B80258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0ECA110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Provjera se odnosila na vjerodostojnost financijskih izvješća Agencije, učinkovitost sustava provedbe primarnog nadzora korisnika financijskih potpora Agencije </w:t>
      </w:r>
      <w:r w:rsidR="00BE78A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učinkovitost unutarnjeg sustava Agencije za provedbu programa Erasmus+.</w:t>
      </w:r>
    </w:p>
    <w:p w14:paraId="1773F81A" w14:textId="77777777" w:rsidR="00E960D5" w:rsidRPr="00330FBC" w:rsidRDefault="00E960D5" w:rsidP="006252F6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617293E5" w14:textId="6B80C171" w:rsidR="006252F6" w:rsidRPr="00330FBC" w:rsidRDefault="006252F6" w:rsidP="006252F6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Ministarstvo znanosti i obrazovanja </w:t>
      </w:r>
      <w:r w:rsidR="00BE78A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B81891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 xml:space="preserve">Središnji državni ured za demografiju i mlade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odgovorni su za sekundarne nadzore rada Agencije</w:t>
      </w:r>
      <w:r w:rsidR="005B678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koj</w:t>
      </w:r>
      <w:r w:rsidR="00BE78A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uključuju nadzor sustava provedbe programa Erasmus+</w:t>
      </w:r>
      <w:r w:rsidR="00EC2F8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/ESS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, nadzor </w:t>
      </w:r>
      <w:r w:rsidR="002D313C" w:rsidRPr="00160E24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kvalitete</w:t>
      </w:r>
      <w:r w:rsidR="00BE78A4" w:rsidRPr="00160E24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izvještaja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vanjske revizorske kuće, nadzor godišnjeg izvješ</w:t>
      </w:r>
      <w:r w:rsidR="00BE78A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taja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Agencije </w:t>
      </w:r>
      <w:r w:rsidR="00BE78A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BE78A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napredak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 realizaciji aktivnosti iz godišnjeg Radnog programa. </w:t>
      </w:r>
      <w:r w:rsidR="002539F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lastRenderedPageBreak/>
        <w:t xml:space="preserve">Mjerodavna </w:t>
      </w:r>
      <w:r w:rsidR="00FC394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tijela državne uprave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dužna su svake godine do 31. listopada Europskoj komisiji </w:t>
      </w:r>
      <w:r w:rsidR="00BE78A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predati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izvješ</w:t>
      </w:r>
      <w:r w:rsidR="00BE78A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taj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o svojim nadzornim aktivnostima kojim</w:t>
      </w:r>
      <w:r w:rsidR="00BE78A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se jamči da Agencija upravlja programom Erasmus+</w:t>
      </w:r>
      <w:r w:rsidR="008D3A4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/</w:t>
      </w:r>
      <w:r w:rsidR="00FC394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ESS </w:t>
      </w:r>
      <w:r w:rsidR="008D3A4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prema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važećim pravilima Unije.</w:t>
      </w:r>
      <w:r w:rsidR="0090541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</w:p>
    <w:p w14:paraId="03A0A2D2" w14:textId="77777777" w:rsidR="006252F6" w:rsidRPr="00330FBC" w:rsidRDefault="006252F6" w:rsidP="006252F6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4492F19C" w14:textId="49B91D09" w:rsidR="006252F6" w:rsidRPr="00330FBC" w:rsidRDefault="5EBCC3D1" w:rsidP="006252F6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Od 1. siječnja 2015. za provedbu unutarnje revizije zadužena je služba</w:t>
      </w:r>
      <w:r w:rsidR="005D3BE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 djelokrugu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Ministarstva znanosti i obrazovanja</w:t>
      </w:r>
      <w:r w:rsidR="005D3BE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0059104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32DC683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obzirom</w:t>
      </w:r>
      <w:r w:rsidR="32DC683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na to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da se Agencija odlučila za centralizirani sustav unutarnjih revizija jer opseg i učestalost unutarnjih revizija Agencije ne opravdavaju postojanje samostalne organizacijske jedinice za unutarnju reviziju. </w:t>
      </w:r>
      <w:r w:rsidR="1673C8C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Tijekom 2023. godine u Agenciji nije provedena </w:t>
      </w:r>
      <w:r w:rsidR="005D3BE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unutarnja</w:t>
      </w:r>
      <w:r w:rsidR="1673C8C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revizija.</w:t>
      </w:r>
    </w:p>
    <w:p w14:paraId="2674EC67" w14:textId="478C3A13" w:rsidR="00407D88" w:rsidRPr="00330FBC" w:rsidRDefault="00407D88" w:rsidP="006252F6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544BC4AA" w14:textId="3490D947" w:rsidR="006252F6" w:rsidRPr="00330FBC" w:rsidRDefault="006252F6" w:rsidP="006252F6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Europska komisija nadzire i procjenjuje nacionalni integrirani sustav kontrole ocjen</w:t>
      </w:r>
      <w:r w:rsidR="00537ED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om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godišnjih </w:t>
      </w:r>
      <w:r w:rsidR="0059104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izjava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 upravljanju </w:t>
      </w:r>
      <w:r w:rsidR="00537ED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godišnjeg izvješ</w:t>
      </w:r>
      <w:r w:rsidR="005D3BE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taja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Ministarstva znanosti i obrazovanja </w:t>
      </w:r>
      <w:r w:rsidR="005D3BE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B81891" w:rsidRPr="00330FBC">
        <w:rPr>
          <w:rFonts w:ascii="Arial" w:hAnsi="Arial" w:cs="Arial"/>
          <w:bCs/>
          <w:color w:val="595959" w:themeColor="text1" w:themeTint="A6"/>
          <w:sz w:val="22"/>
          <w:szCs w:val="22"/>
          <w:lang w:eastAsia="hr-HR"/>
        </w:rPr>
        <w:t>Središnjeg državnog ureda za demografiju i mlade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Europska komisija zadržava pravo provjere </w:t>
      </w:r>
      <w:r w:rsidRPr="0076229B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 </w:t>
      </w:r>
      <w:r w:rsidR="00CA43FD" w:rsidRPr="0076229B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revizije</w:t>
      </w:r>
      <w:r w:rsidRPr="0076229B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Agencije i nje</w:t>
      </w:r>
      <w:r w:rsidR="0059104E" w:rsidRPr="0076229B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zi</w:t>
      </w:r>
      <w:r w:rsidRPr="0076229B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nih korisnika u svakom trenutku. Nadalje, Europski revizorski sud i Europski antikorupcijski ured imaju pravo </w:t>
      </w:r>
      <w:r w:rsidR="0059104E" w:rsidRPr="0076229B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provesti </w:t>
      </w:r>
      <w:r w:rsidRPr="0076229B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provjere i </w:t>
      </w:r>
      <w:r w:rsidR="00CA43FD" w:rsidRPr="0076229B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kontrole</w:t>
      </w:r>
      <w:r w:rsidR="005D3BEA" w:rsidRPr="0076229B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76229B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korisnika Agencije, Agencije i nje</w:t>
      </w:r>
      <w:r w:rsidR="0059104E" w:rsidRPr="0076229B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zi</w:t>
      </w:r>
      <w:r w:rsidRPr="0076229B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nih nadzornih tijela.</w:t>
      </w:r>
    </w:p>
    <w:p w14:paraId="01717484" w14:textId="788FA0A0" w:rsidR="00905415" w:rsidRPr="00330FBC" w:rsidRDefault="00905415" w:rsidP="006252F6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39120E91" w14:textId="65F237CE" w:rsidR="00905415" w:rsidRPr="00330FBC" w:rsidRDefault="431E1D60" w:rsidP="12B15FD6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 202</w:t>
      </w:r>
      <w:r w:rsidR="79C18FC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 godin</w:t>
      </w:r>
      <w:r w:rsidR="51BD33C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62E31B7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Ministarstvo gospodarstva i održivog razvoja provelo je </w:t>
      </w:r>
      <w:r w:rsidR="26B8F36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inspekcijski nadzor u Agenciji u okviru </w:t>
      </w:r>
      <w:r w:rsidR="3C94B31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svojih </w:t>
      </w:r>
      <w:r w:rsidR="26B8F36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redovitih nadzornih aktivnost</w:t>
      </w:r>
      <w:r w:rsidR="005D3BE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="26B8F36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6BC46EF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Predmet inspekcijskog nadzora bila je primjena e-računa u poslovanju</w:t>
      </w:r>
      <w:r w:rsidR="2A69542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 Nisu utvrđene nepravilnosti ni manjkavosti te je inspekcijski nadzor završen bez revizorskih nalaza uz određene preporuke manjeg značaja.</w:t>
      </w:r>
      <w:r w:rsidR="009D0F3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</w:p>
    <w:p w14:paraId="76903891" w14:textId="0A39A111" w:rsidR="12B15FD6" w:rsidRPr="00330FBC" w:rsidRDefault="12B15FD6" w:rsidP="12B15FD6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79C4832C" w14:textId="3CF531A1" w:rsidR="008C0948" w:rsidRPr="00330FBC" w:rsidRDefault="008C0948" w:rsidP="00765EF6">
      <w:pPr>
        <w:pStyle w:val="Heading20"/>
        <w:numPr>
          <w:ilvl w:val="0"/>
          <w:numId w:val="25"/>
        </w:numPr>
        <w:rPr>
          <w:rFonts w:cs="Arial"/>
          <w:color w:val="595959" w:themeColor="text1" w:themeTint="A6"/>
        </w:rPr>
      </w:pPr>
      <w:bookmarkStart w:id="113" w:name="_Toc533153923"/>
      <w:bookmarkStart w:id="114" w:name="_Toc31099551"/>
      <w:bookmarkStart w:id="115" w:name="_Toc31201142"/>
      <w:bookmarkStart w:id="116" w:name="_Toc97019444"/>
      <w:bookmarkStart w:id="117" w:name="_Toc128730164"/>
      <w:bookmarkStart w:id="118" w:name="_Toc161228767"/>
      <w:r w:rsidRPr="00330FBC">
        <w:rPr>
          <w:rFonts w:cs="Arial"/>
          <w:color w:val="595959" w:themeColor="text1" w:themeTint="A6"/>
        </w:rPr>
        <w:t>Upravljanje ljudskim potencijalima</w:t>
      </w:r>
      <w:bookmarkEnd w:id="113"/>
      <w:bookmarkEnd w:id="114"/>
      <w:bookmarkEnd w:id="115"/>
      <w:bookmarkEnd w:id="116"/>
      <w:bookmarkEnd w:id="117"/>
      <w:bookmarkEnd w:id="118"/>
    </w:p>
    <w:p w14:paraId="02E931E3" w14:textId="63762816" w:rsidR="00DD7CC8" w:rsidRPr="00330FBC" w:rsidRDefault="00DD7CC8" w:rsidP="00DD7CC8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Agencija je osigurala financijska sredstva i dostatan broj </w:t>
      </w:r>
      <w:r w:rsidR="00DE395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djelatnika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kako bi se </w:t>
      </w:r>
      <w:r w:rsidR="00CD498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zajamčilo</w:t>
      </w:r>
      <w:r w:rsidR="00CD498A" w:rsidRPr="00330FBC" w:rsidDel="00CD498A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="0059104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spunjavanje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zadaća preuzetih programima Erasmus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+</w:t>
      </w:r>
      <w:r w:rsidR="00C262C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 Europske snage solidarnosti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 Obzor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="009D0F3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E459A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Europa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96783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te ostalih mreža, inicijativa i projekata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0096783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poštujući pritom preporuke Komisije o potrebi osiguranja dovoljnog broja educiranih</w:t>
      </w:r>
      <w:r w:rsidR="005B678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DE395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djelatnika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</w:p>
    <w:p w14:paraId="2D4DC26F" w14:textId="1B28DD5D" w:rsidR="00721F47" w:rsidRPr="00330FBC" w:rsidRDefault="00721F47" w:rsidP="00DD7CC8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6D7ACD7F" w14:textId="065EB64C" w:rsidR="00DD7CC8" w:rsidRPr="00330FBC" w:rsidRDefault="28BCAA02" w:rsidP="71FE4B5B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Tijekom 20</w:t>
      </w:r>
      <w:r w:rsidR="5E53889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5E8370F9" w:rsidRPr="00330FBC">
        <w:rPr>
          <w:rFonts w:ascii="Arial" w:hAnsi="Arial" w:cs="Arial"/>
          <w:color w:val="000000" w:themeColor="text1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000000" w:themeColor="text1"/>
          <w:sz w:val="22"/>
          <w:szCs w:val="22"/>
          <w:lang w:eastAsia="hr-HR"/>
        </w:rPr>
        <w:t xml:space="preserve">.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godine Agencija je sustavno primjenjivala aktivnosti </w:t>
      </w:r>
      <w:r w:rsidR="5EF2D49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 ciljem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upravljanja ljudskim potencijalima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pridržavajući se procesa uvođenja novih </w:t>
      </w:r>
      <w:r w:rsidR="6A50811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djelatnika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 rad sustav</w:t>
      </w:r>
      <w:r w:rsidR="33A403B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om </w:t>
      </w:r>
      <w:r w:rsidR="4CF4A4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njihova 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stalnog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praćenja i mentor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stva</w:t>
      </w:r>
      <w:r w:rsidR="4CF4A4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te </w:t>
      </w:r>
      <w:r w:rsidR="5EF2D49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vrednovanja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njihova rada tijekom probnog roka. </w:t>
      </w:r>
    </w:p>
    <w:p w14:paraId="0A9567B4" w14:textId="385EF57E" w:rsidR="00B22B79" w:rsidRPr="00330FBC" w:rsidRDefault="00B22B79" w:rsidP="00DD7CC8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2DFCA2FD" w14:textId="02651A42" w:rsidR="00A20474" w:rsidRPr="00330FBC" w:rsidRDefault="4168477B" w:rsidP="00DD7CC8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Od 1. prosinca 2022. na snazi je novi Pravilnik o unutarnjem ustrojstvu i sistematizaciji radnih mjesta (dalje: Pravilnik o sistematizaciji), kojim je uvedena nova organizacijska struktura 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radi</w:t>
      </w:r>
      <w:r w:rsidR="11E5331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potreba koje su se javile 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zbog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preuzimanja uloge resursnog centra </w:t>
      </w:r>
      <w:r w:rsidR="340BA30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SALTO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za uključivanje i raznolikost u području obrazovanja i osposobljavanja, </w:t>
      </w:r>
      <w:r w:rsidR="3D11419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širenja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provedb</w:t>
      </w:r>
      <w:r w:rsidR="3D11419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programa Erasmus+ </w:t>
      </w:r>
      <w:r w:rsidR="3D11419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na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područj</w:t>
      </w:r>
      <w:r w:rsidR="3D11419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sporta, jačanj</w:t>
      </w:r>
      <w:r w:rsidR="3D11419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340BA30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TCA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aktivnosti i </w:t>
      </w:r>
      <w:r w:rsidR="11E5331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zbog potrebe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sprječavanja </w:t>
      </w:r>
      <w:r w:rsidR="509F30A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veće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fluktuacije </w:t>
      </w:r>
      <w:r w:rsidR="7B05D74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djelatnika</w:t>
      </w:r>
      <w:r w:rsidR="11E5331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(</w:t>
      </w:r>
      <w:r w:rsidR="3D11419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omogućavanjem boljih uvjeta za djelatnike</w:t>
      </w:r>
      <w:r w:rsidR="11E5331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)</w:t>
      </w:r>
      <w:r w:rsidR="509F30A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00D52F82">
        <w:rPr>
          <w:rFonts w:ascii="Arial" w:eastAsia="Arial" w:hAnsi="Arial" w:cs="Arial"/>
          <w:color w:val="595959" w:themeColor="text1" w:themeTint="A6"/>
          <w:sz w:val="22"/>
          <w:szCs w:val="22"/>
        </w:rPr>
        <w:t>Radna mjesta</w:t>
      </w:r>
      <w:r w:rsidR="509F30A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se popunjavaju u skladu s poslovnim potrebama i raspoloživim financijskim sredstvima </w:t>
      </w:r>
      <w:r w:rsidR="0019396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509F30A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uz prethodnu suglasnost </w:t>
      </w:r>
      <w:r w:rsidR="43C4C40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Ministarstva znanosti i obrazovanja.</w:t>
      </w:r>
      <w:r w:rsidR="509F30A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0E71AAFB" w14:textId="25E07FAB" w:rsidR="49723AF5" w:rsidRPr="00330FBC" w:rsidRDefault="49723AF5" w:rsidP="00765EF6">
      <w:pPr>
        <w:spacing w:line="259" w:lineRule="auto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prosincu 2023. pokrenut je postupak novih izmjena Pravilnika o sistematizaciji</w:t>
      </w:r>
      <w:r w:rsidR="121862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radi </w:t>
      </w:r>
      <w:r w:rsidR="008948A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daljnje </w:t>
      </w:r>
      <w:r w:rsidR="1218622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optimizacije poslovnih procesa.</w:t>
      </w:r>
    </w:p>
    <w:p w14:paraId="272D126A" w14:textId="37643FEE" w:rsidR="00760DBC" w:rsidRPr="00330FBC" w:rsidRDefault="00760DBC" w:rsidP="00DD7CC8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4B33DA42" w14:textId="071652A9" w:rsidR="00A20474" w:rsidRPr="00330FBC" w:rsidRDefault="0D960977" w:rsidP="00DD7CC8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Do 31. prosinca 202</w:t>
      </w:r>
      <w:r w:rsidR="6067534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4565D3A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za osmero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djelatnika </w:t>
      </w:r>
      <w:r w:rsidR="4565D3A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prestao je radni odnos u Agenciji, a među njima ih je 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šestero </w:t>
      </w:r>
      <w:r w:rsidR="4565D3A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imalo ugovor o radu na neodređeno vrijeme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004E07E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Jedna 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je</w:t>
      </w:r>
      <w:r w:rsidR="004E07E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7B05D74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djelatni</w:t>
      </w:r>
      <w:r w:rsidR="004E07E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ca</w:t>
      </w:r>
      <w:r w:rsidR="001F0C0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otiš</w:t>
      </w:r>
      <w:r w:rsidR="004E07E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la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 mirovinu, a </w:t>
      </w:r>
      <w:r w:rsidR="43C4C40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ostali su napustili Agenciju </w:t>
      </w:r>
      <w:r w:rsidR="340BA30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radi </w:t>
      </w:r>
      <w:r w:rsidR="407573B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prelaska na nova radna mjesta.</w:t>
      </w:r>
    </w:p>
    <w:p w14:paraId="0F566096" w14:textId="655192A6" w:rsidR="00C853C6" w:rsidRPr="00330FBC" w:rsidRDefault="00C853C6" w:rsidP="00DD7CC8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0A15AAE1" w14:textId="573154EC" w:rsidR="00AF375A" w:rsidRPr="00330FBC" w:rsidRDefault="0D960977" w:rsidP="00DD7CC8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lastRenderedPageBreak/>
        <w:t>Tijekom 202</w:t>
      </w:r>
      <w:r w:rsidR="534BBF9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  <w:r w:rsidR="637FE2F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sedam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djelatnica </w:t>
      </w:r>
      <w:r w:rsidR="4FCE70B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prestalo 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se</w:t>
      </w:r>
      <w:r w:rsidR="4FCE70B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koristiti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prav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ima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4565D3A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iz Zakona o rodiljnim i roditeljsk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="4565D3A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m potporama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, dok </w:t>
      </w:r>
      <w:r w:rsidR="493291A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su</w:t>
      </w:r>
      <w:r w:rsidR="47B0038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se </w:t>
      </w:r>
      <w:r w:rsidR="47B0038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četiri</w:t>
      </w:r>
      <w:r w:rsidR="340BA30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4565D3A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djelatnic</w:t>
      </w:r>
      <w:r w:rsidR="2879EC8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="4565D3A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 202</w:t>
      </w:r>
      <w:r w:rsidR="2EAA8F4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4565D3A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340BA30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tim pravima </w:t>
      </w:r>
      <w:r w:rsidR="4565D3A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počel</w:t>
      </w:r>
      <w:r w:rsidR="2312CB2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="4565D3A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koristiti.</w:t>
      </w:r>
    </w:p>
    <w:p w14:paraId="7490681C" w14:textId="77777777" w:rsidR="004D544D" w:rsidRPr="00330FBC" w:rsidRDefault="004D544D" w:rsidP="00DD7CC8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7841440A" w14:textId="34AB12C9" w:rsidR="00D91A94" w:rsidRPr="00330FBC" w:rsidRDefault="4FCE70B3" w:rsidP="00DD7CC8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 202</w:t>
      </w:r>
      <w:r w:rsidR="731132D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 Agencija je provela šest natječaja za zapošljavanje (za ukupno 2</w:t>
      </w:r>
      <w:r w:rsidR="206771F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9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radn</w:t>
      </w:r>
      <w:r w:rsidR="0C65A4F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ih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mjesta)</w:t>
      </w:r>
      <w:r w:rsidR="68E4991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</w:t>
      </w:r>
    </w:p>
    <w:p w14:paraId="6B9277F0" w14:textId="77777777" w:rsidR="00D91A94" w:rsidRPr="00330FBC" w:rsidRDefault="00D91A94" w:rsidP="00DD7CC8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3AB51AA6" w14:textId="46F1DC27" w:rsidR="00DD7CC8" w:rsidRPr="00330FBC" w:rsidRDefault="28BCAA02" w:rsidP="00DD7CC8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Agencija oduvijek kao svoj prioritet prepoznaje i ulaganje u ljudske resurse jer samo 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sustavnim i 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stalnim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ulaganjem u </w:t>
      </w:r>
      <w:r w:rsidR="6A50811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djelatnike</w:t>
      </w:r>
      <w:r w:rsidR="4CF4A4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D52F82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razina </w:t>
      </w:r>
      <w:r w:rsidR="009B5AE7" w:rsidRPr="00D52F82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kvalitete</w:t>
      </w:r>
      <w:r w:rsidR="00193964" w:rsidRPr="00D52F82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D52F82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pružene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usluge može 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neprestano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povećavati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3000924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54445A7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što 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dovodi do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pozitivn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povratn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informacij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korisničke strukture, ali i zadovoljstv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samih </w:t>
      </w:r>
      <w:r w:rsidR="6A50811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djelatnika</w:t>
      </w:r>
      <w:r w:rsidR="4CF4A4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Agencije i 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mjerodavnih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ministarstava.</w:t>
      </w:r>
    </w:p>
    <w:p w14:paraId="50CC3403" w14:textId="77777777" w:rsidR="00DD7CC8" w:rsidRPr="00330FBC" w:rsidRDefault="00DD7CC8" w:rsidP="00DD7CC8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bookmarkStart w:id="119" w:name="_Hlk1145317"/>
    </w:p>
    <w:p w14:paraId="44F42B89" w14:textId="14F36A09" w:rsidR="00DD7CC8" w:rsidRPr="00330FBC" w:rsidRDefault="28BCAA02" w:rsidP="00DD7CC8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bookmarkStart w:id="120" w:name="_Hlk128672021"/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Agencija je tijekom 20</w:t>
      </w:r>
      <w:r w:rsidR="5B98CE8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10AADC8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godine </w:t>
      </w:r>
      <w:r w:rsidR="6DF72FD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nastavila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prove</w:t>
      </w:r>
      <w:r w:rsidR="11FE56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dbu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11FE56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procesa tzv. godišnjih razvojnih razgovora s</w:t>
      </w:r>
      <w:r w:rsidR="6A50811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djelatnicima </w:t>
      </w:r>
      <w:r w:rsidR="1C0F18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za 202</w:t>
      </w:r>
      <w:r w:rsidR="387F0E4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1C0F18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 godinu</w:t>
      </w:r>
      <w:r w:rsidR="602F3F1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 Tijekom 202</w:t>
      </w:r>
      <w:r w:rsidR="6FB8D87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602F3F1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godine </w:t>
      </w:r>
      <w:r w:rsidR="001939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primijenjen </w:t>
      </w:r>
      <w:r w:rsidR="4C0C7B4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je</w:t>
      </w:r>
      <w:r w:rsidR="1C0F18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novi digitalni sustav provedbe godišnjih razvojnih razgovora. Digital</w:t>
      </w:r>
      <w:r w:rsidR="00D52F82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ni </w:t>
      </w:r>
      <w:r w:rsidR="602F3F1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obrasci uključuju </w:t>
      </w:r>
      <w:r w:rsidR="11FE56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procjenu </w:t>
      </w:r>
      <w:r w:rsidR="1C0F18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osobnih, rukovoditeljskih</w:t>
      </w:r>
      <w:r w:rsidR="11FE56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 stručnih kompetencija</w:t>
      </w:r>
      <w:r w:rsidR="1C0F18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 razvojne ciljeve</w:t>
      </w:r>
      <w:r w:rsidR="6572C87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, osvrt djelatnika </w:t>
      </w:r>
      <w:r w:rsidR="00FC6D5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="11FE56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iskaz potreba za dodatnim stručnim usavršavanjima</w:t>
      </w:r>
      <w:r w:rsidR="3000924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11FE56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što će biti podloga za okvirni plan osposobljavanja i usavršavanja </w:t>
      </w:r>
      <w:r w:rsidR="6A50811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djelatnika</w:t>
      </w:r>
      <w:r w:rsidR="4CF4A4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11FE56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 202</w:t>
      </w:r>
      <w:r w:rsidR="4315292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4</w:t>
      </w:r>
      <w:r w:rsidR="11FE56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godini. </w:t>
      </w:r>
      <w:r w:rsidR="6A50811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Djelatnici </w:t>
      </w:r>
      <w:r w:rsidR="11FE56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su također imali priliku procijeniti svoje rukovoditelje</w:t>
      </w:r>
      <w:r w:rsidR="321D486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</w:p>
    <w:bookmarkEnd w:id="119"/>
    <w:bookmarkEnd w:id="120"/>
    <w:p w14:paraId="5A5D3813" w14:textId="3C3B3A6F" w:rsidR="00C54819" w:rsidRPr="00330FBC" w:rsidRDefault="33AD69B7" w:rsidP="71FE4B5B">
      <w:pPr>
        <w:shd w:val="clear" w:color="auto" w:fill="FFFFFF" w:themeFill="background1"/>
        <w:spacing w:before="100" w:beforeAutospacing="1" w:after="100" w:afterAutospacing="1"/>
        <w:jc w:val="both"/>
        <w:rPr>
          <w:rFonts w:ascii="Arial" w:hAnsi="Arial" w:cs="Arial"/>
          <w:color w:val="1A1A1A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Agencija je tijekom 20</w:t>
      </w:r>
      <w:r w:rsidR="2FCE713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</w:t>
      </w:r>
      <w:r w:rsidR="5D9C989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godine paralelno radila na </w:t>
      </w:r>
      <w:r w:rsidR="69AFCB1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daljnjem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razvoju procesa u području ljudskih potencijala</w:t>
      </w:r>
      <w:r w:rsidR="004D3A6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11FE566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u </w:t>
      </w:r>
      <w:r w:rsidR="1A1601F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vidu </w:t>
      </w:r>
      <w:r w:rsidR="009B5AE7" w:rsidRPr="00D52F82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revidiranja</w:t>
      </w:r>
      <w:r w:rsidR="009B5AE7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4529E0D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procedura</w:t>
      </w:r>
      <w:r w:rsidR="004D3A6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za ljudske resurse,</w:t>
      </w:r>
      <w:r w:rsidR="4529E0D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24999B1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kojima su obuhvaćene sve</w:t>
      </w:r>
      <w:r w:rsidR="5570EA6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redovne funkcije upravljanja ljudskim </w:t>
      </w:r>
      <w:r w:rsidR="7AD3A59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potencijalima</w:t>
      </w:r>
      <w:r w:rsidR="24999B1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(</w:t>
      </w:r>
      <w:r w:rsidR="0EB5004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planiranje potrebe za kadrovima</w:t>
      </w:r>
      <w:r w:rsidR="004D3A6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;</w:t>
      </w:r>
      <w:r w:rsidR="0EB5004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selekcija</w:t>
      </w:r>
      <w:r w:rsidR="15C042E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/</w:t>
      </w:r>
      <w:r w:rsidR="0EB5004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zapošljavanje i integracija zaposlenika</w:t>
      </w:r>
      <w:r w:rsidR="004D3A6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;</w:t>
      </w:r>
      <w:r w:rsidR="0EB5004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24999B1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uvođenje u posao</w:t>
      </w:r>
      <w:r w:rsidR="004D3A6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;</w:t>
      </w:r>
      <w:r w:rsidR="24999B1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razvoj </w:t>
      </w:r>
      <w:r w:rsidR="22A07D8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zaposlenika</w:t>
      </w:r>
      <w:r w:rsidR="004D3A6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;</w:t>
      </w:r>
      <w:r w:rsidR="24999B1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implementacija osposobljavanja i treninga</w:t>
      </w:r>
      <w:r w:rsidR="004D3A6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;</w:t>
      </w:r>
      <w:r w:rsidR="24999B1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sustavi i metode procjena radne uspješnosti</w:t>
      </w:r>
      <w:r w:rsidR="004D3A6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;</w:t>
      </w:r>
      <w:r w:rsidR="0EB5004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24999B1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praćenje i poboljšavanje zadovoljstva i angažmana zaposlenika, organizacijskih vrijednosti, kulture i organizacijske klime</w:t>
      </w:r>
      <w:r w:rsidR="0EB5004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)</w:t>
      </w:r>
      <w:r w:rsidR="24999B1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</w:p>
    <w:p w14:paraId="453D245E" w14:textId="1C933AE0" w:rsidR="00DD7CC8" w:rsidRPr="00330FBC" w:rsidRDefault="6A50811A" w:rsidP="00DA1EA4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Djelatnici </w:t>
      </w:r>
      <w:r w:rsidR="28BCAA0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Agencije pohađali </w:t>
      </w:r>
      <w:r w:rsidR="0B2A173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su </w:t>
      </w:r>
      <w:r w:rsidR="28BCAA0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brojna stručna osposobljavanja i usavršavanja</w:t>
      </w:r>
      <w:r w:rsidR="004D3A6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</w:t>
      </w:r>
      <w:r w:rsidR="28BCAA0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4D3A6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sudjelovali u</w:t>
      </w:r>
      <w:r w:rsidR="3000924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28BCAA0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brojnim sastancima i treninzima </w:t>
      </w:r>
      <w:r w:rsidR="0B2A173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koje su organizirale</w:t>
      </w:r>
      <w:r w:rsidR="28BCAA0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Europsk</w:t>
      </w:r>
      <w:r w:rsidR="0B2A173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="28BCAA0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komisij</w:t>
      </w:r>
      <w:r w:rsidR="0B2A173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="28BCAA0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 drug</w:t>
      </w:r>
      <w:r w:rsidR="0B2A173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="28BCAA0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nacionaln</w:t>
      </w:r>
      <w:r w:rsidR="0B2A173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="28BCAA0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agencij</w:t>
      </w:r>
      <w:r w:rsidR="0B2A173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="28BCAA0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tijekom cijele godine</w:t>
      </w:r>
      <w:r w:rsidR="004D3A6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28BCAA0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 ciljem osnaživanja znanja u pogledu programskih pravila i </w:t>
      </w:r>
      <w:r w:rsidR="009B5AE7" w:rsidRPr="00D52F82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procedura</w:t>
      </w:r>
      <w:r w:rsidR="28BCAA02" w:rsidRPr="00D52F82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 nadzora</w:t>
      </w:r>
      <w:r w:rsidR="28BCAA0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 potpore u provedbi programa</w:t>
      </w:r>
      <w:r w:rsidR="3000924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 IT</w:t>
      </w:r>
      <w:r w:rsidR="004D3A6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3000924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alata i razmjene </w:t>
      </w:r>
      <w:r w:rsidR="28BCAA0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praksi, stručnih znanja i </w:t>
      </w:r>
      <w:r w:rsidR="3000924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prijeko potrebnih </w:t>
      </w:r>
      <w:r w:rsidR="004D3A6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vještina </w:t>
      </w:r>
      <w:r w:rsidR="28BCAA0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za podizanje stručnih znanja i kompetencija. </w:t>
      </w:r>
    </w:p>
    <w:p w14:paraId="789A538D" w14:textId="78932891" w:rsidR="005540E6" w:rsidRPr="00330FBC" w:rsidRDefault="005540E6" w:rsidP="1960E673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4D530873" w14:textId="0D4EF355" w:rsidR="008C0948" w:rsidRPr="00330FBC" w:rsidRDefault="0031052B" w:rsidP="00765EF6">
      <w:pPr>
        <w:pStyle w:val="Heading20"/>
        <w:numPr>
          <w:ilvl w:val="0"/>
          <w:numId w:val="25"/>
        </w:numPr>
        <w:jc w:val="both"/>
        <w:rPr>
          <w:rFonts w:eastAsia="Arial" w:cs="Arial"/>
          <w:color w:val="595959" w:themeColor="text1" w:themeTint="A6"/>
          <w:lang w:eastAsia="hr-HR"/>
        </w:rPr>
      </w:pPr>
      <w:bookmarkStart w:id="121" w:name="_Toc97019445"/>
      <w:bookmarkStart w:id="122" w:name="_Hlk532397134"/>
      <w:r w:rsidRPr="00330FBC">
        <w:rPr>
          <w:rFonts w:cs="Arial"/>
          <w:color w:val="595959" w:themeColor="text1" w:themeTint="A6"/>
        </w:rPr>
        <w:t xml:space="preserve"> </w:t>
      </w:r>
      <w:bookmarkStart w:id="123" w:name="_Toc128730165"/>
      <w:bookmarkStart w:id="124" w:name="_Toc161228768"/>
      <w:r w:rsidRPr="00330FBC">
        <w:rPr>
          <w:rFonts w:cs="Arial"/>
          <w:color w:val="595959" w:themeColor="text1" w:themeTint="A6"/>
        </w:rPr>
        <w:t>Digitalizacija poslovanja</w:t>
      </w:r>
      <w:bookmarkEnd w:id="121"/>
      <w:bookmarkEnd w:id="123"/>
      <w:bookmarkEnd w:id="124"/>
    </w:p>
    <w:p w14:paraId="0577FCDF" w14:textId="16CA7DFA" w:rsidR="00F707B3" w:rsidRPr="00330FBC" w:rsidRDefault="7897A168" w:rsidP="00F707B3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Agencija </w:t>
      </w:r>
      <w:r w:rsidR="32DC683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 dijelu redovitog poslovanja koristi niz</w:t>
      </w:r>
      <w:r w:rsidR="32DC683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om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249616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IT</w:t>
      </w:r>
      <w:r w:rsidR="007B015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aplikacija za računovodstvene </w:t>
      </w:r>
      <w:r w:rsidR="00022A3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procese</w:t>
      </w:r>
      <w:r w:rsidR="007B015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 kadrovsku evidenciju, upravljanje dokumentacijom, centralni obračun plaća, e-mirovinsko, e-zdravstveno, financijsko poslovanje putem državne riznice, praćenje upita i savjetovanja za korisnike programa Obzor </w:t>
      </w:r>
      <w:r w:rsidR="74BD1AF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Europa</w:t>
      </w:r>
      <w:r w:rsidR="5D87480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te interni</w:t>
      </w:r>
      <w:r w:rsidR="32DC683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m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249616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IT-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sustav</w:t>
      </w:r>
      <w:r w:rsidR="32DC683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om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koji olakšava projektno upravljanje svih programa u </w:t>
      </w:r>
      <w:r w:rsidR="007B015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djelokrugu,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kao i centraliziran</w:t>
      </w:r>
      <w:r w:rsidR="32DC683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im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sustav</w:t>
      </w:r>
      <w:r w:rsidR="32DC683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om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Europske komisije za prihvaćanje i praćenje projektnih prijava.</w:t>
      </w:r>
      <w:r w:rsidR="34DFB79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</w:t>
      </w:r>
      <w:r w:rsidR="6AAF907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202</w:t>
      </w:r>
      <w:r w:rsidR="1FE1A65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34DFB79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godini Agencija </w:t>
      </w:r>
      <w:r w:rsidR="6CF1C54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je </w:t>
      </w:r>
      <w:r w:rsidR="00F57929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uspostavila dva nova modula za digitalizaciju poslovnih procesa </w:t>
      </w:r>
      <w:r w:rsidR="0249616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–</w:t>
      </w:r>
      <w:r w:rsidR="3827846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348771C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e-</w:t>
      </w:r>
      <w:r w:rsidR="1AC955D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putni nalog</w:t>
      </w:r>
      <w:r w:rsidR="667BF74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 evidencija rada </w:t>
      </w:r>
      <w:r w:rsidR="00F57929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na daljinu</w:t>
      </w:r>
      <w:r w:rsidR="667BF74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</w:p>
    <w:p w14:paraId="3703BD2C" w14:textId="146D9188" w:rsidR="00CDB500" w:rsidRPr="00330FBC" w:rsidRDefault="13D19338" w:rsidP="6A63A476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Za potrebe kom</w:t>
      </w:r>
      <w:r w:rsidR="61B7AD2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uni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kacije s korisnicima, potencijalnim korisnicima i suradnicima</w:t>
      </w:r>
      <w:r w:rsidR="007B015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;</w:t>
      </w:r>
      <w:r w:rsidR="3827846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2BB3EE0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nadograđena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je aplikacija </w:t>
      </w:r>
      <w:r w:rsidR="4A96DFB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za izradu obavijesti koje je moguće poslati na veći broj korisnika, u skladu s regulativom o zaštiti podataka.</w:t>
      </w:r>
      <w:r w:rsidR="0730AC0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</w:p>
    <w:p w14:paraId="5591AE69" w14:textId="19A2CAD4" w:rsidR="6A63A476" w:rsidRPr="00330FBC" w:rsidRDefault="6A63A476" w:rsidP="6A63A476">
      <w:pPr>
        <w:jc w:val="both"/>
        <w:rPr>
          <w:rFonts w:ascii="Arial" w:hAnsi="Arial" w:cs="Arial"/>
          <w:color w:val="595959" w:themeColor="text1" w:themeTint="A6"/>
          <w:lang w:eastAsia="hr-HR"/>
        </w:rPr>
      </w:pPr>
    </w:p>
    <w:p w14:paraId="6A5BB591" w14:textId="42C37924" w:rsidR="6682E387" w:rsidRPr="00330FBC" w:rsidRDefault="5858DCAB" w:rsidP="00A86C3D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202</w:t>
      </w:r>
      <w:r w:rsidR="0B9482A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godini </w:t>
      </w:r>
      <w:r w:rsidR="12E5B8B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Agencija je digitalizirala proces razvojnih razgovora</w:t>
      </w:r>
      <w:r w:rsidR="00612186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12E5B8B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7463DD6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2023.</w:t>
      </w:r>
      <w:r w:rsidR="05545D0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1B84A2F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g</w:t>
      </w:r>
      <w:r w:rsidR="4C041F9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odin</w:t>
      </w:r>
      <w:r w:rsidR="05D396D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05545D0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svi </w:t>
      </w:r>
      <w:r w:rsidR="24CC02D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su</w:t>
      </w:r>
      <w:r w:rsidR="05545D0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djelatnici obrasce za godišnje razvojne razgovore ispunjava</w:t>
      </w:r>
      <w:r w:rsidR="7D1F5A5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li</w:t>
      </w:r>
      <w:r w:rsidR="05545D0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digitaln</w:t>
      </w:r>
      <w:r w:rsidR="23FBB32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</w:t>
      </w:r>
      <w:r w:rsidR="10996F9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23FBB32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što </w:t>
      </w:r>
      <w:r w:rsidR="7E9D459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je</w:t>
      </w:r>
      <w:r w:rsidR="23FBB32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DC12A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znatno </w:t>
      </w:r>
      <w:r w:rsidR="06DB6A5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lastRenderedPageBreak/>
        <w:t>unaprijedi</w:t>
      </w:r>
      <w:r w:rsidR="6B71073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lo</w:t>
      </w:r>
      <w:r w:rsidR="06DB6A5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proces</w:t>
      </w:r>
      <w:r w:rsidR="192A550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praćenja rezultata razvojnih razgovora </w:t>
      </w:r>
      <w:r w:rsidR="00DC12A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192A550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planiranja potreba za </w:t>
      </w:r>
      <w:r w:rsidR="00DC12A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izobrazbama </w:t>
      </w:r>
      <w:r w:rsidR="192A550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djelatnika.</w:t>
      </w:r>
    </w:p>
    <w:p w14:paraId="1B8F9905" w14:textId="77777777" w:rsidR="00A12C43" w:rsidRPr="00330FBC" w:rsidRDefault="00A12C43" w:rsidP="00A86C3D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0A981230" w14:textId="6668495B" w:rsidR="0036418C" w:rsidRPr="00330FBC" w:rsidRDefault="7D7B9749" w:rsidP="00765EF6">
      <w:pPr>
        <w:spacing w:line="259" w:lineRule="auto"/>
        <w:jc w:val="both"/>
        <w:rPr>
          <w:rFonts w:ascii="Arial" w:eastAsia="Arial" w:hAnsi="Arial" w:cs="Arial"/>
          <w:color w:val="333333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Nadalje, u 202</w:t>
      </w:r>
      <w:r w:rsidR="4D15631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godini </w:t>
      </w:r>
      <w:r w:rsidR="79F4BB0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Agencija je </w:t>
      </w:r>
      <w:r w:rsidR="73F454B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započela</w:t>
      </w:r>
      <w:r w:rsidR="16FB97E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potpisivati</w:t>
      </w:r>
      <w:r w:rsidR="5F5F046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ugovor</w:t>
      </w:r>
      <w:r w:rsidR="16FB97E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</w:t>
      </w:r>
      <w:r w:rsidR="5F5F046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o dodjeli bespovratnih sredstava </w:t>
      </w:r>
      <w:r w:rsidR="0D6618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kvalificiranim elektroničkim potpisom </w:t>
      </w:r>
      <w:r w:rsidR="5F5F046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sa svim korisnicima koji za to imaju tehničke preduvjete. </w:t>
      </w:r>
      <w:r w:rsidR="0D6618C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Korisnicima koji nemaju uvjete za potpisivanje ug</w:t>
      </w:r>
      <w:r w:rsidR="47FDB18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ovora kvalificiranim elektroničkim potpisom </w:t>
      </w:r>
      <w:r w:rsidR="4831812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omoguć</w:t>
      </w:r>
      <w:r w:rsidR="2A90B42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eno je</w:t>
      </w:r>
      <w:r w:rsidR="4831812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potpisivanje ugovora na stari način (</w:t>
      </w:r>
      <w:r w:rsidR="3001EB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ručni potpis)</w:t>
      </w:r>
      <w:r w:rsidR="7B3F23A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Međutim, </w:t>
      </w:r>
      <w:r w:rsidR="3001EB64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Agencija će takvim korisnicima dati poticaj i pružiti podršku za </w:t>
      </w:r>
      <w:r w:rsidR="66A4BE0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uvođenje digitalnog potpisa u nadolazećem razdoblju</w:t>
      </w:r>
      <w:r w:rsidR="00DC12A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7B3F23A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jer </w:t>
      </w:r>
      <w:r w:rsidR="15E8877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će se od Poziva za 2025. godinu svi </w:t>
      </w:r>
      <w:r w:rsidR="7B3F23A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ugovor</w:t>
      </w:r>
      <w:r w:rsidR="2B651A2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="1C5F4D4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7B3F23A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 dodjeli bespovratnih sredstava </w:t>
      </w:r>
      <w:r w:rsidR="2D15239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potpisivati isključivo </w:t>
      </w:r>
      <w:r w:rsidR="1C5F4D4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kvalificiranim elektroničkim potpisom</w:t>
      </w:r>
      <w:r w:rsidR="00DC12A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 s</w:t>
      </w:r>
      <w:r w:rsidR="18FEB58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6DD10C2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obzirom na to da</w:t>
      </w:r>
      <w:r w:rsidR="18FEB58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DC12A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on</w:t>
      </w:r>
      <w:r w:rsidR="18FEB58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predstavlja visoku razinu sigurnosti, a istovremeno i uštedu </w:t>
      </w:r>
      <w:r w:rsidR="00DC12A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zaliha</w:t>
      </w:r>
      <w:r w:rsidR="00DC12A8" w:rsidRPr="00330FBC" w:rsidDel="00DC12A8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18FEB58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(vremena, poštanskih troškova </w:t>
      </w:r>
      <w:r w:rsidR="00DC12A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="18FEB58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troškova </w:t>
      </w:r>
      <w:r w:rsidR="36BF8C6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ispisivanja</w:t>
      </w:r>
      <w:r w:rsidR="18FEB58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 papira).</w:t>
      </w:r>
    </w:p>
    <w:p w14:paraId="5F644029" w14:textId="664C5359" w:rsidR="7E694FCE" w:rsidRPr="00330FBC" w:rsidRDefault="7E694FCE" w:rsidP="7E694FCE">
      <w:pPr>
        <w:spacing w:line="259" w:lineRule="auto"/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p w14:paraId="37C3A0A2" w14:textId="5D76A6EF" w:rsidR="31C8EB02" w:rsidRPr="00330FBC" w:rsidRDefault="31C8EB02" w:rsidP="7E694FCE">
      <w:pPr>
        <w:spacing w:line="259" w:lineRule="auto"/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 2023. godini provedena je analiza stanja IT sigurnosti u Agenciji, nakon čega su izrađene</w:t>
      </w:r>
      <w:r w:rsidR="009D0F3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sigurnosne politike</w:t>
      </w:r>
      <w:r w:rsidR="382F816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 U skladu sa smjernicama proiz</w:t>
      </w:r>
      <w:r w:rsidR="002539F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="382F816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šlim</w:t>
      </w:r>
      <w:r w:rsidR="00DC12A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="382F816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iz politika, usklađeni su procesi</w:t>
      </w:r>
      <w:r w:rsidR="3B5BB00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dodjele</w:t>
      </w:r>
      <w:r w:rsidR="382F816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pristupnih prava</w:t>
      </w:r>
      <w:r w:rsidR="00DC12A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</w:t>
      </w:r>
      <w:r w:rsidR="382F816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8E16BA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procesi izrade </w:t>
      </w:r>
      <w:r w:rsidR="382F816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sigurnosnih kopija agencijskih sustava</w:t>
      </w:r>
      <w:r w:rsidR="00DC12A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te je</w:t>
      </w:r>
      <w:r w:rsidR="382F816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E6527F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dogovoreno sustavno upravljanje promjenama na sustavima. </w:t>
      </w:r>
      <w:r w:rsidR="00DC12A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Tijekom</w:t>
      </w:r>
      <w:r w:rsidR="0E6527F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godine </w:t>
      </w:r>
      <w:r w:rsidR="00DC12A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provedena </w:t>
      </w:r>
      <w:r w:rsidR="0E6527F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su prva </w:t>
      </w:r>
      <w:r w:rsidR="00DC12A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ispitivanja </w:t>
      </w:r>
      <w:r w:rsidR="0E6527F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ranjivosti agencijskih mrežnih stranica i aplikacija.</w:t>
      </w:r>
      <w:r w:rsidR="0068301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Za djelatnike Agencije</w:t>
      </w:r>
      <w:r w:rsidR="00DC12A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0068301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provedena je edukacija o IT sigurnosti.</w:t>
      </w:r>
    </w:p>
    <w:p w14:paraId="37172B4A" w14:textId="2E1F62F7" w:rsidR="008C0948" w:rsidRPr="00330FBC" w:rsidRDefault="004B43D2" w:rsidP="00765EF6">
      <w:pPr>
        <w:pStyle w:val="Heading20"/>
        <w:numPr>
          <w:ilvl w:val="0"/>
          <w:numId w:val="25"/>
        </w:numPr>
        <w:rPr>
          <w:rFonts w:cs="Arial"/>
          <w:color w:val="595959" w:themeColor="text1" w:themeTint="A6"/>
        </w:rPr>
      </w:pPr>
      <w:bookmarkStart w:id="125" w:name="_Toc97019446"/>
      <w:bookmarkStart w:id="126" w:name="_Toc128730166"/>
      <w:bookmarkStart w:id="127" w:name="_Toc161228769"/>
      <w:bookmarkEnd w:id="122"/>
      <w:r w:rsidRPr="00330FBC">
        <w:rPr>
          <w:rFonts w:cs="Arial"/>
          <w:color w:val="595959" w:themeColor="text1" w:themeTint="A6"/>
        </w:rPr>
        <w:t>Interna komunikacija</w:t>
      </w:r>
      <w:bookmarkEnd w:id="125"/>
      <w:bookmarkEnd w:id="126"/>
      <w:bookmarkEnd w:id="127"/>
    </w:p>
    <w:p w14:paraId="77FC0C7C" w14:textId="7A30CA4A" w:rsidR="00A6651E" w:rsidRPr="00330FBC" w:rsidRDefault="4DEAACE5" w:rsidP="71FE4B5B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Tijekom 202</w:t>
      </w:r>
      <w:r w:rsidR="5889988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 godine prijenos informacija, kao i dosadašnjih godina, osigura</w:t>
      </w:r>
      <w:r w:rsidR="7B9F244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n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7B9F244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j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e redovitim tjednim sastancima </w:t>
      </w:r>
      <w:r w:rsidR="0169137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unutar pojedinih ustrojstvenih jedinica, koordinacijom Erasmus+/ESS provedbe, pojedinačnim sastancima ravnatelja s pomoćnicima i rukovoditeljima te putem novih formata sastanaka koji uključuju opću koordinaciju poslovanja svih rukovoditelja</w:t>
      </w:r>
      <w:r w:rsidR="00DC12A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01691372" w:rsidRPr="00330FBC">
        <w:rPr>
          <w:rFonts w:ascii="Arial" w:eastAsia="Arial" w:hAnsi="Arial" w:cs="Arial"/>
          <w:sz w:val="22"/>
          <w:szCs w:val="22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Nastavilo se s praksom </w:t>
      </w:r>
      <w:r w:rsidR="1C73D3C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prijenosa informacija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slanj</w:t>
      </w:r>
      <w:r w:rsidR="0A08DDA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em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zapisnika s </w:t>
      </w:r>
      <w:r w:rsidR="00DC12A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važnih </w:t>
      </w:r>
      <w:r w:rsidR="2F27E5A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sastanaka ili izvješ</w:t>
      </w:r>
      <w:r w:rsidR="00DC12A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taja</w:t>
      </w:r>
      <w:r w:rsidR="2F27E5A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sa službenih putovanja na </w:t>
      </w:r>
      <w:r w:rsidR="2F27E5A9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mailing</w:t>
      </w:r>
      <w:r w:rsidR="2F27E5A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-listu svih radnika Agencije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Uz navedeno se, kvartalno putem skupova </w:t>
      </w:r>
      <w:r w:rsidR="6A50811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djelatnika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 izvještava o horizontalnim procesima u poslovanju Agencije</w:t>
      </w:r>
      <w:r w:rsidR="513823A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513823A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te se predstavljaju novosti u poslovanju. Dodatno, prijenos informacija osigurava se objavom svih internih dokumenata</w:t>
      </w:r>
      <w:r w:rsidR="513823A5" w:rsidRPr="00612186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</w:t>
      </w:r>
      <w:r w:rsidR="00BC52A8" w:rsidRPr="00612186">
        <w:rPr>
          <w:rFonts w:ascii="Arial" w:eastAsia="Arial" w:hAnsi="Arial" w:cs="Arial"/>
          <w:color w:val="595959" w:themeColor="text1" w:themeTint="A6"/>
          <w:sz w:val="22"/>
          <w:szCs w:val="22"/>
        </w:rPr>
        <w:t>procedura</w:t>
      </w:r>
      <w:r w:rsidR="00DC12A8" w:rsidRPr="00612186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513823A5" w:rsidRPr="00612186">
        <w:rPr>
          <w:rFonts w:ascii="Arial" w:eastAsia="Arial" w:hAnsi="Arial" w:cs="Arial"/>
          <w:color w:val="595959" w:themeColor="text1" w:themeTint="A6"/>
          <w:sz w:val="22"/>
          <w:szCs w:val="22"/>
        </w:rPr>
        <w:t>i uputa</w:t>
      </w:r>
      <w:r w:rsidR="513823A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 internim IT</w:t>
      </w:r>
      <w:r w:rsidR="00DC12A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513823A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platformama (</w:t>
      </w:r>
      <w:r w:rsidR="00053D7B"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SharePoint</w:t>
      </w:r>
      <w:r w:rsidR="513823A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).</w:t>
      </w:r>
    </w:p>
    <w:p w14:paraId="39B71EC5" w14:textId="7699054A" w:rsidR="001F3655" w:rsidRPr="00330FBC" w:rsidRDefault="0081430E" w:rsidP="00092565">
      <w:pPr>
        <w:pStyle w:val="Heading1"/>
        <w:jc w:val="both"/>
        <w:rPr>
          <w:rFonts w:eastAsia="Calibri" w:cs="Arial"/>
          <w:b w:val="0"/>
          <w:color w:val="595959" w:themeColor="text1" w:themeTint="A6"/>
          <w:szCs w:val="26"/>
          <w:lang w:val="hr-HR" w:eastAsia="hr-HR"/>
        </w:rPr>
      </w:pPr>
      <w:bookmarkStart w:id="128" w:name="_Hlk25139971"/>
      <w:bookmarkStart w:id="129" w:name="_Toc128730167"/>
      <w:bookmarkStart w:id="130" w:name="_Toc161228770"/>
      <w:r w:rsidRPr="00330FBC">
        <w:rPr>
          <w:rFonts w:cs="Arial"/>
          <w:color w:val="595959" w:themeColor="text1" w:themeTint="A6"/>
          <w:szCs w:val="26"/>
          <w:lang w:val="hr-HR" w:eastAsia="hr-HR"/>
        </w:rPr>
        <w:t>III.</w:t>
      </w:r>
      <w:r w:rsidR="009F4D0B" w:rsidRPr="00330FBC">
        <w:rPr>
          <w:rFonts w:cs="Arial"/>
          <w:color w:val="595959" w:themeColor="text1" w:themeTint="A6"/>
          <w:szCs w:val="26"/>
          <w:lang w:val="hr-HR" w:eastAsia="hr-HR"/>
        </w:rPr>
        <w:t xml:space="preserve"> </w:t>
      </w:r>
      <w:bookmarkStart w:id="131" w:name="_Toc533153920"/>
      <w:bookmarkStart w:id="132" w:name="_Toc31099548"/>
      <w:bookmarkStart w:id="133" w:name="_Toc31201138"/>
      <w:bookmarkStart w:id="134" w:name="_Toc97019447"/>
      <w:bookmarkStart w:id="135" w:name="_Toc128730168"/>
      <w:bookmarkStart w:id="136" w:name="_Hlk25246727"/>
      <w:bookmarkEnd w:id="128"/>
      <w:bookmarkEnd w:id="129"/>
      <w:r w:rsidR="001F3655" w:rsidRPr="00330FBC">
        <w:rPr>
          <w:rFonts w:eastAsia="Calibri" w:cs="Arial"/>
          <w:color w:val="595959" w:themeColor="text1" w:themeTint="A6"/>
          <w:szCs w:val="26"/>
          <w:lang w:val="hr-HR" w:eastAsia="hr-HR"/>
        </w:rPr>
        <w:t xml:space="preserve">SURADNJA S DRUGIM TIJELIMA DRŽAVNE I JAVNE UPRAVE </w:t>
      </w:r>
      <w:bookmarkEnd w:id="131"/>
      <w:bookmarkEnd w:id="132"/>
      <w:bookmarkEnd w:id="133"/>
      <w:bookmarkEnd w:id="134"/>
      <w:r w:rsidR="00BE5F76" w:rsidRPr="00330FBC">
        <w:rPr>
          <w:rFonts w:eastAsia="Calibri" w:cs="Arial"/>
          <w:color w:val="595959" w:themeColor="text1" w:themeTint="A6"/>
          <w:szCs w:val="26"/>
          <w:lang w:val="hr-HR" w:eastAsia="hr-HR"/>
        </w:rPr>
        <w:t>TE DIONICIMA</w:t>
      </w:r>
      <w:bookmarkEnd w:id="130"/>
      <w:bookmarkEnd w:id="135"/>
    </w:p>
    <w:bookmarkEnd w:id="136"/>
    <w:p w14:paraId="412446E7" w14:textId="1881BE4E" w:rsidR="001F3655" w:rsidRPr="00330FBC" w:rsidRDefault="001F3655" w:rsidP="001F3655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Agencija od </w:t>
      </w:r>
      <w:r w:rsidR="007D51E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svojeg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osnutka njeguje kvalitetnu i profesionalnu suradnju s drugim tijelima državne i javne uprave, </w:t>
      </w:r>
      <w:r w:rsidR="007D51E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posebno s mjerodavnim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tijelima – Ministarstvom znanosti i obrazovanja i </w:t>
      </w:r>
      <w:r w:rsidRPr="00330FBC">
        <w:rPr>
          <w:rFonts w:ascii="Arial" w:eastAsia="Arial" w:hAnsi="Arial" w:cs="Arial"/>
          <w:bCs/>
          <w:color w:val="595959" w:themeColor="text1" w:themeTint="A6"/>
          <w:sz w:val="22"/>
          <w:szCs w:val="22"/>
        </w:rPr>
        <w:t xml:space="preserve">Središnjim državnim uredom za demografiju i mlade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te Europskom komisijom. Širenjem djelatnosti Agencije</w:t>
      </w:r>
      <w:r w:rsidR="007D51E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tijekom godina </w:t>
      </w:r>
      <w:r w:rsidR="007D51E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suradnja proširila i na druga ministarstva i tijela državne i javne uprave. Stoga </w:t>
      </w:r>
      <w:r w:rsidR="00BF24B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djelatnici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Agencije kontinuirano sudjeluju u radu niza radnih skupina na nacionalnoj ili europskoj razini.</w:t>
      </w:r>
    </w:p>
    <w:p w14:paraId="27C0F5DE" w14:textId="77777777" w:rsidR="001F3655" w:rsidRPr="00330FBC" w:rsidRDefault="001F3655" w:rsidP="001F3655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30A51958" w14:textId="5C8163FC" w:rsidR="001F3655" w:rsidRPr="00330FBC" w:rsidRDefault="72702368" w:rsidP="73DEBE62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Tijekom 202</w:t>
      </w:r>
      <w:r w:rsidR="33677D3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godine Agencija je aktivno, na poziv drugih tijela, sudjelovala u nizu radnih skupina i povjerenstava od kojih navodimo neke: </w:t>
      </w:r>
    </w:p>
    <w:p w14:paraId="75767B1E" w14:textId="49FAF258" w:rsidR="00597FA9" w:rsidRPr="00330FBC" w:rsidRDefault="731C807C" w:rsidP="00765EF6">
      <w:pPr>
        <w:pStyle w:val="ListParagraph"/>
        <w:numPr>
          <w:ilvl w:val="0"/>
          <w:numId w:val="34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bookmarkStart w:id="137" w:name="_Hlk1142548"/>
      <w:bookmarkStart w:id="138" w:name="_Hlk34209278"/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Radn</w:t>
      </w:r>
      <w:r w:rsidR="006F754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0F600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skupina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Odbora za obrazovnu politiku vezan</w:t>
      </w:r>
      <w:r w:rsidR="003D1DE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 za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pristupanje RH Organizaciji za ekonomsku suradnju i razvoj: Skupina nacionalnih stručnjaka za školske resurse i Mreža za obrazovanje i skrb u ranom djetinjstvu (MZO)</w:t>
      </w:r>
    </w:p>
    <w:bookmarkEnd w:id="137"/>
    <w:bookmarkEnd w:id="138"/>
    <w:p w14:paraId="15A0EAEC" w14:textId="613D9B78" w:rsidR="73C70A80" w:rsidRPr="00330FBC" w:rsidRDefault="003D1DE3" w:rsidP="00765EF6">
      <w:pPr>
        <w:pStyle w:val="ListParagraph"/>
        <w:numPr>
          <w:ilvl w:val="0"/>
          <w:numId w:val="34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Nacionalna</w:t>
      </w:r>
      <w:r w:rsidR="73C70A8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skupina za unaprjeđenje socijalne dimenzije u obrazovanju (MZO)</w:t>
      </w:r>
    </w:p>
    <w:p w14:paraId="6AF2D0C7" w14:textId="48E34399" w:rsidR="335D3069" w:rsidRPr="00330FBC" w:rsidRDefault="335D3069" w:rsidP="00765EF6">
      <w:pPr>
        <w:pStyle w:val="ListParagraph"/>
        <w:numPr>
          <w:ilvl w:val="0"/>
          <w:numId w:val="34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lastRenderedPageBreak/>
        <w:t>Radna skupina za daljnji razvoj Europskih sveučilišta (MZO)</w:t>
      </w:r>
    </w:p>
    <w:p w14:paraId="18EC81E6" w14:textId="1FA7D823" w:rsidR="7C51D00A" w:rsidRPr="00330FBC" w:rsidRDefault="7C51D00A" w:rsidP="00765EF6">
      <w:pPr>
        <w:pStyle w:val="ListParagraph"/>
        <w:numPr>
          <w:ilvl w:val="0"/>
          <w:numId w:val="34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Koordinacijski sastanci za </w:t>
      </w:r>
      <w:r w:rsidR="550F3A7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uropsku godinu vještina</w:t>
      </w:r>
      <w:r w:rsidR="75A44E1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(</w:t>
      </w:r>
      <w:r w:rsidR="23AB5C3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MRMSOSP)</w:t>
      </w:r>
    </w:p>
    <w:p w14:paraId="1C8E7967" w14:textId="3E0811B2" w:rsidR="001F3655" w:rsidRPr="00330FBC" w:rsidRDefault="001F3655" w:rsidP="00765EF6">
      <w:pPr>
        <w:numPr>
          <w:ilvl w:val="0"/>
          <w:numId w:val="34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Forum za cjeloživotno profesionalno usmjeravanje i razvoj karijere (</w:t>
      </w:r>
      <w:bookmarkStart w:id="139" w:name="_Hlk159342894"/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MRMS</w:t>
      </w:r>
      <w:r w:rsidR="0086165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OSP</w:t>
      </w:r>
      <w:bookmarkEnd w:id="139"/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)</w:t>
      </w:r>
    </w:p>
    <w:p w14:paraId="20286E9E" w14:textId="1F40B525" w:rsidR="001F3655" w:rsidRPr="00330FBC" w:rsidRDefault="001F3655" w:rsidP="00765EF6">
      <w:pPr>
        <w:numPr>
          <w:ilvl w:val="0"/>
          <w:numId w:val="34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Nacionalni odbor za razvoj volonterstva (MRMSOSP)</w:t>
      </w:r>
    </w:p>
    <w:p w14:paraId="2ADF9D67" w14:textId="68937F58" w:rsidR="00D30E9F" w:rsidRPr="00330FBC" w:rsidRDefault="03C1F56A" w:rsidP="00765EF6">
      <w:pPr>
        <w:numPr>
          <w:ilvl w:val="0"/>
          <w:numId w:val="34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Radna skupina za izradu i praćenje </w:t>
      </w:r>
      <w:r w:rsidR="63BFC9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Nacionaln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og</w:t>
      </w:r>
      <w:r w:rsidR="63BFC9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program</w:t>
      </w:r>
      <w:r w:rsidR="003D1DE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63BFC9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razvoj volonterstva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do 2027. godine </w:t>
      </w:r>
      <w:r w:rsidR="63BFC93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(MROSP)</w:t>
      </w:r>
    </w:p>
    <w:p w14:paraId="10B7F0E8" w14:textId="138226FC" w:rsidR="049ADA62" w:rsidRPr="00330FBC" w:rsidRDefault="049ADA62" w:rsidP="00765EF6">
      <w:pPr>
        <w:numPr>
          <w:ilvl w:val="0"/>
          <w:numId w:val="34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Savjet za provedbu Plana implementacije Garancije za mlade (</w:t>
      </w:r>
      <w:r w:rsidR="00470D5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MRMSOSP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)</w:t>
      </w:r>
    </w:p>
    <w:p w14:paraId="10721ECA" w14:textId="3848882B" w:rsidR="00DA133F" w:rsidRPr="00330FBC" w:rsidRDefault="765CA41E" w:rsidP="00765EF6">
      <w:pPr>
        <w:numPr>
          <w:ilvl w:val="0"/>
          <w:numId w:val="34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Radn</w:t>
      </w:r>
      <w:r w:rsidR="734459E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skupin</w:t>
      </w:r>
      <w:r w:rsidR="7FD1D49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praćenje provedbe Programa Unije u RH (MRRFEU)</w:t>
      </w:r>
    </w:p>
    <w:p w14:paraId="5C89D6B0" w14:textId="1A5CDD4D" w:rsidR="096167B9" w:rsidRPr="00330FBC" w:rsidRDefault="096167B9" w:rsidP="00765EF6">
      <w:pPr>
        <w:numPr>
          <w:ilvl w:val="0"/>
          <w:numId w:val="34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Smjernice za upravljanje kvalitetom u javnoj upravi </w:t>
      </w:r>
      <w:r w:rsidR="06516FF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(MPU)</w:t>
      </w:r>
      <w:r w:rsidR="003D1DE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2BE70525" w14:textId="77777777" w:rsidR="00CD4013" w:rsidRPr="00330FBC" w:rsidRDefault="00CD4013" w:rsidP="001F3655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0C06599B" w14:textId="330041BF" w:rsidR="001F3655" w:rsidRPr="00330FBC" w:rsidRDefault="001F3655" w:rsidP="001F3655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Od europskih skupina spominjemo samo pojedine: </w:t>
      </w:r>
    </w:p>
    <w:p w14:paraId="55617BD1" w14:textId="77777777" w:rsidR="001F3655" w:rsidRPr="00330FBC" w:rsidRDefault="001F3655" w:rsidP="00765EF6">
      <w:pPr>
        <w:numPr>
          <w:ilvl w:val="0"/>
          <w:numId w:val="35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bookmarkStart w:id="140" w:name="_Hlk874203"/>
      <w:r w:rsidRPr="00330FBC">
        <w:rPr>
          <w:rFonts w:ascii="Arial" w:eastAsia="Arial" w:hAnsi="Arial" w:cs="Arial"/>
          <w:iCs/>
          <w:color w:val="595959" w:themeColor="text1" w:themeTint="A6"/>
          <w:sz w:val="22"/>
          <w:szCs w:val="22"/>
        </w:rPr>
        <w:t>Ekspertna skupina za predložak ugovora o dodjeli bespovratnih sredstava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iCs/>
          <w:color w:val="595959" w:themeColor="text1" w:themeTint="A6"/>
          <w:sz w:val="22"/>
          <w:szCs w:val="22"/>
        </w:rPr>
        <w:t>programa Obzor Europa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bookmarkEnd w:id="140"/>
    <w:p w14:paraId="17D7F31F" w14:textId="031E439A" w:rsidR="001F3655" w:rsidRPr="00330FBC" w:rsidRDefault="72702368" w:rsidP="00765EF6">
      <w:pPr>
        <w:numPr>
          <w:ilvl w:val="0"/>
          <w:numId w:val="35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Radne skupine za program Erasmus+ pri Europskoj komisiji na niz tema (IT</w:t>
      </w:r>
      <w:r w:rsidR="6C9EC4C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alati, upravljanje programom, </w:t>
      </w:r>
      <w:r w:rsidR="3460760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akreditacije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području odgoja i općeg obrazovanja, strukovnog obrazovanja i osposobljavanja i obrazovanja odraslih</w:t>
      </w:r>
      <w:r w:rsidR="009D0F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)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529698D8" w14:textId="77777777" w:rsidR="001F3655" w:rsidRPr="00330FBC" w:rsidRDefault="001F3655" w:rsidP="001F3655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7672733A" w14:textId="0FCE50AB" w:rsidR="001F3655" w:rsidRPr="00330FBC" w:rsidRDefault="001F3655" w:rsidP="001F3655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bookmarkStart w:id="141" w:name="_Hlk33782512"/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sklopu redovnih aktivnosti</w:t>
      </w:r>
      <w:r w:rsidR="00F63FF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Agencija je na zahtjev drugih tijela dostavljala očitovanja na razne zakonske i javno-političke dokumente na nacionalnoj razini </w:t>
      </w:r>
      <w:r w:rsidR="003D1DE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pridonosila izradi raznih sektorskih </w:t>
      </w:r>
      <w:bookmarkStart w:id="142" w:name="_Hlk506471945"/>
      <w:r w:rsidR="003D1DE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izvještaja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poput:</w:t>
      </w:r>
    </w:p>
    <w:p w14:paraId="1FBB7354" w14:textId="5B4A2EF7" w:rsidR="001F3655" w:rsidRPr="00330FBC" w:rsidRDefault="001F3655" w:rsidP="00765EF6">
      <w:pPr>
        <w:numPr>
          <w:ilvl w:val="0"/>
          <w:numId w:val="11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dostave podataka za Godišnji plan natječaja i drugih programa financiranja udruga iz javnih izvora u 202</w:t>
      </w:r>
      <w:r w:rsidR="00BC318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godini (UZUVRH) </w:t>
      </w:r>
    </w:p>
    <w:p w14:paraId="69190179" w14:textId="13128EE3" w:rsidR="001F3655" w:rsidRPr="00330FBC" w:rsidRDefault="72702368" w:rsidP="00FC21FE">
      <w:pPr>
        <w:numPr>
          <w:ilvl w:val="0"/>
          <w:numId w:val="11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popunjavanja Upitnika za analizu programa Unije (Sudjelovanje RH u Programima Unije</w:t>
      </w:r>
      <w:r w:rsidR="53EF410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 financijskom razdoblju 2021. – 2027. za 2022. godinu</w:t>
      </w:r>
      <w:r w:rsidR="009D0F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(MRRFEU)</w:t>
      </w:r>
      <w:bookmarkEnd w:id="142"/>
    </w:p>
    <w:p w14:paraId="487BB040" w14:textId="07F77105" w:rsidR="001F3655" w:rsidRPr="00330FBC" w:rsidRDefault="015BC223" w:rsidP="00765EF6">
      <w:pPr>
        <w:numPr>
          <w:ilvl w:val="0"/>
          <w:numId w:val="11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Sektorsk</w:t>
      </w:r>
      <w:r w:rsidR="003D1DE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ih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analiz</w:t>
      </w:r>
      <w:r w:rsidR="003D1DE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utvrđivanje prioritetnih područja financiranja programa i projekata od interesa za opće dobro koje provode udruge i org</w:t>
      </w:r>
      <w:r w:rsidR="00FC21F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anizacije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ci</w:t>
      </w:r>
      <w:r w:rsidR="00FC21F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vilnog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društva iz javnih izvora u 202</w:t>
      </w:r>
      <w:r w:rsidR="00FC21F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bookmarkEnd w:id="141"/>
    <w:p w14:paraId="73194361" w14:textId="25336145" w:rsidR="42E7EB4C" w:rsidRPr="00330FBC" w:rsidRDefault="003D1DE3" w:rsidP="00765EF6">
      <w:pPr>
        <w:numPr>
          <w:ilvl w:val="0"/>
          <w:numId w:val="11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r</w:t>
      </w:r>
      <w:r w:rsidR="42E7EB4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adn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="42E7EB4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skupin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="42E7EB4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projekt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„</w:t>
      </w:r>
      <w:r w:rsidR="42E7EB4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Tehnička pomoć u integraciji državljana trećih zemalja u RH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“</w:t>
      </w:r>
      <w:r w:rsidR="42E7EB4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financiran iz Instrumenata za tehničku potporu (MUP)</w:t>
      </w:r>
    </w:p>
    <w:p w14:paraId="64ECBA76" w14:textId="64B54732" w:rsidR="42E7EB4C" w:rsidRPr="00330FBC" w:rsidRDefault="42E7EB4C" w:rsidP="00765EF6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Nacionaln</w:t>
      </w:r>
      <w:r w:rsidR="003D1DE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og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plan</w:t>
      </w:r>
      <w:r w:rsidR="003D1DE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oporavka i otpornosti 2021. </w:t>
      </w:r>
      <w:r w:rsidR="003D1DE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–</w:t>
      </w:r>
      <w:r w:rsidR="003D1DE3" w:rsidRPr="00330FBC" w:rsidDel="003D1DE3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2026. </w:t>
      </w:r>
      <w:r w:rsidR="003D1DE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–</w:t>
      </w:r>
      <w:r w:rsidR="003D1DE3" w:rsidRPr="00330FBC" w:rsidDel="003D1DE3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postojanje rizika dvostrukog financiranja projekata – izvještavanje (MZO i MRRFEU)</w:t>
      </w:r>
    </w:p>
    <w:p w14:paraId="45240DFB" w14:textId="19792747" w:rsidR="42E7EB4C" w:rsidRPr="00330FBC" w:rsidRDefault="003D1DE3" w:rsidP="00765EF6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izvještaja </w:t>
      </w:r>
      <w:r w:rsidR="42E7EB4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 provedbi službene razvojne pomoći RH za 2022. (MVEP)</w:t>
      </w:r>
    </w:p>
    <w:p w14:paraId="4E921D7A" w14:textId="7535596D" w:rsidR="001F3655" w:rsidRPr="00330FBC" w:rsidRDefault="001F3655" w:rsidP="00330FBC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niza drugih izv</w:t>
      </w:r>
      <w:r w:rsidR="003D1DE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ještaja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očitovanja.</w:t>
      </w:r>
    </w:p>
    <w:p w14:paraId="5681C2FC" w14:textId="77777777" w:rsidR="001F3655" w:rsidRPr="00330FBC" w:rsidRDefault="001F3655" w:rsidP="001F3655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4B222C71" w14:textId="1BBF3DA0" w:rsidR="001F3655" w:rsidRPr="00330FBC" w:rsidRDefault="001F3655" w:rsidP="73DEBE62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Što se tiče obaveza izvještavanja koje proizlaze iz pozitivnih propisa RH, Agencija je ispunila zadane obaveze podnošenjem traženih izvješ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taja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 zadanim rokovima, 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kao što su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:</w:t>
      </w:r>
    </w:p>
    <w:p w14:paraId="790FBE4B" w14:textId="66827609" w:rsidR="001F3655" w:rsidRPr="00330FBC" w:rsidRDefault="001F3655" w:rsidP="00765EF6">
      <w:pPr>
        <w:numPr>
          <w:ilvl w:val="0"/>
          <w:numId w:val="11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Statističk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izvješć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 javnoj nabavi za 202</w:t>
      </w:r>
      <w:r w:rsidR="1AD03A1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godinu (Zakon o javnoj nabavi, NN</w:t>
      </w:r>
      <w:r w:rsidR="00FF6FD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120/16</w:t>
      </w:r>
      <w:r w:rsidR="40BD936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,114/22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) </w:t>
      </w:r>
    </w:p>
    <w:p w14:paraId="6C043BE1" w14:textId="4A2ECE2B" w:rsidR="001F3655" w:rsidRPr="00330FBC" w:rsidRDefault="001F3655" w:rsidP="00765EF6">
      <w:pPr>
        <w:numPr>
          <w:ilvl w:val="0"/>
          <w:numId w:val="11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Regist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ar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ugovora i okvirnih sporazuma i praćenje izvršenja na nabavne kategorije u nadležnosti Državnog ureda za središnju javnu nabavu (Zakon o javnoj nabavi, NN</w:t>
      </w:r>
      <w:r w:rsidR="00FF6FD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120/16</w:t>
      </w:r>
      <w:r w:rsidR="3A33E74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00FF6FD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3A33E74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114/22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), Odluk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Ustavnog suda RH i Odluk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Vlade RH o davanju ovlasti Državnom uredu za središnju javnu nabavu za provedbu postupaka središnje javne nabave za javne naručitelje koji nisu obuhvaćeni člankom 12. stavkom 1. Uredbe o unutarnjem ustrojstvu Državnog ureda za središnju javnu nabavu od 23. travnja 2015.</w:t>
      </w:r>
    </w:p>
    <w:p w14:paraId="797A11A8" w14:textId="29B03AF8" w:rsidR="001F3655" w:rsidRPr="00330FBC" w:rsidRDefault="72702368" w:rsidP="00765EF6">
      <w:pPr>
        <w:numPr>
          <w:ilvl w:val="0"/>
          <w:numId w:val="11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Izvještaj proračuna, proračunskih i izvanproračunskih korisnika PR-RAS za razdoblje 1.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1.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</w:t>
      </w:r>
      <w:r w:rsidR="473BC41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– 31.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3.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</w:t>
      </w:r>
      <w:r w:rsidR="5A8FA7D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., za razdoblje 1.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1.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</w:t>
      </w:r>
      <w:r w:rsidR="5970B4E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– 30.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6.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</w:t>
      </w:r>
      <w:r w:rsidR="4CE3CE3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., za razdoblje 1.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1.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</w:t>
      </w:r>
      <w:r w:rsidR="7AEA999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– 30.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9.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</w:t>
      </w:r>
      <w:r w:rsidR="796E9B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</w:t>
      </w:r>
      <w:r w:rsidR="62CD18A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(Pravilnik o financijskom izvještavanju u proračunskom računovodstvu, NN</w:t>
      </w:r>
      <w:r w:rsidR="73B440F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62CD18A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3/15, 93/15, 135/15, 2/17, 28/17, 112/18, 126/19 i 37/22) 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putem </w:t>
      </w:r>
      <w:r w:rsidR="62CD18A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aplikacij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="62CD18A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Financijsko izvještavanje u sustavu proračuna i Registar proračunskih i izvanproračunskih korisnika (RKPFI)</w:t>
      </w:r>
    </w:p>
    <w:p w14:paraId="5B046206" w14:textId="1FC5A9F3" w:rsidR="001F3655" w:rsidRPr="00330FBC" w:rsidRDefault="72702368" w:rsidP="00765EF6">
      <w:pPr>
        <w:numPr>
          <w:ilvl w:val="0"/>
          <w:numId w:val="11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lastRenderedPageBreak/>
        <w:t>Izjav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 fiskalnoj odgovornosti za 202</w:t>
      </w:r>
      <w:r w:rsidR="00092565">
        <w:rPr>
          <w:rFonts w:ascii="Arial" w:eastAsia="Arial" w:hAnsi="Arial" w:cs="Arial"/>
          <w:color w:val="595959" w:themeColor="text1" w:themeTint="A6"/>
          <w:sz w:val="22"/>
          <w:szCs w:val="22"/>
        </w:rPr>
        <w:t>2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godinu (Zakon o fiskalnoj odgovornosti, NN</w:t>
      </w:r>
      <w:r w:rsidR="73B440F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111/18) MZO-u</w:t>
      </w:r>
    </w:p>
    <w:p w14:paraId="52317418" w14:textId="58652EF2" w:rsidR="001F3655" w:rsidRPr="00330FBC" w:rsidRDefault="72702368" w:rsidP="00765EF6">
      <w:pPr>
        <w:numPr>
          <w:ilvl w:val="0"/>
          <w:numId w:val="11"/>
        </w:numPr>
        <w:ind w:left="714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Izvještaj o ob</w:t>
      </w:r>
      <w:r w:rsidR="2BB8792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vezama za razdoblje 1.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1.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</w:t>
      </w:r>
      <w:r w:rsidR="2EBE684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="444AFDF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– 31.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3.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</w:t>
      </w:r>
      <w:r w:rsidR="2F62ABA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., razdoblje 1.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1.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</w:t>
      </w:r>
      <w:r w:rsidR="21393CC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– 30.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6.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</w:t>
      </w:r>
      <w:r w:rsidR="30F3EAF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i razdoblje 1.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1.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</w:t>
      </w:r>
      <w:r w:rsidR="733D580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– 30.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9.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202</w:t>
      </w:r>
      <w:r w:rsidR="442D002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(Pravilnik o financijskom izvještavanju u proračunskom računovodstvu, NN</w:t>
      </w:r>
      <w:r w:rsidR="73B440F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3/15, 93/15, 135/15, 2/17, 28/17, 112/18</w:t>
      </w:r>
      <w:r w:rsidR="41F504C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126/19</w:t>
      </w:r>
      <w:r w:rsidR="41F504C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37/22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) 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putem</w:t>
      </w:r>
      <w:r w:rsidR="5C2F12F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aplikacij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="5C2F12F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Financijsko izvještavanje u sustavu proračuna i Registar proračunskih i izvanproračunskih korisnika (RKPFI)</w:t>
      </w:r>
    </w:p>
    <w:p w14:paraId="4E3F967B" w14:textId="417347AD" w:rsidR="001F3655" w:rsidRPr="00330FBC" w:rsidRDefault="00092565" w:rsidP="00765EF6">
      <w:pPr>
        <w:numPr>
          <w:ilvl w:val="0"/>
          <w:numId w:val="11"/>
        </w:numPr>
        <w:ind w:left="714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7270236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zrad</w:t>
      </w:r>
      <w:r w:rsidR="0047078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7270236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prijedloga financijskog plana za 202</w:t>
      </w:r>
      <w:r w:rsidR="7828DA6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4</w:t>
      </w:r>
      <w:r w:rsidR="7270236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godinu, projekcije 202</w:t>
      </w:r>
      <w:r w:rsidR="27A5DE9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5</w:t>
      </w:r>
      <w:r w:rsidR="7270236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i 202</w:t>
      </w:r>
      <w:r w:rsidR="11C2639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6</w:t>
      </w:r>
      <w:r w:rsidR="7270236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(Zakon o proračunu, NN</w:t>
      </w:r>
      <w:r w:rsidR="73B440F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7270236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87/08,136/12,15/15</w:t>
      </w:r>
      <w:r w:rsidR="1CA335A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141/21</w:t>
      </w:r>
      <w:r w:rsidR="7270236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) MZO-u </w:t>
      </w:r>
    </w:p>
    <w:p w14:paraId="2117FEC0" w14:textId="5BC6332E" w:rsidR="00B35BB1" w:rsidRPr="00330FBC" w:rsidRDefault="00470785" w:rsidP="00765EF6">
      <w:pPr>
        <w:numPr>
          <w:ilvl w:val="0"/>
          <w:numId w:val="11"/>
        </w:numPr>
        <w:ind w:left="714" w:hanging="357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</w:t>
      </w:r>
      <w:r w:rsidR="7270236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tatističkih izvještaja: Godišnji izvještaj o investicijama i ulaganjima u dugotrajnu imovinu za 202</w:t>
      </w:r>
      <w:r w:rsidR="0AF30AD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</w:t>
      </w:r>
      <w:r w:rsidR="7270236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– obrazac INV-P i Godišnji izvještaj o zaposlenima i isplaćenoj plaći za ožujak 202</w:t>
      </w:r>
      <w:r w:rsidR="1E05A32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="7270236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– obrazac RAD 1G.</w:t>
      </w:r>
    </w:p>
    <w:p w14:paraId="6FD2DDD7" w14:textId="1A0804BC" w:rsidR="00B35BB1" w:rsidRPr="00330FBC" w:rsidRDefault="00470785" w:rsidP="00820DE6">
      <w:pPr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br w:type="page"/>
      </w:r>
    </w:p>
    <w:p w14:paraId="6E2718E2" w14:textId="40EC9E61" w:rsidR="00A260EA" w:rsidRPr="00330FBC" w:rsidRDefault="00845388" w:rsidP="00106A45">
      <w:pPr>
        <w:pStyle w:val="Heading1"/>
        <w:rPr>
          <w:rFonts w:cs="Arial"/>
          <w:b w:val="0"/>
          <w:color w:val="595959" w:themeColor="text1" w:themeTint="A6"/>
          <w:szCs w:val="26"/>
          <w:lang w:val="hr-HR" w:eastAsia="hr-HR"/>
        </w:rPr>
      </w:pPr>
      <w:bookmarkStart w:id="143" w:name="_Hlk97036113"/>
      <w:bookmarkStart w:id="144" w:name="_Toc128730169"/>
      <w:bookmarkStart w:id="145" w:name="_Toc161228771"/>
      <w:r w:rsidRPr="00330FBC">
        <w:rPr>
          <w:rFonts w:cs="Arial"/>
          <w:color w:val="595959" w:themeColor="text1" w:themeTint="A6"/>
          <w:szCs w:val="26"/>
          <w:lang w:val="hr-HR" w:eastAsia="hr-HR"/>
        </w:rPr>
        <w:lastRenderedPageBreak/>
        <w:t>IV</w:t>
      </w:r>
      <w:r w:rsidR="008E7C88" w:rsidRPr="00330FBC">
        <w:rPr>
          <w:rFonts w:cs="Arial"/>
          <w:color w:val="595959" w:themeColor="text1" w:themeTint="A6"/>
          <w:szCs w:val="26"/>
          <w:lang w:val="hr-HR" w:eastAsia="hr-HR"/>
        </w:rPr>
        <w:t>.</w:t>
      </w:r>
      <w:r w:rsidR="00A260EA" w:rsidRPr="00330FBC">
        <w:rPr>
          <w:rFonts w:cs="Arial"/>
          <w:color w:val="595959" w:themeColor="text1" w:themeTint="A6"/>
          <w:szCs w:val="26"/>
          <w:lang w:val="hr-HR" w:eastAsia="hr-HR"/>
        </w:rPr>
        <w:t xml:space="preserve"> </w:t>
      </w:r>
      <w:r w:rsidR="00106A45" w:rsidRPr="00330FBC">
        <w:rPr>
          <w:rFonts w:cs="Arial"/>
          <w:color w:val="595959" w:themeColor="text1" w:themeTint="A6"/>
          <w:szCs w:val="26"/>
          <w:lang w:val="hr-HR" w:eastAsia="hr-HR"/>
        </w:rPr>
        <w:t>KOMUNIKACIJSKE AKTIVNOSTI</w:t>
      </w:r>
      <w:bookmarkEnd w:id="143"/>
      <w:bookmarkEnd w:id="144"/>
      <w:bookmarkEnd w:id="145"/>
    </w:p>
    <w:p w14:paraId="0B454118" w14:textId="5267027A" w:rsidR="00A260EA" w:rsidRPr="00330FBC" w:rsidRDefault="77C09931" w:rsidP="00BB40B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Agencija je tijekom 202</w:t>
      </w:r>
      <w:r w:rsidR="7013968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godine provela brojne komunikacijske aktivnosti </w:t>
      </w:r>
      <w:r w:rsidR="1F77818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radi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promocije programa Erasmus+, Europske snage solidarnosti </w:t>
      </w:r>
      <w:r w:rsidR="00981F2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programa Obzor Europa</w:t>
      </w:r>
      <w:r w:rsidR="00981F2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kao i drugih programa, mreža i inicijativa u svoj</w:t>
      </w:r>
      <w:r w:rsidR="00E012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em djelokrugu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U sadržaju komunikacije bile su </w:t>
      </w:r>
      <w:r w:rsidR="00E012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obavijesti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 mogućnostima koje programi </w:t>
      </w:r>
      <w:r w:rsidR="00E012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EU-a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donose građanima, organizacijama i društvu</w:t>
      </w:r>
      <w:r w:rsidR="00E012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te primjeri dobre prakse i njihova pozitivna iskustva sudjelovanja u programima. Poseban naglasak stavljen je i na poticanje korisnika na diseminaciju (širenje rezultata projekata) kako bi se povećala vidljivost i iskorištavanje rezultata provedenih projekata</w:t>
      </w:r>
      <w:r w:rsidR="00E012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odnosno dugoročan učinak. Također, u komunikaciji prema korisnicima i širokoj javnosti promican</w:t>
      </w:r>
      <w:r w:rsidR="00F74199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su ključn</w:t>
      </w:r>
      <w:r w:rsidR="00F74199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00E012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F74199" w:rsidRPr="002C3C78">
        <w:rPr>
          <w:rFonts w:ascii="Arial" w:eastAsia="Arial" w:hAnsi="Arial" w:cs="Arial"/>
          <w:color w:val="595959" w:themeColor="text1" w:themeTint="A6"/>
          <w:sz w:val="22"/>
          <w:szCs w:val="22"/>
        </w:rPr>
        <w:t>prioriteti</w:t>
      </w:r>
      <w:r w:rsidR="00E012C2" w:rsidRPr="002C3C78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2C3C78">
        <w:rPr>
          <w:rFonts w:ascii="Arial" w:eastAsia="Arial" w:hAnsi="Arial" w:cs="Arial"/>
          <w:color w:val="595959" w:themeColor="text1" w:themeTint="A6"/>
          <w:sz w:val="22"/>
          <w:szCs w:val="22"/>
        </w:rPr>
        <w:t>krovnih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programa Agencije – stvaranje</w:t>
      </w:r>
      <w:r w:rsidR="00F732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jednakih mogućnosti za sve, zelena tranzicija, digitalna transformacija </w:t>
      </w:r>
      <w:r w:rsidR="00E012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demokratski standardi. </w:t>
      </w:r>
    </w:p>
    <w:p w14:paraId="183F9CE8" w14:textId="3912E3BA" w:rsidR="00A260EA" w:rsidRPr="00330FBC" w:rsidRDefault="00E012C2" w:rsidP="00BB40B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Da</w:t>
      </w:r>
      <w:r w:rsidR="0B83584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bi ostvarila navedene ciljeve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0B83584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Agencija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se</w:t>
      </w:r>
      <w:r w:rsidR="0B83584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koristila različit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im</w:t>
      </w:r>
      <w:r w:rsidR="0B83584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komunikacijsk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im</w:t>
      </w:r>
      <w:r w:rsidR="0B83584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ala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tima</w:t>
      </w:r>
      <w:r w:rsidR="0B83584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kanal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ima</w:t>
      </w:r>
      <w:r w:rsidR="0B83584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format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ima</w:t>
      </w:r>
      <w:r w:rsidR="0B83584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:</w:t>
      </w:r>
    </w:p>
    <w:p w14:paraId="49EB66D5" w14:textId="24B7258C" w:rsidR="00A260EA" w:rsidRPr="00330FBC" w:rsidRDefault="0B835841" w:rsidP="00765EF6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događanj</w:t>
      </w:r>
      <w:r w:rsidR="00E012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ima</w:t>
      </w:r>
    </w:p>
    <w:p w14:paraId="3CAC47CA" w14:textId="21283092" w:rsidR="00A260EA" w:rsidRPr="00330FBC" w:rsidRDefault="0B835841" w:rsidP="00765EF6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kampanj</w:t>
      </w:r>
      <w:r w:rsidR="00E012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ama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</w:p>
    <w:p w14:paraId="6C0485BA" w14:textId="1FE4C841" w:rsidR="00A260EA" w:rsidRPr="00330FBC" w:rsidRDefault="0B835841" w:rsidP="00765EF6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mrežn</w:t>
      </w:r>
      <w:r w:rsidR="00E012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im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stranic</w:t>
      </w:r>
      <w:r w:rsidR="00E012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ama</w:t>
      </w:r>
    </w:p>
    <w:p w14:paraId="16899493" w14:textId="70F2FCC6" w:rsidR="00A260EA" w:rsidRPr="00330FBC" w:rsidRDefault="0B835841" w:rsidP="00765EF6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društven</w:t>
      </w:r>
      <w:r w:rsidR="00E012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im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mrež</w:t>
      </w:r>
      <w:r w:rsidR="00E012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ama</w:t>
      </w:r>
    </w:p>
    <w:p w14:paraId="0890EF65" w14:textId="34D83C1B" w:rsidR="00A260EA" w:rsidRPr="00330FBC" w:rsidRDefault="0B835841" w:rsidP="00765EF6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videosadržaj</w:t>
      </w:r>
      <w:r w:rsidR="00E012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em</w:t>
      </w:r>
    </w:p>
    <w:p w14:paraId="19629C60" w14:textId="43E40A05" w:rsidR="00A260EA" w:rsidRPr="00330FBC" w:rsidRDefault="0B835841" w:rsidP="00765EF6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promotivni</w:t>
      </w:r>
      <w:r w:rsidR="00E012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materijal</w:t>
      </w:r>
      <w:r w:rsidR="00E012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ima</w:t>
      </w:r>
    </w:p>
    <w:p w14:paraId="45DC0C0E" w14:textId="1D444CF2" w:rsidR="00A260EA" w:rsidRPr="00330FBC" w:rsidRDefault="0B835841" w:rsidP="00765EF6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informativni</w:t>
      </w:r>
      <w:r w:rsidR="00E012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materijal</w:t>
      </w:r>
      <w:r w:rsidR="00E012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ima</w:t>
      </w:r>
    </w:p>
    <w:p w14:paraId="0F1918E5" w14:textId="63113E5F" w:rsidR="00A260EA" w:rsidRPr="00330FBC" w:rsidRDefault="0B835841" w:rsidP="00765EF6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e-Vjesnik</w:t>
      </w:r>
      <w:r w:rsidR="00E012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om</w:t>
      </w:r>
    </w:p>
    <w:p w14:paraId="7222D502" w14:textId="5C8446D7" w:rsidR="00A260EA" w:rsidRPr="00330FBC" w:rsidRDefault="0B835841" w:rsidP="00765EF6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odnosi</w:t>
      </w:r>
      <w:r w:rsidR="00E012C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 medijima</w:t>
      </w:r>
      <w:r w:rsidR="00540BF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4D0C3FD2" w14:textId="77777777" w:rsidR="00B00367" w:rsidRPr="00330FBC" w:rsidRDefault="00B00367" w:rsidP="00B00367">
      <w:pPr>
        <w:pStyle w:val="ListParagraph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0214BB8F" w14:textId="763E131E" w:rsidR="2F5945E9" w:rsidRPr="00330FBC" w:rsidRDefault="4426C164" w:rsidP="74B85BCD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Agencija je </w:t>
      </w:r>
      <w:r w:rsidR="3E0C89F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srpnju </w:t>
      </w:r>
      <w:r w:rsidR="4519C95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usvojila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Komunikacijsku strategiju za razdoblje od 2023. do 2027.</w:t>
      </w:r>
      <w:r w:rsidR="5C5B789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a</w:t>
      </w:r>
      <w:r w:rsidR="005F47D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u studenom</w:t>
      </w:r>
      <w:r w:rsidR="5C5B789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pripadajući </w:t>
      </w:r>
      <w:r w:rsidR="2EBF65C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Akcijski plan</w:t>
      </w:r>
      <w:r w:rsidR="1309ADA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 </w:t>
      </w:r>
      <w:r w:rsidR="2EBF65C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detaljno </w:t>
      </w:r>
      <w:r w:rsidR="005F47D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određenim </w:t>
      </w:r>
      <w:r w:rsidR="2EBF65C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aktivnosti</w:t>
      </w:r>
      <w:r w:rsidR="3BC9C46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ma</w:t>
      </w:r>
      <w:r w:rsidR="2EBF65C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za ostvarivanj</w:t>
      </w:r>
      <w:r w:rsidR="4138B89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="2EBF65C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ciljeva Komunikacijske strategije. Riječ je o strateškim ciljevima čija će realizacija pridonijeti jačanju brenda Agencije povezivanje</w:t>
      </w:r>
      <w:r w:rsidR="005F47D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</w:t>
      </w:r>
      <w:r w:rsidR="2EBF65C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 uspješnim rezultatima programa koje provodi </w:t>
      </w:r>
      <w:r w:rsidR="005F47D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2EBF65C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pojednostavljivanje</w:t>
      </w:r>
      <w:r w:rsidR="005F47D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m</w:t>
      </w:r>
      <w:r w:rsidR="2EBF65C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5F47D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unutarnjih </w:t>
      </w:r>
      <w:r w:rsidR="2EBF65C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komunikacijskih procesa. Uspješno su provedene </w:t>
      </w:r>
      <w:r w:rsidR="7144F1B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sve </w:t>
      </w:r>
      <w:r w:rsidR="2EBF65C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aktivnosti </w:t>
      </w:r>
      <w:r w:rsidR="17A4FBE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navedene u Akcijskom planu za </w:t>
      </w:r>
      <w:r w:rsidR="2EBF65C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2023. </w:t>
      </w:r>
      <w:r w:rsidR="1254A1B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g</w:t>
      </w:r>
      <w:r w:rsidR="53F187F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odin</w:t>
      </w:r>
      <w:r w:rsidR="742BBE8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u.</w:t>
      </w:r>
    </w:p>
    <w:p w14:paraId="6BB99540" w14:textId="3056370A" w:rsidR="12B15FD6" w:rsidRPr="00330FBC" w:rsidRDefault="12B15FD6" w:rsidP="12B15FD6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70DC4093" w14:textId="3ACD272A" w:rsidR="00930F9B" w:rsidRPr="00330FBC" w:rsidRDefault="55A3BEA0" w:rsidP="00BB40B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Za potrebe informiranja i promoviranja mogućnosti koje građanima i organizacijama donose programi, mreže i inicijative u </w:t>
      </w:r>
      <w:r w:rsidR="005F47D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djelokrugu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Agencije</w:t>
      </w:r>
      <w:r w:rsidR="005F47D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;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tijekom 202</w:t>
      </w:r>
      <w:r w:rsidR="78A0740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godine </w:t>
      </w:r>
      <w:r w:rsidR="03B1A18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Agencija je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objavila </w:t>
      </w:r>
      <w:r w:rsidR="06D966E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25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informativnih izdanja, </w:t>
      </w:r>
      <w:r w:rsidR="533A48A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od kojih je </w:t>
      </w:r>
      <w:r w:rsidR="67A4274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19</w:t>
      </w:r>
      <w:r w:rsidR="33728C6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publikacija</w:t>
      </w:r>
      <w:r w:rsidR="005F47D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="33728C6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38D1465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te plakati, plakete i ostali informativni materijali. </w:t>
      </w:r>
      <w:r w:rsidR="116B507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Sve publikacije objavljene</w:t>
      </w:r>
      <w:r w:rsidR="1F77818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su</w:t>
      </w:r>
      <w:r w:rsidR="116B507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 agencijskoj mrežnoj stranici: neke su dostupne u HTML verziji kao integralni dio stranice, a </w:t>
      </w:r>
      <w:r w:rsidR="2A45A2EF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preostale se može preuzeti u PDF formatu. </w:t>
      </w:r>
      <w:r w:rsidR="46600BB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Zbog nužnosti diseminacije materijala na fizičkim događanjima o</w:t>
      </w:r>
      <w:r w:rsidR="4F67D2F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tisnuto je 1</w:t>
      </w:r>
      <w:r w:rsidR="2BE4225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5</w:t>
      </w:r>
      <w:r w:rsidR="4F67D2F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publikacija</w:t>
      </w:r>
      <w:r w:rsidR="333E6FD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čija ukupna naklada </w:t>
      </w:r>
      <w:r w:rsidR="005F47D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broji </w:t>
      </w:r>
      <w:r w:rsidR="2621EB1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17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4380A710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000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primjeraka.</w:t>
      </w:r>
    </w:p>
    <w:p w14:paraId="201095B9" w14:textId="77777777" w:rsidR="00F73235" w:rsidRPr="00330FBC" w:rsidRDefault="00F73235" w:rsidP="00BB40B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0DD6321B" w14:textId="1864D512" w:rsidR="00930F9B" w:rsidRPr="00330FBC" w:rsidRDefault="55A3BEA0" w:rsidP="00BB40B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Vjesnik Agencije za mobilnost i programe Europske unije </w:t>
      </w:r>
      <w:r w:rsidR="005F47D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znatno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doprinosi diseminaciji informacija, </w:t>
      </w:r>
      <w:r w:rsidR="005F47D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 obzirom na to da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se odašilje na </w:t>
      </w:r>
      <w:r w:rsidR="005F47D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otprilike 12.000 adresa </w:t>
      </w:r>
      <w:r w:rsidR="3B861C0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 prosjeku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Šalje se četiri puta godišnje, a u fokusu su pozitivne priče korisnika i važne </w:t>
      </w:r>
      <w:r w:rsidR="005F47D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obavijesti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kojima se</w:t>
      </w:r>
      <w:r w:rsidR="005F47D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moguće korisnike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nastoji potaknuti na uključivanje u programe Erasmus+</w:t>
      </w:r>
      <w:r w:rsidR="1208FCB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Europske snage solidarnosti</w:t>
      </w:r>
      <w:r w:rsidR="00DBE1B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F7323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005F47D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DBE1BE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Obzor Europa</w:t>
      </w:r>
      <w:r w:rsidR="1635CB9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</w:p>
    <w:p w14:paraId="3B1A01A2" w14:textId="77777777" w:rsidR="00930F9B" w:rsidRPr="00330FBC" w:rsidRDefault="00930F9B" w:rsidP="00BB40B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71228432" w14:textId="4297764F" w:rsidR="00A260EA" w:rsidRPr="00330FBC" w:rsidRDefault="55A3BEA0" w:rsidP="04A875EC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Za potrebe obljetnica ili drugih važnih tema izrađene su i posebne mrežne stranice/podstranice te su 202</w:t>
      </w:r>
      <w:r w:rsidR="26C1DA7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godine na</w:t>
      </w:r>
      <w:r w:rsidR="00D8153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agencijskoj mrežnoj stranici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izrađene podstranice </w:t>
      </w:r>
      <w:r w:rsidR="002539F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</w:t>
      </w:r>
      <w:r w:rsidR="41FA3B1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5F47D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pet</w:t>
      </w:r>
      <w:r w:rsidR="002539F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oj</w:t>
      </w:r>
      <w:r w:rsidR="41FA3B1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obljetnic</w:t>
      </w:r>
      <w:r w:rsidR="002539F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="41FA3B1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Europskih snaga solidarnosti 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D8153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Dana Erasmusa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</w:t>
      </w:r>
    </w:p>
    <w:p w14:paraId="0E829BDC" w14:textId="3E7C6E9C" w:rsidR="00A260EA" w:rsidRPr="00330FBC" w:rsidRDefault="146DA441" w:rsidP="00111CF0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lastRenderedPageBreak/>
        <w:t xml:space="preserve">Za potrebe objave na društvenim mrežama i mrežnim stranicama 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primjene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na virtualnim događanjima 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 onima uživo, 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po potrebi 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 medijima, izrađeno je 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približno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779F172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40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kraćih videofilmova.</w:t>
      </w:r>
    </w:p>
    <w:p w14:paraId="68654A33" w14:textId="46AC27AB" w:rsidR="00A260EA" w:rsidRPr="00330FBC" w:rsidRDefault="77C09931" w:rsidP="00765EF6">
      <w:pPr>
        <w:spacing w:line="259" w:lineRule="auto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Također, Agencija je izradila i 1</w:t>
      </w:r>
      <w:r w:rsidR="39FFD7B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4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vrsta promotivnih materijala u nakladi od ukupno </w:t>
      </w:r>
      <w:r w:rsidR="5AD543B1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26.200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primjeraka. Promotivni materijali podijeljeni 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su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 događanj</w:t>
      </w:r>
      <w:r w:rsidR="7B2CA7A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im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potencijalnim korisnicima i prijaviteljima projekata. Dio ih je poslan mreži multiplikatora i </w:t>
      </w:r>
      <w:r w:rsidR="1F77818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ambasadora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Erasmus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+ te obrazovnim ustanovama i nevladinim organizacijama.</w:t>
      </w:r>
    </w:p>
    <w:p w14:paraId="4DF916C4" w14:textId="77777777" w:rsidR="00930F9B" w:rsidRPr="00330FBC" w:rsidRDefault="00930F9B">
      <w:pPr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54194082" w14:textId="3F6B0BC2" w:rsidR="00A260EA" w:rsidRPr="00330FBC" w:rsidRDefault="2B9A7D40" w:rsidP="04A875EC">
      <w:pPr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Promocija putem društvenih mreža i mrežnih stranica</w:t>
      </w:r>
    </w:p>
    <w:p w14:paraId="453017C7" w14:textId="1B4C3B53" w:rsidR="00A260EA" w:rsidRPr="00330FBC" w:rsidRDefault="12B15FD6" w:rsidP="12B15FD6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Da bi išla ukorak s digitalnim društvom, prioritetima europskih programa koje provodi 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navikama novih generacija korisnika, Agencija je nastavila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biti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sveprisutna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na društvenim mrežama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zbog čega je pojačana produkcija videosadržaja i briga o njihovoj pristupačnosti osobama s manje mogućnosti. </w:t>
      </w:r>
    </w:p>
    <w:p w14:paraId="490AF9C8" w14:textId="77777777" w:rsidR="00A260EA" w:rsidRPr="00330FBC" w:rsidRDefault="00A260EA" w:rsidP="12B15FD6">
      <w:pPr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26F40EA5" w14:textId="08908C9F" w:rsidR="00A260EA" w:rsidRPr="00330FBC" w:rsidRDefault="19788571" w:rsidP="12B15FD6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Agencija trenut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ač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no uređuje sadržaj </w:t>
      </w:r>
      <w:r w:rsidR="528221A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16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profila/stranica na društvenim mrežama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putem kojih je krajem 202</w:t>
      </w:r>
      <w:r w:rsidR="3EDFE91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. imala ukupno </w:t>
      </w:r>
      <w:r w:rsidR="218328B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više od 45.000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pratitelja. Putem</w:t>
      </w:r>
      <w:r w:rsidR="1F77818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Facebooka, Instagrama, </w:t>
      </w:r>
      <w:r w:rsidR="33127DB9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X-a (bivšeg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Twittera</w:t>
      </w:r>
      <w:r w:rsidR="08294C9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)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LinkedIna i </w:t>
      </w:r>
      <w:r w:rsidR="1F77818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YouTubea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–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Agencija 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redovito 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obraćala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postojećim i 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budućim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korisnicima, suradnicima 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općoj javnosti. </w:t>
      </w:r>
    </w:p>
    <w:p w14:paraId="3EF64964" w14:textId="77777777" w:rsidR="00A260EA" w:rsidRPr="00330FBC" w:rsidRDefault="00A260EA" w:rsidP="12B15FD6">
      <w:pPr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</w:p>
    <w:p w14:paraId="48325F42" w14:textId="354414E6" w:rsidR="00A260EA" w:rsidRPr="00330FBC" w:rsidRDefault="19788571" w:rsidP="00765EF6">
      <w:pPr>
        <w:spacing w:after="160"/>
        <w:ind w:left="-20" w:right="-20"/>
        <w:jc w:val="both"/>
        <w:rPr>
          <w:rFonts w:ascii="Arial" w:eastAsia="Arial" w:hAnsi="Arial" w:cs="Arial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Svih 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je deset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mrežnih stranica u portfelju Agencije ukupno 202</w:t>
      </w:r>
      <w:r w:rsidR="768EC9D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3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godine ostvaril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765E3C6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više od 1,5 milijuna pregleda i </w:t>
      </w:r>
      <w:r w:rsidR="00863682" w:rsidRPr="00863682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više od 290 tisuća </w:t>
      </w:r>
      <w:r w:rsidR="765E3C6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jedinstvenih posjetitelja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</w:t>
      </w:r>
      <w:r w:rsidR="1F77818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Trend rasta nastavljen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je,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1F77818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jer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je prošle godine ostvareno </w:t>
      </w:r>
      <w:r w:rsidR="5BAD5287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gotovo 1,3 milijuna pregleda i 249.497 jedinstvenih posjetitelja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Od spomenutih mrežnih stranica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šest ih je u cijelosti ili </w:t>
      </w:r>
      <w:r w:rsidR="000F600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pretežno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usmjereno na program Erasmus+ 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povezane mreže i inicijative, a jedna je posvećena programu Europske snage solidarnosti.</w:t>
      </w:r>
      <w:r w:rsidR="5FB8D0F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Za potrebe</w:t>
      </w:r>
      <w:r w:rsidR="1F778188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SALTO c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entra za inkluziju i uključivanje u području obrazovanja i osposobljavanja koji od 2022. djeluje u Agenciji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1CDF2C6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nova mrežna stranica je u punoj funkciji od početka 2023. godine te je do kraja godine ostvarila </w:t>
      </w:r>
      <w:r w:rsidR="00863682">
        <w:rPr>
          <w:rFonts w:ascii="Arial" w:eastAsia="Arial" w:hAnsi="Arial" w:cs="Arial"/>
          <w:color w:val="595959" w:themeColor="text1" w:themeTint="A6"/>
          <w:sz w:val="22"/>
          <w:szCs w:val="22"/>
        </w:rPr>
        <w:t>22.080</w:t>
      </w:r>
      <w:r w:rsidR="1CDF2C6A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pregled</w:t>
      </w:r>
      <w:r w:rsidR="36FE723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</w:t>
      </w:r>
      <w:r w:rsidR="36FE723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863682" w:rsidRPr="00863682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5.816 </w:t>
      </w:r>
      <w:r w:rsidR="36FE7232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posjetitelja. </w:t>
      </w:r>
      <w:r w:rsidR="3758467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Službena agencijska mrežna stranica </w:t>
      </w:r>
      <w:hyperlink r:id="rId28" w:history="1">
        <w:r w:rsidR="37584676" w:rsidRPr="00330FBC">
          <w:rPr>
            <w:rStyle w:val="Hyperlink"/>
            <w:rFonts w:ascii="Arial" w:eastAsia="Arial" w:hAnsi="Arial" w:cs="Arial"/>
            <w:sz w:val="22"/>
            <w:szCs w:val="22"/>
          </w:rPr>
          <w:t>www.ampeu.hr</w:t>
        </w:r>
      </w:hyperlink>
      <w:r w:rsidR="37584676" w:rsidRPr="00330FB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758467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dopunjena je novom funkcionalnošću 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–</w:t>
      </w:r>
      <w:r w:rsidR="002E02D5" w:rsidRPr="00330FBC" w:rsidDel="002E02D5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3758467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kalendarom događanja</w:t>
      </w:r>
      <w:r w:rsidR="3EEF52D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koji je 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smješten</w:t>
      </w:r>
      <w:r w:rsidR="002E02D5" w:rsidRPr="00330FBC" w:rsidDel="002E02D5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3EEF52DD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na naslovnici stranice.</w:t>
      </w:r>
      <w:r w:rsidR="3758467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Agencija također </w:t>
      </w:r>
      <w:r w:rsidR="002E02D5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neprestano </w:t>
      </w:r>
      <w:r w:rsidR="37584676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radi na unaprjeđenju pristupačnosti stranica osobama s teškoćama.</w:t>
      </w:r>
      <w:r w:rsidR="37584676" w:rsidRPr="00330FBC">
        <w:rPr>
          <w:rFonts w:ascii="Arial" w:eastAsia="Arial" w:hAnsi="Arial" w:cs="Arial"/>
        </w:rPr>
        <w:t xml:space="preserve"> </w:t>
      </w:r>
    </w:p>
    <w:p w14:paraId="1EB64F43" w14:textId="23AD0054" w:rsidR="00930F9B" w:rsidRPr="00330FBC" w:rsidRDefault="3A3F2AB5" w:rsidP="74B85BCD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 xml:space="preserve">Kampanje na društvenim mrežama </w:t>
      </w:r>
      <w:r w:rsidR="23BAF079"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i u medijima</w:t>
      </w:r>
    </w:p>
    <w:p w14:paraId="7059B641" w14:textId="4902A818" w:rsidR="00930F9B" w:rsidRPr="00330FBC" w:rsidRDefault="3EFB71A2" w:rsidP="00765EF6">
      <w:pPr>
        <w:spacing w:after="160"/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Tijekom 2023. godine provedena je kampanja za promociju </w:t>
      </w:r>
      <w:r w:rsidR="00D444A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pete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obljetnice Europskih snaga solidarnosti</w:t>
      </w:r>
      <w:r w:rsidR="00D444A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s ciljem podizanja svijesti o mogućnostima koje nudi program </w:t>
      </w:r>
      <w:r w:rsidR="00D444A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prikazivanja dosad postignutih rezultata tijekom petogodišnje provedbe. Objave su na agencijskim stranicama na društvenim mrežama Instagram, Facebook, </w:t>
      </w:r>
      <w:r w:rsidR="00D444A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YouTube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 LinkedIn i X</w:t>
      </w:r>
      <w:r w:rsidR="00D444A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bile redovite i raspoređene tijekom cijele godine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, te su provedene </w:t>
      </w:r>
      <w:r w:rsidR="00D8153C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dvije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plaćene kampanje na Facebooku i Instagramu. Na </w:t>
      </w:r>
      <w:r w:rsidR="00D444A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YouTubeu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je objavljen video na temu </w:t>
      </w:r>
      <w:r w:rsidR="00D444A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pete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obljetnice</w:t>
      </w:r>
      <w:r w:rsidR="00D444A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,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koji je izrađen u tu svrhu.</w:t>
      </w:r>
    </w:p>
    <w:p w14:paraId="3AC098C8" w14:textId="59A9E68B" w:rsidR="00930F9B" w:rsidRPr="00330FBC" w:rsidRDefault="3EFB71A2" w:rsidP="00765EF6">
      <w:pPr>
        <w:spacing w:after="160"/>
        <w:ind w:left="-20" w:right="-20"/>
        <w:jc w:val="both"/>
        <w:rPr>
          <w:rFonts w:ascii="Arial" w:eastAsia="Arial" w:hAnsi="Arial" w:cs="Arial"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Proveden</w:t>
      </w:r>
      <w:r w:rsidR="0C269874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6B9C10DB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su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i kampanje za promociju Dana Erasmusa, za promociju mreža i inicijativa Europass, Eurydice, Eurodeskove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2"/>
          <w:szCs w:val="22"/>
        </w:rPr>
        <w:t>Time to Move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kampanje za mlade te natječaj za putne propusnice koji organizira DiscoverEU za </w:t>
      </w:r>
      <w:r w:rsidR="00D444A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osamnaesto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godišnjake zainteresirane </w:t>
      </w:r>
      <w:r w:rsidR="00D444A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za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besplatno </w:t>
      </w:r>
      <w:r w:rsidR="00D444A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putovanje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vlakom i </w:t>
      </w:r>
      <w:r w:rsidR="00D444A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istraživanje 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Europ</w:t>
      </w:r>
      <w:r w:rsidR="00D444A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e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D444A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i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</w:t>
      </w:r>
      <w:r w:rsidR="00D444A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upoznavanje drugih kultura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. Krajem godine provedena je kampanja za promociju natječaja program</w:t>
      </w:r>
      <w:r w:rsidR="00D444A3"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>a</w:t>
      </w:r>
      <w:r w:rsidRPr="00330FBC">
        <w:rPr>
          <w:rFonts w:ascii="Arial" w:eastAsia="Arial" w:hAnsi="Arial" w:cs="Arial"/>
          <w:color w:val="595959" w:themeColor="text1" w:themeTint="A6"/>
          <w:sz w:val="22"/>
          <w:szCs w:val="22"/>
        </w:rPr>
        <w:t xml:space="preserve"> Erasmus+ za 2024.</w:t>
      </w:r>
    </w:p>
    <w:p w14:paraId="1C4D33FD" w14:textId="77777777" w:rsidR="00D444A3" w:rsidRPr="00330FBC" w:rsidRDefault="00D444A3">
      <w:pPr>
        <w:rPr>
          <w:rFonts w:ascii="Arial" w:eastAsia="Arial" w:hAnsi="Arial" w:cs="Arial"/>
          <w:color w:val="595959" w:themeColor="text1" w:themeTint="A6"/>
          <w:sz w:val="20"/>
          <w:szCs w:val="20"/>
        </w:rPr>
      </w:pPr>
      <w:r w:rsidRPr="00330FBC">
        <w:rPr>
          <w:rFonts w:ascii="Arial" w:eastAsia="Arial" w:hAnsi="Arial" w:cs="Arial"/>
          <w:color w:val="595959" w:themeColor="text1" w:themeTint="A6"/>
          <w:sz w:val="20"/>
          <w:szCs w:val="20"/>
        </w:rPr>
        <w:br w:type="page"/>
      </w:r>
    </w:p>
    <w:p w14:paraId="43D60BF5" w14:textId="65FE3B05" w:rsidR="00930F9B" w:rsidRPr="00330FBC" w:rsidRDefault="5657BD45" w:rsidP="00765EF6">
      <w:pPr>
        <w:spacing w:after="160" w:line="360" w:lineRule="auto"/>
        <w:ind w:left="-20" w:right="-20"/>
        <w:jc w:val="both"/>
        <w:rPr>
          <w:rFonts w:ascii="Arial" w:eastAsia="Arial" w:hAnsi="Arial" w:cs="Arial"/>
          <w:color w:val="595959" w:themeColor="text1" w:themeTint="A6"/>
          <w:sz w:val="20"/>
          <w:szCs w:val="20"/>
        </w:rPr>
      </w:pPr>
      <w:r w:rsidRPr="00330FBC">
        <w:rPr>
          <w:rFonts w:ascii="Arial" w:eastAsia="Arial" w:hAnsi="Arial" w:cs="Arial"/>
          <w:color w:val="595959" w:themeColor="text1" w:themeTint="A6"/>
          <w:sz w:val="20"/>
          <w:szCs w:val="20"/>
        </w:rPr>
        <w:lastRenderedPageBreak/>
        <w:t xml:space="preserve">Rezultati </w:t>
      </w:r>
      <w:r w:rsidR="00D444A3" w:rsidRPr="00330FBC">
        <w:rPr>
          <w:rFonts w:ascii="Arial" w:eastAsia="Arial" w:hAnsi="Arial" w:cs="Arial"/>
          <w:color w:val="595959" w:themeColor="text1" w:themeTint="A6"/>
          <w:sz w:val="20"/>
          <w:szCs w:val="20"/>
        </w:rPr>
        <w:t xml:space="preserve">važnijih </w:t>
      </w:r>
      <w:r w:rsidRPr="00330FBC">
        <w:rPr>
          <w:rFonts w:ascii="Arial" w:eastAsia="Arial" w:hAnsi="Arial" w:cs="Arial"/>
          <w:color w:val="595959" w:themeColor="text1" w:themeTint="A6"/>
          <w:sz w:val="20"/>
          <w:szCs w:val="20"/>
        </w:rPr>
        <w:t xml:space="preserve">kampanja na društvenim mrežama </w:t>
      </w:r>
      <w:r w:rsidR="34F3D921" w:rsidRPr="00330FBC">
        <w:rPr>
          <w:rFonts w:ascii="Arial" w:eastAsia="Arial" w:hAnsi="Arial" w:cs="Arial"/>
          <w:color w:val="595959" w:themeColor="text1" w:themeTint="A6"/>
          <w:sz w:val="20"/>
          <w:szCs w:val="20"/>
        </w:rPr>
        <w:t xml:space="preserve">i u medijima </w:t>
      </w:r>
      <w:r w:rsidRPr="00330FBC">
        <w:rPr>
          <w:rFonts w:ascii="Arial" w:eastAsia="Arial" w:hAnsi="Arial" w:cs="Arial"/>
          <w:color w:val="595959" w:themeColor="text1" w:themeTint="A6"/>
          <w:sz w:val="20"/>
          <w:szCs w:val="20"/>
        </w:rPr>
        <w:t>u 2023. godini</w:t>
      </w: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1691"/>
        <w:gridCol w:w="1985"/>
        <w:gridCol w:w="1555"/>
        <w:gridCol w:w="1847"/>
        <w:gridCol w:w="1800"/>
      </w:tblGrid>
      <w:tr w:rsidR="74B85BCD" w:rsidRPr="00330FBC" w14:paraId="166CE39A" w14:textId="77777777" w:rsidTr="002C7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right w:val="single" w:sz="8" w:space="0" w:color="B4C6E7" w:themeColor="accent1" w:themeTint="66"/>
            </w:tcBorders>
            <w:tcMar>
              <w:left w:w="108" w:type="dxa"/>
              <w:right w:w="108" w:type="dxa"/>
            </w:tcMar>
          </w:tcPr>
          <w:p w14:paraId="64C19D5B" w14:textId="0D3CC0A2" w:rsidR="74B85BCD" w:rsidRPr="00330FBC" w:rsidRDefault="45CDF391" w:rsidP="002C7486">
            <w:pPr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Naziv kampanje</w:t>
            </w:r>
          </w:p>
        </w:tc>
        <w:tc>
          <w:tcPr>
            <w:tcW w:w="198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right w:val="single" w:sz="8" w:space="0" w:color="B4C6E7" w:themeColor="accent1" w:themeTint="66"/>
            </w:tcBorders>
            <w:tcMar>
              <w:left w:w="108" w:type="dxa"/>
              <w:right w:w="108" w:type="dxa"/>
            </w:tcMar>
          </w:tcPr>
          <w:p w14:paraId="174CCE36" w14:textId="69920AEC" w:rsidR="74B85BCD" w:rsidRPr="00330FBC" w:rsidRDefault="45CDF391" w:rsidP="002C74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Cilj</w:t>
            </w:r>
          </w:p>
        </w:tc>
        <w:tc>
          <w:tcPr>
            <w:tcW w:w="155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right w:val="single" w:sz="8" w:space="0" w:color="B4C6E7" w:themeColor="accent1" w:themeTint="66"/>
            </w:tcBorders>
            <w:tcMar>
              <w:left w:w="108" w:type="dxa"/>
              <w:right w:w="108" w:type="dxa"/>
            </w:tcMar>
          </w:tcPr>
          <w:p w14:paraId="1C4AF692" w14:textId="6D73A697" w:rsidR="74B85BCD" w:rsidRPr="00330FBC" w:rsidRDefault="45CDF391" w:rsidP="002C74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Kanali</w:t>
            </w:r>
          </w:p>
        </w:tc>
        <w:tc>
          <w:tcPr>
            <w:tcW w:w="1847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right w:val="single" w:sz="8" w:space="0" w:color="B4C6E7" w:themeColor="accent1" w:themeTint="66"/>
            </w:tcBorders>
            <w:tcMar>
              <w:left w:w="108" w:type="dxa"/>
              <w:right w:w="108" w:type="dxa"/>
            </w:tcMar>
          </w:tcPr>
          <w:p w14:paraId="16162AD1" w14:textId="41E624F3" w:rsidR="74B85BCD" w:rsidRPr="00330FBC" w:rsidRDefault="45CDF391" w:rsidP="002C74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Proizvedeni/</w:t>
            </w:r>
            <w:r w:rsidR="00D444A3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primijenjeni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materijali</w:t>
            </w:r>
          </w:p>
        </w:tc>
        <w:tc>
          <w:tcPr>
            <w:tcW w:w="180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right w:val="single" w:sz="8" w:space="0" w:color="B4C6E7" w:themeColor="accent1" w:themeTint="66"/>
            </w:tcBorders>
            <w:tcMar>
              <w:left w:w="108" w:type="dxa"/>
              <w:right w:w="108" w:type="dxa"/>
            </w:tcMar>
          </w:tcPr>
          <w:p w14:paraId="5B5A8BCC" w14:textId="3524563F" w:rsidR="74B85BCD" w:rsidRPr="00330FBC" w:rsidRDefault="45CDF391" w:rsidP="002C74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Rezultat/doseg*</w:t>
            </w:r>
          </w:p>
        </w:tc>
      </w:tr>
      <w:tr w:rsidR="74B85BCD" w:rsidRPr="00330FBC" w14:paraId="49FD1BF8" w14:textId="77777777" w:rsidTr="002C7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top w:val="single" w:sz="12" w:space="0" w:color="8EAADB" w:themeColor="accent1" w:themeTint="99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tcMar>
              <w:left w:w="108" w:type="dxa"/>
              <w:right w:w="108" w:type="dxa"/>
            </w:tcMar>
          </w:tcPr>
          <w:p w14:paraId="0F2AA252" w14:textId="14116FAD" w:rsidR="74B85BCD" w:rsidRPr="00330FBC" w:rsidRDefault="45CDF391" w:rsidP="00765EF6">
            <w:pPr>
              <w:spacing w:after="160" w:line="360" w:lineRule="auto"/>
              <w:ind w:left="-20" w:right="-2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5 godina E</w:t>
            </w:r>
            <w:r w:rsidR="591775D7" w:rsidRPr="00330FBC">
              <w:rPr>
                <w:rFonts w:ascii="Arial" w:eastAsia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uropskih snaga solidarnosti</w:t>
            </w:r>
          </w:p>
        </w:tc>
        <w:tc>
          <w:tcPr>
            <w:tcW w:w="1985" w:type="dxa"/>
            <w:tcBorders>
              <w:top w:val="single" w:sz="12" w:space="0" w:color="8EAADB" w:themeColor="accent1" w:themeTint="99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tcMar>
              <w:left w:w="108" w:type="dxa"/>
              <w:right w:w="108" w:type="dxa"/>
            </w:tcMar>
          </w:tcPr>
          <w:p w14:paraId="459ED5FC" w14:textId="7AE79395" w:rsidR="74B85BCD" w:rsidRPr="00330FBC" w:rsidRDefault="45CDF391" w:rsidP="002C7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Glavni cilj bio je promovirati mogućnosti i rezultate programa, podići svijest među mladima i potencijalnim korisnicima te širiti rezultate projekata.</w:t>
            </w:r>
          </w:p>
        </w:tc>
        <w:tc>
          <w:tcPr>
            <w:tcW w:w="1555" w:type="dxa"/>
            <w:tcBorders>
              <w:top w:val="single" w:sz="12" w:space="0" w:color="8EAADB" w:themeColor="accent1" w:themeTint="99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tcMar>
              <w:left w:w="108" w:type="dxa"/>
              <w:right w:w="108" w:type="dxa"/>
            </w:tcMar>
          </w:tcPr>
          <w:p w14:paraId="28C44F32" w14:textId="06A804DB" w:rsidR="47A36A2B" w:rsidRPr="00330FBC" w:rsidRDefault="74BEEE69" w:rsidP="002C7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Medijsko oglašavanje na portalu index.hr</w:t>
            </w:r>
            <w:r w:rsidR="119B32DC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, neplaćeni članak na portalu vecernji.hr</w:t>
            </w:r>
            <w:r w:rsidR="00D444A3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,</w:t>
            </w:r>
          </w:p>
          <w:p w14:paraId="25BFB329" w14:textId="4E0D6BCE" w:rsidR="74B85BCD" w:rsidRPr="00330FBC" w:rsidRDefault="00D444A3" w:rsidP="002C7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k</w:t>
            </w:r>
            <w:r w:rsidR="45CDF391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ampanja na Facebook</w:t>
            </w:r>
            <w:r w:rsidR="11DB5977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u</w:t>
            </w:r>
            <w:r w:rsidR="45CDF391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i Instagram</w:t>
            </w:r>
            <w:r w:rsidR="089D7ABA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u</w:t>
            </w:r>
          </w:p>
          <w:p w14:paraId="4E93D0E9" w14:textId="7255B61B" w:rsidR="69825208" w:rsidRPr="00330FBC" w:rsidRDefault="2DC44AA5" w:rsidP="002C7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e-Vjesnik Agencije</w:t>
            </w:r>
            <w:r w:rsidR="00D444A3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.</w:t>
            </w:r>
          </w:p>
          <w:p w14:paraId="0BB4F61D" w14:textId="4037A2E5" w:rsidR="74B85BCD" w:rsidRPr="00330FBC" w:rsidRDefault="74B85BCD" w:rsidP="002C7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12" w:space="0" w:color="8EAADB" w:themeColor="accent1" w:themeTint="99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tcMar>
              <w:left w:w="108" w:type="dxa"/>
              <w:right w:w="108" w:type="dxa"/>
            </w:tcMar>
          </w:tcPr>
          <w:p w14:paraId="6F778A08" w14:textId="73ED8B29" w:rsidR="74B85BCD" w:rsidRPr="00330FBC" w:rsidRDefault="45CDF391" w:rsidP="002C7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Tekstovi na mrežnoj stranici, video na temu </w:t>
            </w:r>
            <w:r w:rsidR="00D444A3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pete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obljetnice programa</w:t>
            </w:r>
            <w:r w:rsidR="5C1EDFD9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, priopćenje</w:t>
            </w:r>
            <w:r w:rsidR="420889BA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, vizuali</w:t>
            </w:r>
            <w:r w:rsidR="00D444A3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12" w:space="0" w:color="8EAADB" w:themeColor="accent1" w:themeTint="99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tcMar>
              <w:left w:w="108" w:type="dxa"/>
              <w:right w:w="108" w:type="dxa"/>
            </w:tcMar>
          </w:tcPr>
          <w:p w14:paraId="7171717B" w14:textId="5F7F490A" w:rsidR="033828DA" w:rsidRPr="00330FBC" w:rsidRDefault="5315A634" w:rsidP="00CA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Promotivne aktivnosti na društvenim mrežama putem plaćenih kampanja i neplaćenih objava tijekom 2023. godine </w:t>
            </w:r>
            <w:r w:rsidR="4D69E40F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postigle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su 268.900 prikaza </w:t>
            </w:r>
            <w:r w:rsidR="3D538794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sadržaja </w:t>
            </w:r>
            <w:r w:rsidR="00D444A3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o</w:t>
            </w:r>
            <w:r w:rsidR="3D538794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program</w:t>
            </w:r>
            <w:r w:rsidR="00D444A3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u</w:t>
            </w:r>
            <w:r w:rsidR="3D538794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Europske snage solidarnosti korisnicima 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Facebook</w:t>
            </w:r>
            <w:r w:rsidR="7AA8A2B2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a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i Instagram</w:t>
            </w:r>
            <w:r w:rsidR="7AD2A07E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a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.</w:t>
            </w:r>
          </w:p>
          <w:p w14:paraId="169F9CEE" w14:textId="0302A032" w:rsidR="74B85BCD" w:rsidRPr="00330FBC" w:rsidRDefault="74B85BCD" w:rsidP="00CA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6E3D462F" w14:textId="095B5EBC" w:rsidR="0CD06A0F" w:rsidRPr="00330FBC" w:rsidRDefault="770205AD" w:rsidP="00CA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K</w:t>
            </w:r>
            <w:r w:rsidR="4CD98F23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ampanja oglašavanja na portalu Index.hr postigla je 90.773 prikaza.</w:t>
            </w:r>
          </w:p>
          <w:p w14:paraId="19826E0B" w14:textId="01473332" w:rsidR="74B85BCD" w:rsidRPr="00330FBC" w:rsidRDefault="74B85BCD" w:rsidP="00CA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2E2D57E5" w14:textId="7CD08912" w:rsidR="53157227" w:rsidRPr="00330FBC" w:rsidRDefault="786504F7" w:rsidP="00CA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Tijekom godine z</w:t>
            </w:r>
            <w:r w:rsidR="6C777FA5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a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bilježeno je 220 medijskih objava </w:t>
            </w:r>
            <w:r w:rsidR="00D444A3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o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Europski</w:t>
            </w:r>
            <w:r w:rsidR="00D444A3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m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snaga</w:t>
            </w:r>
            <w:r w:rsidR="00D444A3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ma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solidarnosti.</w:t>
            </w:r>
            <w:r w:rsidR="45CDF391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</w:tr>
      <w:tr w:rsidR="74B85BCD" w:rsidRPr="00330FBC" w14:paraId="4020DF3F" w14:textId="77777777" w:rsidTr="002C7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tcMar>
              <w:left w:w="108" w:type="dxa"/>
              <w:right w:w="108" w:type="dxa"/>
            </w:tcMar>
          </w:tcPr>
          <w:p w14:paraId="70831E01" w14:textId="1D165A82" w:rsidR="067A73F8" w:rsidRPr="00330FBC" w:rsidRDefault="07D80F28">
            <w:pPr>
              <w:spacing w:after="160" w:line="360" w:lineRule="auto"/>
              <w:ind w:left="-20" w:right="-2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Dani Erasmusa</w:t>
            </w:r>
          </w:p>
        </w:tc>
        <w:tc>
          <w:tcPr>
            <w:tcW w:w="198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tcMar>
              <w:left w:w="108" w:type="dxa"/>
              <w:right w:w="108" w:type="dxa"/>
            </w:tcMar>
          </w:tcPr>
          <w:p w14:paraId="5E26119B" w14:textId="672780E1" w:rsidR="74B85BCD" w:rsidRPr="00330FBC" w:rsidRDefault="45CDF391" w:rsidP="002C7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Promocija Dana Erasmusa usmjerena prema korisnicima s ciljem </w:t>
            </w:r>
            <w:r w:rsidR="00D444A3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motivacije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na sudjelovanje u Danima Erasmusa.</w:t>
            </w:r>
          </w:p>
        </w:tc>
        <w:tc>
          <w:tcPr>
            <w:tcW w:w="155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tcMar>
              <w:left w:w="108" w:type="dxa"/>
              <w:right w:w="108" w:type="dxa"/>
            </w:tcMar>
          </w:tcPr>
          <w:p w14:paraId="5BB6390D" w14:textId="718835FD" w:rsidR="74B85BCD" w:rsidRPr="00330FBC" w:rsidRDefault="45CDF391" w:rsidP="002C7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Facebook, Instagram</w:t>
            </w:r>
            <w:r w:rsidR="1F58C0E3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, e-Vjesnik Agencije</w:t>
            </w:r>
            <w:r w:rsidR="3EE92ED2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, događanja Agencije</w:t>
            </w:r>
            <w:r w:rsidR="00D444A3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1847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tcMar>
              <w:left w:w="108" w:type="dxa"/>
              <w:right w:w="108" w:type="dxa"/>
            </w:tcMar>
          </w:tcPr>
          <w:p w14:paraId="4CF3382A" w14:textId="118C2D97" w:rsidR="74B85BCD" w:rsidRPr="00330FBC" w:rsidRDefault="45CDF391" w:rsidP="002C7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Članci na mrežnoj stranici posvećenoj Danima Erasmusa, vizuali, videoizazov </w:t>
            </w:r>
            <w:r w:rsidRPr="00330FBC">
              <w:rPr>
                <w:rFonts w:ascii="Arial" w:eastAsia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Tell me without telling me</w:t>
            </w:r>
            <w:r w:rsidR="00D444A3" w:rsidRPr="00330FBC">
              <w:rPr>
                <w:rFonts w:ascii="Arial" w:eastAsia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tcMar>
              <w:left w:w="108" w:type="dxa"/>
              <w:right w:w="108" w:type="dxa"/>
            </w:tcMar>
          </w:tcPr>
          <w:p w14:paraId="71A0D460" w14:textId="0BADCAC5" w:rsidR="35632CAC" w:rsidRPr="00330FBC" w:rsidRDefault="00B4495F" w:rsidP="002C7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Zbog p</w:t>
            </w:r>
            <w:r w:rsidR="6B65B9D5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romotivn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ih su se</w:t>
            </w:r>
            <w:r w:rsidR="6B65B9D5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aktivnosti održa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la</w:t>
            </w:r>
            <w:r w:rsidR="6B65B9D5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rekordn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a</w:t>
            </w:r>
            <w:r w:rsidR="6B65B9D5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243 događanja diljem Hrvatske. </w:t>
            </w:r>
          </w:p>
          <w:p w14:paraId="5A175C90" w14:textId="47B64243" w:rsidR="35632CAC" w:rsidRPr="00330FBC" w:rsidRDefault="6B65B9D5" w:rsidP="002C7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Tijekom višemjesečne kampanje objavljeno </w:t>
            </w:r>
            <w:r w:rsidR="00B4495F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je 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više od 40 objava na društvenim mrežama, a </w:t>
            </w:r>
            <w:r w:rsidR="00B4495F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dvije su </w:t>
            </w:r>
            <w:r w:rsidR="45CDF391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plaćene kampanje dosegnule 71.050 korisnika društvenih mreža.</w:t>
            </w:r>
          </w:p>
          <w:p w14:paraId="2A8BEDAB" w14:textId="32D16DDC" w:rsidR="1B7594DB" w:rsidRPr="00330FBC" w:rsidRDefault="00B4495F" w:rsidP="002C7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lastRenderedPageBreak/>
              <w:t>O Danima Erasmusa z</w:t>
            </w:r>
            <w:r w:rsidR="24DCE2F5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abilježeno je 13 objava u medijima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.</w:t>
            </w:r>
          </w:p>
        </w:tc>
      </w:tr>
      <w:tr w:rsidR="74B85BCD" w:rsidRPr="00330FBC" w14:paraId="08B36D03" w14:textId="77777777" w:rsidTr="002C7486">
        <w:trPr>
          <w:trHeight w:val="3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tcMar>
              <w:left w:w="108" w:type="dxa"/>
              <w:right w:w="108" w:type="dxa"/>
            </w:tcMar>
          </w:tcPr>
          <w:p w14:paraId="188E4935" w14:textId="4E6A7C27" w:rsidR="74B85BCD" w:rsidRPr="00330FBC" w:rsidRDefault="45CDF391" w:rsidP="00765EF6">
            <w:pPr>
              <w:spacing w:after="160" w:line="360" w:lineRule="auto"/>
              <w:ind w:left="-20" w:right="-20"/>
              <w:rPr>
                <w:rFonts w:ascii="Arial" w:eastAsia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lastRenderedPageBreak/>
              <w:t>DiscoverEU</w:t>
            </w:r>
          </w:p>
        </w:tc>
        <w:tc>
          <w:tcPr>
            <w:tcW w:w="198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tcMar>
              <w:left w:w="108" w:type="dxa"/>
              <w:right w:w="108" w:type="dxa"/>
            </w:tcMar>
          </w:tcPr>
          <w:p w14:paraId="0FDEDAE8" w14:textId="27705170" w:rsidR="74B85BCD" w:rsidRPr="00330FBC" w:rsidRDefault="45CDF391" w:rsidP="002C7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Promocija inicijative DiscoverEU među mladima u Hrvatskoj, motivacija za prijavu na natječaj za besplatnu kartu za vlak za putovanje Europom.</w:t>
            </w:r>
          </w:p>
        </w:tc>
        <w:tc>
          <w:tcPr>
            <w:tcW w:w="155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tcMar>
              <w:left w:w="108" w:type="dxa"/>
              <w:right w:w="108" w:type="dxa"/>
            </w:tcMar>
          </w:tcPr>
          <w:p w14:paraId="504E74C8" w14:textId="4E1F610A" w:rsidR="74B85BCD" w:rsidRPr="00330FBC" w:rsidRDefault="45CDF391" w:rsidP="002C7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Facebook, Instagram</w:t>
            </w:r>
            <w:r w:rsidR="1C555541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, e-Vjesnik </w:t>
            </w:r>
            <w:r w:rsidR="002102C1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Agencije</w:t>
            </w:r>
            <w:r w:rsidR="00B4495F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1847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tcMar>
              <w:left w:w="108" w:type="dxa"/>
              <w:right w:w="108" w:type="dxa"/>
            </w:tcMar>
          </w:tcPr>
          <w:p w14:paraId="6A436936" w14:textId="1261CAA7" w:rsidR="74B85BCD" w:rsidRPr="00330FBC" w:rsidRDefault="45CDF391" w:rsidP="002C7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Objave na mrežnoj stranici, vizuali</w:t>
            </w:r>
            <w:r w:rsidR="00B4495F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tcMar>
              <w:left w:w="108" w:type="dxa"/>
              <w:right w:w="108" w:type="dxa"/>
            </w:tcMar>
          </w:tcPr>
          <w:p w14:paraId="0CF9AE1E" w14:textId="1AF0F83A" w:rsidR="74B85BCD" w:rsidRPr="00330FBC" w:rsidRDefault="45CDF391" w:rsidP="002C7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Plaćene kampanje dosegle su 119.398 korisnika i </w:t>
            </w:r>
            <w:r w:rsidR="00B4495F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omogućile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569.463 prikaza.</w:t>
            </w:r>
          </w:p>
          <w:p w14:paraId="3060A26E" w14:textId="296F87F0" w:rsidR="033AF3E2" w:rsidRPr="00330FBC" w:rsidRDefault="23BAD5CB" w:rsidP="002C7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Kampanja je također postigla </w:t>
            </w:r>
            <w:r w:rsidR="00B4495F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veliku 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pokrivenost teme u relevantnim medijima</w:t>
            </w:r>
            <w:r w:rsidR="2D60AFB7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.</w:t>
            </w:r>
          </w:p>
        </w:tc>
      </w:tr>
      <w:tr w:rsidR="04A875EC" w:rsidRPr="00330FBC" w14:paraId="408BE741" w14:textId="77777777" w:rsidTr="002C7486">
        <w:trPr>
          <w:trHeight w:val="2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tcMar>
              <w:left w:w="108" w:type="dxa"/>
              <w:right w:w="108" w:type="dxa"/>
            </w:tcMar>
          </w:tcPr>
          <w:p w14:paraId="10EC8C28" w14:textId="6B5BA927" w:rsidR="3CAFA606" w:rsidRPr="00330FBC" w:rsidRDefault="3CAFA606" w:rsidP="002C7486">
            <w:pPr>
              <w:rPr>
                <w:rFonts w:ascii="Arial" w:eastAsia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Promocija Europske godine vještina član</w:t>
            </w:r>
            <w:r w:rsidR="00B4495F" w:rsidRPr="00330FBC">
              <w:rPr>
                <w:rFonts w:ascii="Arial" w:eastAsia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kom</w:t>
            </w:r>
            <w:r w:rsidRPr="00330FBC">
              <w:rPr>
                <w:rFonts w:ascii="Arial" w:eastAsia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o Erasmus+ mobilnostima u svrhu stručnog osposobljavanja</w:t>
            </w:r>
            <w:r w:rsidR="009D0F35" w:rsidRPr="00330FBC">
              <w:rPr>
                <w:rFonts w:ascii="Arial" w:eastAsia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tcMar>
              <w:left w:w="108" w:type="dxa"/>
              <w:right w:w="108" w:type="dxa"/>
            </w:tcMar>
          </w:tcPr>
          <w:p w14:paraId="49A021AA" w14:textId="5919AF17" w:rsidR="3CAFA606" w:rsidRPr="00330FBC" w:rsidRDefault="3CAFA606" w:rsidP="002C7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U članku </w:t>
            </w:r>
            <w:r w:rsidR="00B4495F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„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Učenici razvijaju profesionalne vještine, a poslodavci otkrivaju buduće talente</w:t>
            </w:r>
            <w:r w:rsidR="00B4495F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“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, objavljenom u Poslovnom dnevniku </w:t>
            </w:r>
            <w:r w:rsidR="00B4495F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putem razgovora 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s hrvatskim korisnicima programa Erasmus+ i poslodavcima</w:t>
            </w:r>
            <w:r w:rsidR="00B4495F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,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istaknuto je </w:t>
            </w:r>
            <w:r w:rsidR="00B4495F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da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program omogućuje stjecanje stručnih vještina i međunarodno iskustvo učenicima i nastavnicima, potičući osobni razvoj i međunarodnu suradnju škola. Nadalje, istaknuto je da jača zapošljivost mladih te olakšava povezivanje škola s lokalnim poslodavcima radi razvoja budućih talenata.</w:t>
            </w:r>
            <w:r w:rsidR="009D0F35"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tcMar>
              <w:left w:w="108" w:type="dxa"/>
              <w:right w:w="108" w:type="dxa"/>
            </w:tcMar>
          </w:tcPr>
          <w:p w14:paraId="19315896" w14:textId="13BC1A66" w:rsidR="3CAFA606" w:rsidRPr="00330FBC" w:rsidRDefault="3CAFA606" w:rsidP="04A875EC">
            <w:pPr>
              <w:spacing w:after="160" w:line="257" w:lineRule="auto"/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Oglašavanje u Poslovnom dnevniku.</w:t>
            </w:r>
          </w:p>
        </w:tc>
        <w:tc>
          <w:tcPr>
            <w:tcW w:w="1847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tcMar>
              <w:left w:w="108" w:type="dxa"/>
              <w:right w:w="108" w:type="dxa"/>
            </w:tcMar>
          </w:tcPr>
          <w:p w14:paraId="002E048E" w14:textId="10D62DE3" w:rsidR="3CAFA606" w:rsidRPr="00330FBC" w:rsidRDefault="3CAFA606" w:rsidP="04A875EC">
            <w:pPr>
              <w:spacing w:after="160" w:line="257" w:lineRule="auto"/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30FBC">
              <w:rPr>
                <w:rFonts w:ascii="Arial" w:eastAsia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Tiskano izdanje Poslovnog dnevnika i 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online</w:t>
            </w:r>
            <w:r w:rsidRPr="00330FBC">
              <w:rPr>
                <w:rFonts w:ascii="Arial" w:eastAsia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članak</w:t>
            </w:r>
            <w:r w:rsidRPr="00330FBC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 </w:t>
            </w:r>
            <w:hyperlink r:id="rId29">
              <w:r w:rsidRPr="00330FBC">
                <w:rPr>
                  <w:rStyle w:val="Hyperlink"/>
                  <w:rFonts w:ascii="Arial" w:eastAsia="Arial" w:hAnsi="Arial" w:cs="Arial"/>
                  <w:i/>
                  <w:sz w:val="20"/>
                  <w:szCs w:val="20"/>
                </w:rPr>
                <w:t>https://www.poslovni.hr/hrvatska/ucenici-razvijaju-profesionalne-vjestine-a-poslodavci-otkrivaju-buduce-talente-4406576</w:t>
              </w:r>
            </w:hyperlink>
          </w:p>
          <w:p w14:paraId="31999B1B" w14:textId="5FD1A509" w:rsidR="04A875EC" w:rsidRPr="00330FBC" w:rsidRDefault="04A875EC" w:rsidP="04A875E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tcMar>
              <w:left w:w="108" w:type="dxa"/>
              <w:right w:w="108" w:type="dxa"/>
            </w:tcMar>
          </w:tcPr>
          <w:p w14:paraId="1FF14EC9" w14:textId="495EF9F2" w:rsidR="3CAFA606" w:rsidRPr="00330FBC" w:rsidRDefault="3CAFA606" w:rsidP="04A875EC">
            <w:pPr>
              <w:spacing w:after="160" w:line="257" w:lineRule="auto"/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330FBC">
              <w:rPr>
                <w:rFonts w:ascii="Arial" w:eastAsia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Tiskano izdanje Poslovnog dnevnika čita 5000 pretplatnika, dok je Google analitika registrirala 1163 čitanja </w:t>
            </w:r>
            <w:r w:rsidRPr="00330FB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online</w:t>
            </w:r>
            <w:r w:rsidRPr="00330FBC">
              <w:rPr>
                <w:rFonts w:ascii="Arial" w:eastAsia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verzije članka.</w:t>
            </w:r>
          </w:p>
        </w:tc>
      </w:tr>
    </w:tbl>
    <w:p w14:paraId="628F5447" w14:textId="44996019" w:rsidR="00930F9B" w:rsidRPr="00330FBC" w:rsidRDefault="5657BD45" w:rsidP="00765EF6">
      <w:pPr>
        <w:spacing w:after="160" w:line="360" w:lineRule="auto"/>
        <w:ind w:left="-20" w:right="-20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330FBC">
        <w:rPr>
          <w:rFonts w:ascii="Arial" w:eastAsia="Arial" w:hAnsi="Arial" w:cs="Arial"/>
          <w:color w:val="FF0000"/>
          <w:sz w:val="22"/>
          <w:szCs w:val="22"/>
        </w:rPr>
        <w:lastRenderedPageBreak/>
        <w:t xml:space="preserve"> </w:t>
      </w:r>
      <w:r w:rsidRPr="00330FBC">
        <w:rPr>
          <w:rFonts w:ascii="Arial" w:eastAsia="Arial" w:hAnsi="Arial" w:cs="Arial"/>
          <w:i/>
          <w:iCs/>
          <w:sz w:val="20"/>
          <w:szCs w:val="20"/>
        </w:rPr>
        <w:t xml:space="preserve">*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0"/>
          <w:szCs w:val="20"/>
        </w:rPr>
        <w:t xml:space="preserve">Doseg označava broj korisnika društvenih mreža koji su vidjeli promovirani sadržaj. Taj se sadržaj </w:t>
      </w:r>
      <w:r w:rsidR="00B4495F" w:rsidRPr="00330FBC">
        <w:rPr>
          <w:rFonts w:ascii="Arial" w:eastAsia="Arial" w:hAnsi="Arial" w:cs="Arial"/>
          <w:i/>
          <w:iCs/>
          <w:color w:val="595959" w:themeColor="text1" w:themeTint="A6"/>
          <w:sz w:val="20"/>
          <w:szCs w:val="20"/>
        </w:rPr>
        <w:t xml:space="preserve">tijekom kampanje </w:t>
      </w:r>
      <w:r w:rsidRPr="00330FBC">
        <w:rPr>
          <w:rFonts w:ascii="Arial" w:eastAsia="Arial" w:hAnsi="Arial" w:cs="Arial"/>
          <w:i/>
          <w:iCs/>
          <w:color w:val="595959" w:themeColor="text1" w:themeTint="A6"/>
          <w:sz w:val="20"/>
          <w:szCs w:val="20"/>
        </w:rPr>
        <w:t>može istom korisniku prikazati više puta.</w:t>
      </w:r>
    </w:p>
    <w:p w14:paraId="543C404C" w14:textId="60A9087C" w:rsidR="12B15FD6" w:rsidRPr="00330FBC" w:rsidRDefault="00985803" w:rsidP="12B15FD6">
      <w:pPr>
        <w:jc w:val="both"/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</w:pPr>
      <w:r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D</w:t>
      </w:r>
      <w:r w:rsidR="00CF2BE2" w:rsidRPr="00330FBC">
        <w:rPr>
          <w:rFonts w:ascii="Arial" w:eastAsia="Arial" w:hAnsi="Arial" w:cs="Arial"/>
          <w:b/>
          <w:bCs/>
          <w:color w:val="595959" w:themeColor="text1" w:themeTint="A6"/>
          <w:sz w:val="22"/>
          <w:szCs w:val="22"/>
        </w:rPr>
        <w:t>ogađanja</w:t>
      </w:r>
    </w:p>
    <w:p w14:paraId="7B634757" w14:textId="4F7B2584" w:rsidR="0045584D" w:rsidRPr="00330FBC" w:rsidRDefault="2FC3AEB2" w:rsidP="04A875EC">
      <w:pPr>
        <w:spacing w:after="160" w:line="257" w:lineRule="auto"/>
        <w:ind w:left="-20" w:right="-20"/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Agencija je tijekom 202</w:t>
      </w:r>
      <w:r w:rsidR="5BCD4B1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. godine organizirala </w:t>
      </w:r>
      <w:r w:rsidR="00B4495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(</w:t>
      </w:r>
      <w:r w:rsidR="336CEB9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 sudjelovala na</w:t>
      </w:r>
      <w:r w:rsidR="00B4495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)</w:t>
      </w:r>
      <w:r w:rsidR="336CEB9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49DD6F8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7</w:t>
      </w:r>
      <w:r w:rsidR="6F69940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6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događanja </w:t>
      </w:r>
      <w:r w:rsidR="5960E42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koja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su </w:t>
      </w:r>
      <w:r w:rsidR="5960E42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okupila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</w:t>
      </w:r>
      <w:r w:rsidR="02FEC97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9</w:t>
      </w:r>
      <w:r w:rsidR="37FFDFF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339825F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313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sudionika. Od ukupnog broja događanja, programi Erasmus+ i Europske snage solidarnosti predstavljeni su na ukupno </w:t>
      </w:r>
      <w:r w:rsidR="4540E953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321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agencijsk</w:t>
      </w:r>
      <w:r w:rsidR="00B4495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om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 gostujuć</w:t>
      </w:r>
      <w:r w:rsidR="00B4495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em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događanj</w:t>
      </w:r>
      <w:r w:rsidR="00B4495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</w:t>
      </w:r>
      <w:r w:rsidR="5960E42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00B4495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gdje je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zajedno </w:t>
      </w:r>
      <w:r w:rsidR="00B4495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prisustvovalo </w:t>
      </w:r>
      <w:r w:rsidR="493A10D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27.589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sudionika.</w:t>
      </w:r>
      <w:r w:rsidR="5960E42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69514E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 organizaciji i suorganizaciji Agencije održa</w:t>
      </w:r>
      <w:r w:rsidR="66EA847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na su</w:t>
      </w:r>
      <w:r w:rsidR="69514E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22FD0286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43</w:t>
      </w:r>
      <w:r w:rsidR="69514E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događanja za promociju i podršku potencijalnim prijaviteljima programa Obzor Europa </w:t>
      </w:r>
      <w:r w:rsidR="006D262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 </w:t>
      </w:r>
      <w:r w:rsidR="69514E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potencijalnim istraživačima u okviru inicijative EURAXESS, koj</w:t>
      </w:r>
      <w:r w:rsidR="006D262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="69514E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su okupil</w:t>
      </w:r>
      <w:r w:rsidR="006D262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="69514E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6BB43AC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više od </w:t>
      </w:r>
      <w:r w:rsidR="766341D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4839</w:t>
      </w:r>
      <w:r w:rsidR="69514E31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sudionika. </w:t>
      </w:r>
      <w:r w:rsidR="7CD75F5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Sinergijskom suradnjom s partnerskim organizacijama, Agencija je aktivno promovirala Europsku godinu vještina i mobilnosti </w:t>
      </w:r>
      <w:r w:rsidR="006D262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na </w:t>
      </w:r>
      <w:r w:rsidR="7CD75F5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događanj</w:t>
      </w:r>
      <w:r w:rsidR="006D262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ima</w:t>
      </w:r>
      <w:r w:rsidR="7CD75F5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poput proslave Dana Europe i Europske godine vještina u suradnji s Europskom komisijom. Suradnja s nevladinim organizacijama, Institutom za razvoj obrazovanja iz Zagreba i Centrom za razvoj karijera iz Dubrovnika</w:t>
      </w:r>
      <w:r w:rsidR="006D262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je </w:t>
      </w:r>
      <w:r w:rsidR="7CD75F5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putem sudjelovanja na sajmovima EduFest i Dubrovnik Expo istaknula važnost mobilnosti i volontiranja za osobni i karijerni rast mladih. </w:t>
      </w:r>
      <w:r w:rsidR="006D262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</w:t>
      </w:r>
      <w:r w:rsidR="7CD75F5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artnerstvo</w:t>
      </w:r>
      <w:r w:rsidR="006D262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m</w:t>
      </w:r>
      <w:r w:rsidR="7CD75F5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 Erasmus</w:t>
      </w:r>
      <w:r w:rsidR="006D262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ovom</w:t>
      </w:r>
      <w:r w:rsidR="7CD75F5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Studentskom mrežom Hrvatska (ESN Hrvatska), Agencija je </w:t>
      </w:r>
      <w:r w:rsidR="2D38F31F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potpomogla tiskanje brošure</w:t>
      </w:r>
      <w:r w:rsidR="7CD75F5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koja informira mlade o mogućnostima međunarodnih razmjena</w:t>
      </w:r>
      <w:r w:rsidR="5133F6A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: </w:t>
      </w:r>
      <w:r w:rsidR="006D262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„</w:t>
      </w:r>
      <w:r w:rsidR="5133F6AD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Mobilnost na jednom mjestu – Priručnik za studente i mlade</w:t>
      </w:r>
      <w:r w:rsidR="006D262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“</w:t>
      </w:r>
      <w:r w:rsidR="7CD75F5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</w:p>
    <w:p w14:paraId="0F03C644" w14:textId="0A65E98A" w:rsidR="0045584D" w:rsidRPr="00330FBC" w:rsidRDefault="0045584D" w:rsidP="12B15FD6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37F43E76" w14:textId="2E021070" w:rsidR="00A260EA" w:rsidRPr="00330FBC" w:rsidRDefault="31507A40" w:rsidP="00BB40B0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b/>
          <w:bCs/>
          <w:color w:val="595959" w:themeColor="text1" w:themeTint="A6"/>
          <w:sz w:val="22"/>
          <w:szCs w:val="22"/>
          <w:lang w:eastAsia="hr-HR"/>
        </w:rPr>
        <w:t>Odnosi s medijima</w:t>
      </w:r>
    </w:p>
    <w:p w14:paraId="6A535306" w14:textId="30BD4138" w:rsidR="00180F25" w:rsidRPr="00330FBC" w:rsidRDefault="4E6D8286" w:rsidP="04A875EC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Radi obavještavanja potencijalnih novih korisnika, šire javnosti i općenito podizanja svijesti o radu Agencije i programima Erasmus</w:t>
      </w:r>
      <w:r w:rsidR="0022249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+ i Europske snage solidarnosti, nastavljena je redovita komunikacija s medijima. Prema potrebi i ovisno o komunikacijskim aktivnostima</w:t>
      </w:r>
      <w:r w:rsidR="0022249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medijima su odaslana i</w:t>
      </w:r>
      <w:r w:rsidR="65A899A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priopćenja te su obaviješteni o svim važnijim temama. Redovito se odgovara na medijske upite i prema potrebi</w:t>
      </w:r>
      <w:r w:rsidR="0022249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djelatnici Agencije sudjeluju u medijskim gostovanjima. Odnosi s medijima uključuju i organiziranje sudjelovanja </w:t>
      </w:r>
      <w:r w:rsidR="65A899A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korisnika </w:t>
      </w:r>
      <w:r w:rsidR="4AD5C4F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programa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Erasmus+</w:t>
      </w:r>
      <w:r w:rsidR="7BE6272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ESS </w:t>
      </w:r>
      <w:r w:rsidR="64AB4CD9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i Obzor Europa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 medijima</w:t>
      </w:r>
      <w:r w:rsidR="12DF41D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</w:p>
    <w:p w14:paraId="65D85FCD" w14:textId="0ECDFD8B" w:rsidR="00A260EA" w:rsidRPr="00330FBC" w:rsidRDefault="4E6D8286" w:rsidP="04A875EC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Navedene aktivnosti </w:t>
      </w:r>
      <w:r w:rsidR="0022249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omogućile 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su ukupno </w:t>
      </w:r>
      <w:r w:rsidR="247A277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4093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priloga objavljenih u </w:t>
      </w:r>
      <w:r w:rsidR="4A86F28C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160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odabran</w:t>
      </w:r>
      <w:r w:rsidR="2F80374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ih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tiskan</w:t>
      </w:r>
      <w:r w:rsidR="1F9691FA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ih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i elektroničk</w:t>
      </w:r>
      <w:r w:rsidR="001242D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ih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medija. Procijenjena vrijednost neplaćenih medijskih priloga je </w:t>
      </w:r>
      <w:r w:rsidR="5A6839B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33</w:t>
      </w:r>
      <w:r w:rsidR="0022249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</w:t>
      </w:r>
      <w:r w:rsidR="5A6839B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667.844</w:t>
      </w:r>
      <w:r w:rsidR="00BA2431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,00</w:t>
      </w:r>
      <w:r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eura. Najzastupljenije su objave na internetskim portalima, a najčešća tema je program Erasmus</w:t>
      </w:r>
      <w:r w:rsidR="343A92E2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+</w:t>
      </w:r>
      <w:r w:rsidR="58699928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.</w:t>
      </w:r>
      <w:r w:rsidR="00B14C5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6DE05D1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Tijekom prosinca 2023. Agenciju je </w:t>
      </w:r>
      <w:r w:rsidR="000E2755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na preporuku hrvatskog Ministarstva vanjskih i europskih poslova </w:t>
      </w:r>
      <w:r w:rsidR="6DE05D1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posjetila delegacija novinara predstavnika </w:t>
      </w:r>
      <w:r w:rsidR="0022249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deset</w:t>
      </w:r>
      <w:r w:rsidR="6DE05D1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medija iz Republike Srbije </w:t>
      </w:r>
      <w:r w:rsidR="0022249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zbog</w:t>
      </w:r>
      <w:r w:rsidR="6DE05D1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sudjelovanja Hrvatske u europskim programima putem kojih se ostvaruju međunarodni projekti u područjima obrazovanja i osposobljavanja, mladih i sporta. Tijekom posjeta</w:t>
      </w:r>
      <w:r w:rsidR="4DBB54BE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  <w:r w:rsidR="6DE05D1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predstavljeni </w:t>
      </w:r>
      <w:r w:rsidR="3AD60507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su im </w:t>
      </w:r>
      <w:r w:rsidR="6DE05D1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pozitivni učinci sudjelovanja Republike Hrvatske </w:t>
      </w:r>
      <w:r w:rsidR="0022249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i</w:t>
      </w:r>
      <w:r w:rsidR="6DE05D1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rezultati program</w:t>
      </w:r>
      <w:r w:rsidR="0022249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a</w:t>
      </w:r>
      <w:r w:rsidR="6DE05D1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Erasmus+ i Europske snage solidarnosti. </w:t>
      </w:r>
      <w:r w:rsidR="0022249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O</w:t>
      </w:r>
      <w:r w:rsidR="6DE05D1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posjet</w:t>
      </w:r>
      <w:r w:rsidR="0022249B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>u je</w:t>
      </w:r>
      <w:r w:rsidR="6DE05D10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u medijima Republike Srbije objavljen 21 medijski prilog.</w:t>
      </w:r>
      <w:r w:rsidR="009D0F35" w:rsidRPr="00330FBC"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  <w:t xml:space="preserve"> </w:t>
      </w:r>
    </w:p>
    <w:p w14:paraId="5BADF734" w14:textId="20B1EF92" w:rsidR="00A260EA" w:rsidRPr="00330FBC" w:rsidRDefault="00A260EA" w:rsidP="74B85BCD">
      <w:pPr>
        <w:jc w:val="both"/>
        <w:rPr>
          <w:rFonts w:ascii="Arial" w:hAnsi="Arial" w:cs="Arial"/>
          <w:color w:val="595959" w:themeColor="text1" w:themeTint="A6"/>
          <w:sz w:val="22"/>
          <w:szCs w:val="22"/>
          <w:lang w:eastAsia="hr-HR"/>
        </w:rPr>
      </w:pPr>
    </w:p>
    <w:sectPr w:rsidR="00A260EA" w:rsidRPr="00330FBC" w:rsidSect="001F0AD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0" w:h="16840"/>
      <w:pgMar w:top="1843" w:right="1270" w:bottom="1276" w:left="1712" w:header="425" w:footer="139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7912E" w14:textId="77777777" w:rsidR="00B259A3" w:rsidRPr="00330FBC" w:rsidRDefault="00B259A3">
      <w:r w:rsidRPr="00330FBC">
        <w:separator/>
      </w:r>
    </w:p>
  </w:endnote>
  <w:endnote w:type="continuationSeparator" w:id="0">
    <w:p w14:paraId="6E3AADE3" w14:textId="77777777" w:rsidR="00B259A3" w:rsidRPr="00330FBC" w:rsidRDefault="00B259A3">
      <w:r w:rsidRPr="00330FBC">
        <w:continuationSeparator/>
      </w:r>
    </w:p>
  </w:endnote>
  <w:endnote w:type="continuationNotice" w:id="1">
    <w:p w14:paraId="65224BF0" w14:textId="77777777" w:rsidR="00B259A3" w:rsidRPr="00330FBC" w:rsidRDefault="00B25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0DE63" w14:textId="77777777" w:rsidR="00DC4AA7" w:rsidRDefault="00DC4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09958" w14:textId="1BDB4B1D" w:rsidR="00C00B86" w:rsidRPr="00330FBC" w:rsidRDefault="00C00B86">
    <w:pPr>
      <w:pStyle w:val="Footer"/>
      <w:jc w:val="right"/>
      <w:rPr>
        <w:rFonts w:ascii="Arial" w:hAnsi="Arial" w:cs="Arial"/>
        <w:sz w:val="22"/>
        <w:lang w:val="hr-HR"/>
      </w:rPr>
    </w:pPr>
    <w:r w:rsidRPr="00330FBC">
      <w:rPr>
        <w:rFonts w:ascii="Arial" w:hAnsi="Arial" w:cs="Arial"/>
        <w:color w:val="2B579A"/>
        <w:sz w:val="22"/>
        <w:shd w:val="clear" w:color="auto" w:fill="E6E6E6"/>
        <w:lang w:val="hr-HR"/>
      </w:rPr>
      <w:fldChar w:fldCharType="begin"/>
    </w:r>
    <w:r w:rsidRPr="00330FBC">
      <w:rPr>
        <w:rFonts w:ascii="Arial" w:hAnsi="Arial" w:cs="Arial"/>
        <w:sz w:val="22"/>
        <w:lang w:val="hr-HR"/>
      </w:rPr>
      <w:instrText xml:space="preserve"> PAGE   \* MERGEFORMAT </w:instrText>
    </w:r>
    <w:r w:rsidRPr="00330FBC">
      <w:rPr>
        <w:rFonts w:ascii="Arial" w:hAnsi="Arial" w:cs="Arial"/>
        <w:color w:val="2B579A"/>
        <w:sz w:val="22"/>
        <w:shd w:val="clear" w:color="auto" w:fill="E6E6E6"/>
        <w:lang w:val="hr-HR"/>
      </w:rPr>
      <w:fldChar w:fldCharType="separate"/>
    </w:r>
    <w:r w:rsidR="00E722FA" w:rsidRPr="00330FBC">
      <w:rPr>
        <w:rFonts w:ascii="Arial" w:hAnsi="Arial" w:cs="Arial"/>
        <w:sz w:val="22"/>
        <w:lang w:val="hr-HR"/>
      </w:rPr>
      <w:t>3</w:t>
    </w:r>
    <w:r w:rsidRPr="00330FBC">
      <w:rPr>
        <w:rFonts w:ascii="Arial" w:hAnsi="Arial" w:cs="Arial"/>
        <w:color w:val="2B579A"/>
        <w:sz w:val="22"/>
        <w:shd w:val="clear" w:color="auto" w:fill="E6E6E6"/>
        <w:lang w:val="hr-HR"/>
      </w:rPr>
      <w:fldChar w:fldCharType="end"/>
    </w:r>
  </w:p>
  <w:p w14:paraId="296793F2" w14:textId="77777777" w:rsidR="00C00B86" w:rsidRPr="00330FBC" w:rsidRDefault="00C00B86" w:rsidP="00BF4DEC">
    <w:pPr>
      <w:pStyle w:val="Footer"/>
      <w:ind w:left="-1080"/>
      <w:jc w:val="right"/>
      <w:rPr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630B5" w14:textId="77777777" w:rsidR="00DC4AA7" w:rsidRDefault="00DC4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311FB" w14:textId="77777777" w:rsidR="00B259A3" w:rsidRPr="00330FBC" w:rsidRDefault="00B259A3">
      <w:r w:rsidRPr="00330FBC">
        <w:separator/>
      </w:r>
    </w:p>
  </w:footnote>
  <w:footnote w:type="continuationSeparator" w:id="0">
    <w:p w14:paraId="37824173" w14:textId="77777777" w:rsidR="00B259A3" w:rsidRPr="00330FBC" w:rsidRDefault="00B259A3">
      <w:r w:rsidRPr="00330FBC">
        <w:continuationSeparator/>
      </w:r>
    </w:p>
  </w:footnote>
  <w:footnote w:type="continuationNotice" w:id="1">
    <w:p w14:paraId="2A07CDDB" w14:textId="77777777" w:rsidR="00B259A3" w:rsidRPr="00330FBC" w:rsidRDefault="00B25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49FD5" w14:textId="77777777" w:rsidR="00DC4AA7" w:rsidRDefault="00DC4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A1A66" w14:textId="573256C4" w:rsidR="00C00B86" w:rsidRPr="00330FBC" w:rsidRDefault="00C00B86" w:rsidP="00EC1FF6">
    <w:pPr>
      <w:pStyle w:val="Header"/>
      <w:ind w:left="-1080" w:right="-1150"/>
      <w:rPr>
        <w:lang w:val="hr-HR"/>
      </w:rPr>
    </w:pPr>
    <w:r w:rsidRPr="00330FBC">
      <w:rPr>
        <w:color w:val="2B579A"/>
        <w:shd w:val="clear" w:color="auto" w:fill="E6E6E6"/>
        <w:lang w:val="hr-HR" w:eastAsia="hr-HR"/>
      </w:rPr>
      <w:drawing>
        <wp:anchor distT="0" distB="0" distL="114300" distR="114300" simplePos="0" relativeHeight="251658240" behindDoc="0" locked="0" layoutInCell="1" allowOverlap="1" wp14:anchorId="53A8A03E" wp14:editId="548E70DF">
          <wp:simplePos x="0" y="0"/>
          <wp:positionH relativeFrom="column">
            <wp:posOffset>-658495</wp:posOffset>
          </wp:positionH>
          <wp:positionV relativeFrom="paragraph">
            <wp:posOffset>129540</wp:posOffset>
          </wp:positionV>
          <wp:extent cx="6710045" cy="697865"/>
          <wp:effectExtent l="0" t="0" r="0" b="6985"/>
          <wp:wrapSquare wrapText="bothSides"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C887" w14:textId="77777777" w:rsidR="00DC4AA7" w:rsidRDefault="00DC4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33AB7"/>
    <w:multiLevelType w:val="hybridMultilevel"/>
    <w:tmpl w:val="9B4E695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1D91"/>
    <w:multiLevelType w:val="hybridMultilevel"/>
    <w:tmpl w:val="1C984F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4E9E"/>
    <w:multiLevelType w:val="hybridMultilevel"/>
    <w:tmpl w:val="1F44F4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3CEDE"/>
    <w:multiLevelType w:val="hybridMultilevel"/>
    <w:tmpl w:val="FFFFFFFF"/>
    <w:lvl w:ilvl="0" w:tplc="90BE6FD4">
      <w:start w:val="1"/>
      <w:numFmt w:val="decimal"/>
      <w:lvlText w:val="%1."/>
      <w:lvlJc w:val="left"/>
      <w:pPr>
        <w:ind w:left="720" w:hanging="360"/>
      </w:pPr>
    </w:lvl>
    <w:lvl w:ilvl="1" w:tplc="7990234C">
      <w:start w:val="1"/>
      <w:numFmt w:val="lowerLetter"/>
      <w:lvlText w:val="%2."/>
      <w:lvlJc w:val="left"/>
      <w:pPr>
        <w:ind w:left="1440" w:hanging="360"/>
      </w:pPr>
    </w:lvl>
    <w:lvl w:ilvl="2" w:tplc="A58C9370">
      <w:start w:val="1"/>
      <w:numFmt w:val="lowerRoman"/>
      <w:lvlText w:val="%3."/>
      <w:lvlJc w:val="right"/>
      <w:pPr>
        <w:ind w:left="2160" w:hanging="180"/>
      </w:pPr>
    </w:lvl>
    <w:lvl w:ilvl="3" w:tplc="C3EA5A98">
      <w:start w:val="1"/>
      <w:numFmt w:val="decimal"/>
      <w:lvlText w:val="%4."/>
      <w:lvlJc w:val="left"/>
      <w:pPr>
        <w:ind w:left="2880" w:hanging="360"/>
      </w:pPr>
    </w:lvl>
    <w:lvl w:ilvl="4" w:tplc="F902651A">
      <w:start w:val="1"/>
      <w:numFmt w:val="lowerLetter"/>
      <w:lvlText w:val="%5."/>
      <w:lvlJc w:val="left"/>
      <w:pPr>
        <w:ind w:left="3600" w:hanging="360"/>
      </w:pPr>
    </w:lvl>
    <w:lvl w:ilvl="5" w:tplc="0B367956">
      <w:start w:val="1"/>
      <w:numFmt w:val="lowerRoman"/>
      <w:lvlText w:val="%6."/>
      <w:lvlJc w:val="right"/>
      <w:pPr>
        <w:ind w:left="4320" w:hanging="180"/>
      </w:pPr>
    </w:lvl>
    <w:lvl w:ilvl="6" w:tplc="79CCEFF0">
      <w:start w:val="1"/>
      <w:numFmt w:val="decimal"/>
      <w:lvlText w:val="%7."/>
      <w:lvlJc w:val="left"/>
      <w:pPr>
        <w:ind w:left="5040" w:hanging="360"/>
      </w:pPr>
    </w:lvl>
    <w:lvl w:ilvl="7" w:tplc="90AC8DF6">
      <w:start w:val="1"/>
      <w:numFmt w:val="lowerLetter"/>
      <w:lvlText w:val="%8."/>
      <w:lvlJc w:val="left"/>
      <w:pPr>
        <w:ind w:left="5760" w:hanging="360"/>
      </w:pPr>
    </w:lvl>
    <w:lvl w:ilvl="8" w:tplc="C14E45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F0727"/>
    <w:multiLevelType w:val="hybridMultilevel"/>
    <w:tmpl w:val="FFFFFFFF"/>
    <w:lvl w:ilvl="0" w:tplc="53BEF0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8CE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842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2C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C1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2A6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6F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0A5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72F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287A6"/>
    <w:multiLevelType w:val="hybridMultilevel"/>
    <w:tmpl w:val="FFFFFFFF"/>
    <w:lvl w:ilvl="0" w:tplc="9D9E4F72">
      <w:start w:val="1"/>
      <w:numFmt w:val="decimal"/>
      <w:lvlText w:val="%1."/>
      <w:lvlJc w:val="left"/>
      <w:pPr>
        <w:ind w:left="720" w:hanging="360"/>
      </w:pPr>
    </w:lvl>
    <w:lvl w:ilvl="1" w:tplc="471ECCA0">
      <w:start w:val="1"/>
      <w:numFmt w:val="lowerLetter"/>
      <w:lvlText w:val="%2."/>
      <w:lvlJc w:val="left"/>
      <w:pPr>
        <w:ind w:left="1440" w:hanging="360"/>
      </w:pPr>
    </w:lvl>
    <w:lvl w:ilvl="2" w:tplc="C62CFA08">
      <w:start w:val="1"/>
      <w:numFmt w:val="lowerRoman"/>
      <w:lvlText w:val="%3."/>
      <w:lvlJc w:val="right"/>
      <w:pPr>
        <w:ind w:left="2160" w:hanging="180"/>
      </w:pPr>
    </w:lvl>
    <w:lvl w:ilvl="3" w:tplc="9D764C6C">
      <w:start w:val="1"/>
      <w:numFmt w:val="decimal"/>
      <w:lvlText w:val="%4."/>
      <w:lvlJc w:val="left"/>
      <w:pPr>
        <w:ind w:left="2880" w:hanging="360"/>
      </w:pPr>
    </w:lvl>
    <w:lvl w:ilvl="4" w:tplc="1DBAD3A8">
      <w:start w:val="1"/>
      <w:numFmt w:val="lowerLetter"/>
      <w:lvlText w:val="%5."/>
      <w:lvlJc w:val="left"/>
      <w:pPr>
        <w:ind w:left="3600" w:hanging="360"/>
      </w:pPr>
    </w:lvl>
    <w:lvl w:ilvl="5" w:tplc="929A8182">
      <w:start w:val="1"/>
      <w:numFmt w:val="lowerRoman"/>
      <w:lvlText w:val="%6."/>
      <w:lvlJc w:val="right"/>
      <w:pPr>
        <w:ind w:left="4320" w:hanging="180"/>
      </w:pPr>
    </w:lvl>
    <w:lvl w:ilvl="6" w:tplc="F0709582">
      <w:start w:val="1"/>
      <w:numFmt w:val="decimal"/>
      <w:lvlText w:val="%7."/>
      <w:lvlJc w:val="left"/>
      <w:pPr>
        <w:ind w:left="5040" w:hanging="360"/>
      </w:pPr>
    </w:lvl>
    <w:lvl w:ilvl="7" w:tplc="3C08894E">
      <w:start w:val="1"/>
      <w:numFmt w:val="lowerLetter"/>
      <w:lvlText w:val="%8."/>
      <w:lvlJc w:val="left"/>
      <w:pPr>
        <w:ind w:left="5760" w:hanging="360"/>
      </w:pPr>
    </w:lvl>
    <w:lvl w:ilvl="8" w:tplc="E4F643D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A4A7E"/>
    <w:multiLevelType w:val="hybridMultilevel"/>
    <w:tmpl w:val="2B8AB1FC"/>
    <w:lvl w:ilvl="0" w:tplc="3CB69B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013CC"/>
    <w:multiLevelType w:val="hybridMultilevel"/>
    <w:tmpl w:val="C8BEDE0E"/>
    <w:lvl w:ilvl="0" w:tplc="9ED60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4E5A3"/>
    <w:multiLevelType w:val="hybridMultilevel"/>
    <w:tmpl w:val="FFFFFFFF"/>
    <w:lvl w:ilvl="0" w:tplc="8D382A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D8C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7CD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27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CE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2D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8C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80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07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F07FF"/>
    <w:multiLevelType w:val="hybridMultilevel"/>
    <w:tmpl w:val="08AC19B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13D41"/>
    <w:multiLevelType w:val="hybridMultilevel"/>
    <w:tmpl w:val="470041F6"/>
    <w:lvl w:ilvl="0" w:tplc="0E96F8F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48303D"/>
    <w:multiLevelType w:val="hybridMultilevel"/>
    <w:tmpl w:val="D29E9B7C"/>
    <w:lvl w:ilvl="0" w:tplc="814E2B6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73372"/>
    <w:multiLevelType w:val="hybridMultilevel"/>
    <w:tmpl w:val="B8E600CC"/>
    <w:lvl w:ilvl="0" w:tplc="FA1A421C">
      <w:start w:val="1"/>
      <w:numFmt w:val="decimal"/>
      <w:lvlText w:val="%1."/>
      <w:lvlJc w:val="left"/>
      <w:pPr>
        <w:ind w:left="427" w:hanging="360"/>
      </w:pPr>
      <w:rPr>
        <w:rFonts w:hint="default"/>
        <w:color w:val="595959" w:themeColor="text1" w:themeTint="A6"/>
      </w:rPr>
    </w:lvl>
    <w:lvl w:ilvl="1" w:tplc="041A0019" w:tentative="1">
      <w:start w:val="1"/>
      <w:numFmt w:val="lowerLetter"/>
      <w:lvlText w:val="%2."/>
      <w:lvlJc w:val="left"/>
      <w:pPr>
        <w:ind w:left="1147" w:hanging="360"/>
      </w:pPr>
    </w:lvl>
    <w:lvl w:ilvl="2" w:tplc="041A001B" w:tentative="1">
      <w:start w:val="1"/>
      <w:numFmt w:val="lowerRoman"/>
      <w:lvlText w:val="%3."/>
      <w:lvlJc w:val="right"/>
      <w:pPr>
        <w:ind w:left="1867" w:hanging="180"/>
      </w:pPr>
    </w:lvl>
    <w:lvl w:ilvl="3" w:tplc="041A000F" w:tentative="1">
      <w:start w:val="1"/>
      <w:numFmt w:val="decimal"/>
      <w:lvlText w:val="%4."/>
      <w:lvlJc w:val="left"/>
      <w:pPr>
        <w:ind w:left="2587" w:hanging="360"/>
      </w:pPr>
    </w:lvl>
    <w:lvl w:ilvl="4" w:tplc="041A0019" w:tentative="1">
      <w:start w:val="1"/>
      <w:numFmt w:val="lowerLetter"/>
      <w:lvlText w:val="%5."/>
      <w:lvlJc w:val="left"/>
      <w:pPr>
        <w:ind w:left="3307" w:hanging="360"/>
      </w:pPr>
    </w:lvl>
    <w:lvl w:ilvl="5" w:tplc="041A001B" w:tentative="1">
      <w:start w:val="1"/>
      <w:numFmt w:val="lowerRoman"/>
      <w:lvlText w:val="%6."/>
      <w:lvlJc w:val="right"/>
      <w:pPr>
        <w:ind w:left="4027" w:hanging="180"/>
      </w:pPr>
    </w:lvl>
    <w:lvl w:ilvl="6" w:tplc="041A000F" w:tentative="1">
      <w:start w:val="1"/>
      <w:numFmt w:val="decimal"/>
      <w:lvlText w:val="%7."/>
      <w:lvlJc w:val="left"/>
      <w:pPr>
        <w:ind w:left="4747" w:hanging="360"/>
      </w:pPr>
    </w:lvl>
    <w:lvl w:ilvl="7" w:tplc="041A0019" w:tentative="1">
      <w:start w:val="1"/>
      <w:numFmt w:val="lowerLetter"/>
      <w:lvlText w:val="%8."/>
      <w:lvlJc w:val="left"/>
      <w:pPr>
        <w:ind w:left="5467" w:hanging="360"/>
      </w:pPr>
    </w:lvl>
    <w:lvl w:ilvl="8" w:tplc="041A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3" w15:restartNumberingAfterBreak="0">
    <w:nsid w:val="26EF631F"/>
    <w:multiLevelType w:val="hybridMultilevel"/>
    <w:tmpl w:val="2898939E"/>
    <w:lvl w:ilvl="0" w:tplc="3EBE554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8316E"/>
    <w:multiLevelType w:val="hybridMultilevel"/>
    <w:tmpl w:val="EF288B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C7887"/>
    <w:multiLevelType w:val="hybridMultilevel"/>
    <w:tmpl w:val="E4D45DFA"/>
    <w:lvl w:ilvl="0" w:tplc="A76C7F82">
      <w:start w:val="1"/>
      <w:numFmt w:val="upperRoman"/>
      <w:lvlText w:val="%1."/>
      <w:lvlJc w:val="right"/>
      <w:pPr>
        <w:ind w:left="720" w:hanging="360"/>
      </w:pPr>
    </w:lvl>
    <w:lvl w:ilvl="1" w:tplc="30D23118">
      <w:start w:val="1"/>
      <w:numFmt w:val="lowerLetter"/>
      <w:lvlText w:val="%2."/>
      <w:lvlJc w:val="left"/>
      <w:pPr>
        <w:ind w:left="1440" w:hanging="360"/>
      </w:pPr>
    </w:lvl>
    <w:lvl w:ilvl="2" w:tplc="DF986E0E">
      <w:start w:val="1"/>
      <w:numFmt w:val="lowerRoman"/>
      <w:lvlText w:val="%3."/>
      <w:lvlJc w:val="right"/>
      <w:pPr>
        <w:ind w:left="2160" w:hanging="180"/>
      </w:pPr>
    </w:lvl>
    <w:lvl w:ilvl="3" w:tplc="75E446A0">
      <w:start w:val="1"/>
      <w:numFmt w:val="decimal"/>
      <w:lvlText w:val="%4."/>
      <w:lvlJc w:val="left"/>
      <w:pPr>
        <w:ind w:left="2880" w:hanging="360"/>
      </w:pPr>
    </w:lvl>
    <w:lvl w:ilvl="4" w:tplc="C408EC4E">
      <w:start w:val="1"/>
      <w:numFmt w:val="lowerLetter"/>
      <w:lvlText w:val="%5."/>
      <w:lvlJc w:val="left"/>
      <w:pPr>
        <w:ind w:left="3600" w:hanging="360"/>
      </w:pPr>
    </w:lvl>
    <w:lvl w:ilvl="5" w:tplc="149039FE">
      <w:start w:val="1"/>
      <w:numFmt w:val="lowerRoman"/>
      <w:lvlText w:val="%6."/>
      <w:lvlJc w:val="right"/>
      <w:pPr>
        <w:ind w:left="4320" w:hanging="180"/>
      </w:pPr>
    </w:lvl>
    <w:lvl w:ilvl="6" w:tplc="383A706C">
      <w:start w:val="1"/>
      <w:numFmt w:val="decimal"/>
      <w:lvlText w:val="%7."/>
      <w:lvlJc w:val="left"/>
      <w:pPr>
        <w:ind w:left="5040" w:hanging="360"/>
      </w:pPr>
    </w:lvl>
    <w:lvl w:ilvl="7" w:tplc="7D14064A">
      <w:start w:val="1"/>
      <w:numFmt w:val="lowerLetter"/>
      <w:lvlText w:val="%8."/>
      <w:lvlJc w:val="left"/>
      <w:pPr>
        <w:ind w:left="5760" w:hanging="360"/>
      </w:pPr>
    </w:lvl>
    <w:lvl w:ilvl="8" w:tplc="87203E9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8610C"/>
    <w:multiLevelType w:val="hybridMultilevel"/>
    <w:tmpl w:val="7804A528"/>
    <w:lvl w:ilvl="0" w:tplc="7EDC5022">
      <w:start w:val="1"/>
      <w:numFmt w:val="decimal"/>
      <w:lvlText w:val="(%1)"/>
      <w:lvlJc w:val="left"/>
      <w:pPr>
        <w:ind w:left="804" w:hanging="44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121A0"/>
    <w:multiLevelType w:val="hybridMultilevel"/>
    <w:tmpl w:val="6C86DFF6"/>
    <w:lvl w:ilvl="0" w:tplc="71345A38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C2BEB"/>
    <w:multiLevelType w:val="hybridMultilevel"/>
    <w:tmpl w:val="EAB23352"/>
    <w:lvl w:ilvl="0" w:tplc="76B8C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C5316"/>
    <w:multiLevelType w:val="hybridMultilevel"/>
    <w:tmpl w:val="970E998C"/>
    <w:lvl w:ilvl="0" w:tplc="3CB69B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322B8"/>
    <w:multiLevelType w:val="hybridMultilevel"/>
    <w:tmpl w:val="49BAD53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8508E"/>
    <w:multiLevelType w:val="hybridMultilevel"/>
    <w:tmpl w:val="600E553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AF8A0"/>
    <w:multiLevelType w:val="hybridMultilevel"/>
    <w:tmpl w:val="FFFFFFFF"/>
    <w:lvl w:ilvl="0" w:tplc="13D4F5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988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C0F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2D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C5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EC9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81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CA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D08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D07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B76CF2"/>
    <w:multiLevelType w:val="hybridMultilevel"/>
    <w:tmpl w:val="B93CB14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D7F8D"/>
    <w:multiLevelType w:val="hybridMultilevel"/>
    <w:tmpl w:val="0DC0F400"/>
    <w:lvl w:ilvl="0" w:tplc="3CB69B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DF8DD"/>
    <w:multiLevelType w:val="hybridMultilevel"/>
    <w:tmpl w:val="FFFFFFFF"/>
    <w:lvl w:ilvl="0" w:tplc="A830CC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6E5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A26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69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EE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26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24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81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F28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924F5"/>
    <w:multiLevelType w:val="hybridMultilevel"/>
    <w:tmpl w:val="249CCF36"/>
    <w:lvl w:ilvl="0" w:tplc="3CB69B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F4212"/>
    <w:multiLevelType w:val="hybridMultilevel"/>
    <w:tmpl w:val="E550D572"/>
    <w:lvl w:ilvl="0" w:tplc="ACB4ED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40CB1"/>
    <w:multiLevelType w:val="hybridMultilevel"/>
    <w:tmpl w:val="82266820"/>
    <w:lvl w:ilvl="0" w:tplc="F08497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F2D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425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A8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C0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84E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C2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09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B2F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84A50"/>
    <w:multiLevelType w:val="hybridMultilevel"/>
    <w:tmpl w:val="6136BB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D4C1C"/>
    <w:multiLevelType w:val="hybridMultilevel"/>
    <w:tmpl w:val="4210ECF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52720"/>
    <w:multiLevelType w:val="hybridMultilevel"/>
    <w:tmpl w:val="85AEF1D0"/>
    <w:lvl w:ilvl="0" w:tplc="3CB69B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621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68A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A3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69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F40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62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41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208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AE07C"/>
    <w:multiLevelType w:val="hybridMultilevel"/>
    <w:tmpl w:val="FFFFFFFF"/>
    <w:lvl w:ilvl="0" w:tplc="FDE4B49C">
      <w:start w:val="2"/>
      <w:numFmt w:val="decimal"/>
      <w:lvlText w:val="%1."/>
      <w:lvlJc w:val="left"/>
      <w:pPr>
        <w:ind w:left="720" w:hanging="360"/>
      </w:pPr>
    </w:lvl>
    <w:lvl w:ilvl="1" w:tplc="7C86850A">
      <w:start w:val="1"/>
      <w:numFmt w:val="lowerLetter"/>
      <w:lvlText w:val="%2."/>
      <w:lvlJc w:val="left"/>
      <w:pPr>
        <w:ind w:left="1440" w:hanging="360"/>
      </w:pPr>
    </w:lvl>
    <w:lvl w:ilvl="2" w:tplc="3FA88680">
      <w:start w:val="1"/>
      <w:numFmt w:val="lowerRoman"/>
      <w:lvlText w:val="%3."/>
      <w:lvlJc w:val="right"/>
      <w:pPr>
        <w:ind w:left="2160" w:hanging="180"/>
      </w:pPr>
    </w:lvl>
    <w:lvl w:ilvl="3" w:tplc="50F89EF2">
      <w:start w:val="1"/>
      <w:numFmt w:val="decimal"/>
      <w:lvlText w:val="%4."/>
      <w:lvlJc w:val="left"/>
      <w:pPr>
        <w:ind w:left="2880" w:hanging="360"/>
      </w:pPr>
    </w:lvl>
    <w:lvl w:ilvl="4" w:tplc="282C69EE">
      <w:start w:val="1"/>
      <w:numFmt w:val="lowerLetter"/>
      <w:lvlText w:val="%5."/>
      <w:lvlJc w:val="left"/>
      <w:pPr>
        <w:ind w:left="3600" w:hanging="360"/>
      </w:pPr>
    </w:lvl>
    <w:lvl w:ilvl="5" w:tplc="356850A8">
      <w:start w:val="1"/>
      <w:numFmt w:val="lowerRoman"/>
      <w:lvlText w:val="%6."/>
      <w:lvlJc w:val="right"/>
      <w:pPr>
        <w:ind w:left="4320" w:hanging="180"/>
      </w:pPr>
    </w:lvl>
    <w:lvl w:ilvl="6" w:tplc="A09E399A">
      <w:start w:val="1"/>
      <w:numFmt w:val="decimal"/>
      <w:lvlText w:val="%7."/>
      <w:lvlJc w:val="left"/>
      <w:pPr>
        <w:ind w:left="5040" w:hanging="360"/>
      </w:pPr>
    </w:lvl>
    <w:lvl w:ilvl="7" w:tplc="442CA1F0">
      <w:start w:val="1"/>
      <w:numFmt w:val="lowerLetter"/>
      <w:lvlText w:val="%8."/>
      <w:lvlJc w:val="left"/>
      <w:pPr>
        <w:ind w:left="5760" w:hanging="360"/>
      </w:pPr>
    </w:lvl>
    <w:lvl w:ilvl="8" w:tplc="0D3CF6C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6300C"/>
    <w:multiLevelType w:val="hybridMultilevel"/>
    <w:tmpl w:val="E8E2C07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E3135"/>
    <w:multiLevelType w:val="hybridMultilevel"/>
    <w:tmpl w:val="07103800"/>
    <w:lvl w:ilvl="0" w:tplc="7352975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A4B81"/>
    <w:multiLevelType w:val="hybridMultilevel"/>
    <w:tmpl w:val="9CD2BF92"/>
    <w:lvl w:ilvl="0" w:tplc="7352975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4947D"/>
    <w:multiLevelType w:val="hybridMultilevel"/>
    <w:tmpl w:val="3E22252A"/>
    <w:lvl w:ilvl="0" w:tplc="2550AF66">
      <w:start w:val="1"/>
      <w:numFmt w:val="decimal"/>
      <w:lvlText w:val="%1."/>
      <w:lvlJc w:val="left"/>
      <w:pPr>
        <w:ind w:left="720" w:hanging="360"/>
      </w:pPr>
    </w:lvl>
    <w:lvl w:ilvl="1" w:tplc="709A2F52">
      <w:start w:val="1"/>
      <w:numFmt w:val="lowerLetter"/>
      <w:lvlText w:val="%2."/>
      <w:lvlJc w:val="left"/>
      <w:pPr>
        <w:ind w:left="1440" w:hanging="360"/>
      </w:pPr>
    </w:lvl>
    <w:lvl w:ilvl="2" w:tplc="D9703A7E">
      <w:start w:val="1"/>
      <w:numFmt w:val="lowerRoman"/>
      <w:lvlText w:val="%3."/>
      <w:lvlJc w:val="right"/>
      <w:pPr>
        <w:ind w:left="2160" w:hanging="180"/>
      </w:pPr>
    </w:lvl>
    <w:lvl w:ilvl="3" w:tplc="5532FB40">
      <w:start w:val="1"/>
      <w:numFmt w:val="decimal"/>
      <w:lvlText w:val="%4."/>
      <w:lvlJc w:val="left"/>
      <w:pPr>
        <w:ind w:left="2880" w:hanging="360"/>
      </w:pPr>
    </w:lvl>
    <w:lvl w:ilvl="4" w:tplc="56764E88">
      <w:start w:val="1"/>
      <w:numFmt w:val="lowerLetter"/>
      <w:lvlText w:val="%5."/>
      <w:lvlJc w:val="left"/>
      <w:pPr>
        <w:ind w:left="3600" w:hanging="360"/>
      </w:pPr>
    </w:lvl>
    <w:lvl w:ilvl="5" w:tplc="4DA41342">
      <w:start w:val="1"/>
      <w:numFmt w:val="lowerRoman"/>
      <w:lvlText w:val="%6."/>
      <w:lvlJc w:val="right"/>
      <w:pPr>
        <w:ind w:left="4320" w:hanging="180"/>
      </w:pPr>
    </w:lvl>
    <w:lvl w:ilvl="6" w:tplc="3EAA7420">
      <w:start w:val="1"/>
      <w:numFmt w:val="decimal"/>
      <w:lvlText w:val="%7."/>
      <w:lvlJc w:val="left"/>
      <w:pPr>
        <w:ind w:left="5040" w:hanging="360"/>
      </w:pPr>
    </w:lvl>
    <w:lvl w:ilvl="7" w:tplc="8AAED768">
      <w:start w:val="1"/>
      <w:numFmt w:val="lowerLetter"/>
      <w:lvlText w:val="%8."/>
      <w:lvlJc w:val="left"/>
      <w:pPr>
        <w:ind w:left="5760" w:hanging="360"/>
      </w:pPr>
    </w:lvl>
    <w:lvl w:ilvl="8" w:tplc="6CBA89B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0611C"/>
    <w:multiLevelType w:val="multilevel"/>
    <w:tmpl w:val="54329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86F0383"/>
    <w:multiLevelType w:val="hybridMultilevel"/>
    <w:tmpl w:val="8BE454AA"/>
    <w:lvl w:ilvl="0" w:tplc="3CB69B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15EFC86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8360E"/>
    <w:multiLevelType w:val="hybridMultilevel"/>
    <w:tmpl w:val="53C2B530"/>
    <w:lvl w:ilvl="0" w:tplc="7352975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773836">
    <w:abstractNumId w:val="3"/>
  </w:num>
  <w:num w:numId="2" w16cid:durableId="1217938648">
    <w:abstractNumId w:val="4"/>
  </w:num>
  <w:num w:numId="3" w16cid:durableId="1402869127">
    <w:abstractNumId w:val="26"/>
  </w:num>
  <w:num w:numId="4" w16cid:durableId="842548860">
    <w:abstractNumId w:val="8"/>
  </w:num>
  <w:num w:numId="5" w16cid:durableId="2066562308">
    <w:abstractNumId w:val="33"/>
  </w:num>
  <w:num w:numId="6" w16cid:durableId="1824471571">
    <w:abstractNumId w:val="5"/>
  </w:num>
  <w:num w:numId="7" w16cid:durableId="620914587">
    <w:abstractNumId w:val="22"/>
  </w:num>
  <w:num w:numId="8" w16cid:durableId="925386323">
    <w:abstractNumId w:val="15"/>
  </w:num>
  <w:num w:numId="9" w16cid:durableId="83692412">
    <w:abstractNumId w:val="37"/>
  </w:num>
  <w:num w:numId="10" w16cid:durableId="2087145065">
    <w:abstractNumId w:val="32"/>
  </w:num>
  <w:num w:numId="11" w16cid:durableId="1784032732">
    <w:abstractNumId w:val="6"/>
  </w:num>
  <w:num w:numId="12" w16cid:durableId="1331174744">
    <w:abstractNumId w:val="11"/>
  </w:num>
  <w:num w:numId="13" w16cid:durableId="710151233">
    <w:abstractNumId w:val="21"/>
  </w:num>
  <w:num w:numId="14" w16cid:durableId="534077918">
    <w:abstractNumId w:val="17"/>
  </w:num>
  <w:num w:numId="15" w16cid:durableId="1195921671">
    <w:abstractNumId w:val="24"/>
  </w:num>
  <w:num w:numId="16" w16cid:durableId="1845315743">
    <w:abstractNumId w:val="35"/>
  </w:num>
  <w:num w:numId="17" w16cid:durableId="1700080240">
    <w:abstractNumId w:val="0"/>
  </w:num>
  <w:num w:numId="18" w16cid:durableId="474034154">
    <w:abstractNumId w:val="31"/>
  </w:num>
  <w:num w:numId="19" w16cid:durableId="132333655">
    <w:abstractNumId w:val="1"/>
  </w:num>
  <w:num w:numId="20" w16cid:durableId="1412853494">
    <w:abstractNumId w:val="14"/>
  </w:num>
  <w:num w:numId="21" w16cid:durableId="529414485">
    <w:abstractNumId w:val="34"/>
  </w:num>
  <w:num w:numId="22" w16cid:durableId="1260485630">
    <w:abstractNumId w:val="10"/>
  </w:num>
  <w:num w:numId="23" w16cid:durableId="115880719">
    <w:abstractNumId w:val="12"/>
  </w:num>
  <w:num w:numId="24" w16cid:durableId="459109167">
    <w:abstractNumId w:val="7"/>
  </w:num>
  <w:num w:numId="25" w16cid:durableId="1727561671">
    <w:abstractNumId w:val="13"/>
  </w:num>
  <w:num w:numId="26" w16cid:durableId="1056927114">
    <w:abstractNumId w:val="23"/>
  </w:num>
  <w:num w:numId="27" w16cid:durableId="2124570844">
    <w:abstractNumId w:val="38"/>
  </w:num>
  <w:num w:numId="28" w16cid:durableId="1559048063">
    <w:abstractNumId w:val="30"/>
  </w:num>
  <w:num w:numId="29" w16cid:durableId="382607870">
    <w:abstractNumId w:val="16"/>
  </w:num>
  <w:num w:numId="30" w16cid:durableId="212932914">
    <w:abstractNumId w:val="9"/>
  </w:num>
  <w:num w:numId="31" w16cid:durableId="1910534165">
    <w:abstractNumId w:val="20"/>
  </w:num>
  <w:num w:numId="32" w16cid:durableId="357701114">
    <w:abstractNumId w:val="25"/>
  </w:num>
  <w:num w:numId="33" w16cid:durableId="614872831">
    <w:abstractNumId w:val="19"/>
  </w:num>
  <w:num w:numId="34" w16cid:durableId="702948257">
    <w:abstractNumId w:val="27"/>
  </w:num>
  <w:num w:numId="35" w16cid:durableId="416170767">
    <w:abstractNumId w:val="39"/>
  </w:num>
  <w:num w:numId="36" w16cid:durableId="749887831">
    <w:abstractNumId w:val="28"/>
  </w:num>
  <w:num w:numId="37" w16cid:durableId="686978941">
    <w:abstractNumId w:val="29"/>
  </w:num>
  <w:num w:numId="38" w16cid:durableId="502210187">
    <w:abstractNumId w:val="36"/>
  </w:num>
  <w:num w:numId="39" w16cid:durableId="356043">
    <w:abstractNumId w:val="40"/>
  </w:num>
  <w:num w:numId="40" w16cid:durableId="1094208066">
    <w:abstractNumId w:val="2"/>
  </w:num>
  <w:num w:numId="41" w16cid:durableId="1257136842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yNDE1szQ1Njc3szBT0lEKTi0uzszPAykwrAUAqp8J4SwAAAA="/>
  </w:docVars>
  <w:rsids>
    <w:rsidRoot w:val="007579EE"/>
    <w:rsid w:val="0000040E"/>
    <w:rsid w:val="00000804"/>
    <w:rsid w:val="000009B9"/>
    <w:rsid w:val="00000B79"/>
    <w:rsid w:val="00000F92"/>
    <w:rsid w:val="00001499"/>
    <w:rsid w:val="000022D8"/>
    <w:rsid w:val="00002AF2"/>
    <w:rsid w:val="00002DB4"/>
    <w:rsid w:val="000031E6"/>
    <w:rsid w:val="00003962"/>
    <w:rsid w:val="00003D2D"/>
    <w:rsid w:val="00003DCD"/>
    <w:rsid w:val="0000442D"/>
    <w:rsid w:val="0000451C"/>
    <w:rsid w:val="00004638"/>
    <w:rsid w:val="000050EC"/>
    <w:rsid w:val="0000551A"/>
    <w:rsid w:val="00005656"/>
    <w:rsid w:val="00005BCF"/>
    <w:rsid w:val="00006025"/>
    <w:rsid w:val="00006D0E"/>
    <w:rsid w:val="00007701"/>
    <w:rsid w:val="00007B61"/>
    <w:rsid w:val="00007C75"/>
    <w:rsid w:val="00007C8D"/>
    <w:rsid w:val="00010291"/>
    <w:rsid w:val="0001056A"/>
    <w:rsid w:val="00010C62"/>
    <w:rsid w:val="00011253"/>
    <w:rsid w:val="000117DE"/>
    <w:rsid w:val="00011AA2"/>
    <w:rsid w:val="00011AEC"/>
    <w:rsid w:val="000120B5"/>
    <w:rsid w:val="00012314"/>
    <w:rsid w:val="00012614"/>
    <w:rsid w:val="00012A8F"/>
    <w:rsid w:val="0001366B"/>
    <w:rsid w:val="00013C02"/>
    <w:rsid w:val="00013F67"/>
    <w:rsid w:val="000141C5"/>
    <w:rsid w:val="000145D1"/>
    <w:rsid w:val="000146BF"/>
    <w:rsid w:val="000147FD"/>
    <w:rsid w:val="000149AF"/>
    <w:rsid w:val="00014E0E"/>
    <w:rsid w:val="00014F71"/>
    <w:rsid w:val="00014FCB"/>
    <w:rsid w:val="000150A0"/>
    <w:rsid w:val="000150B5"/>
    <w:rsid w:val="00015B58"/>
    <w:rsid w:val="00015CA3"/>
    <w:rsid w:val="0001630F"/>
    <w:rsid w:val="000165CD"/>
    <w:rsid w:val="00016DFE"/>
    <w:rsid w:val="000174F2"/>
    <w:rsid w:val="000175C8"/>
    <w:rsid w:val="000178EA"/>
    <w:rsid w:val="00020477"/>
    <w:rsid w:val="000204F4"/>
    <w:rsid w:val="000207FD"/>
    <w:rsid w:val="00020812"/>
    <w:rsid w:val="00020877"/>
    <w:rsid w:val="00020E23"/>
    <w:rsid w:val="000213F7"/>
    <w:rsid w:val="00021D40"/>
    <w:rsid w:val="000222FF"/>
    <w:rsid w:val="00022533"/>
    <w:rsid w:val="000226E9"/>
    <w:rsid w:val="00022A3C"/>
    <w:rsid w:val="00022A41"/>
    <w:rsid w:val="00022B81"/>
    <w:rsid w:val="00022B8E"/>
    <w:rsid w:val="00023168"/>
    <w:rsid w:val="00023517"/>
    <w:rsid w:val="00023B33"/>
    <w:rsid w:val="00024020"/>
    <w:rsid w:val="000240EC"/>
    <w:rsid w:val="0002457B"/>
    <w:rsid w:val="00024919"/>
    <w:rsid w:val="000249A3"/>
    <w:rsid w:val="00024FDB"/>
    <w:rsid w:val="00025137"/>
    <w:rsid w:val="000255FA"/>
    <w:rsid w:val="00025A47"/>
    <w:rsid w:val="00025EA5"/>
    <w:rsid w:val="00026447"/>
    <w:rsid w:val="000264B8"/>
    <w:rsid w:val="00026985"/>
    <w:rsid w:val="00027184"/>
    <w:rsid w:val="00027508"/>
    <w:rsid w:val="00027D2A"/>
    <w:rsid w:val="00027DAB"/>
    <w:rsid w:val="00030036"/>
    <w:rsid w:val="0003049D"/>
    <w:rsid w:val="000304B5"/>
    <w:rsid w:val="00030788"/>
    <w:rsid w:val="00030917"/>
    <w:rsid w:val="00030D2C"/>
    <w:rsid w:val="00030E9A"/>
    <w:rsid w:val="00030EF6"/>
    <w:rsid w:val="00030FF9"/>
    <w:rsid w:val="000312E3"/>
    <w:rsid w:val="00031373"/>
    <w:rsid w:val="00031E32"/>
    <w:rsid w:val="00032462"/>
    <w:rsid w:val="00032A5F"/>
    <w:rsid w:val="00032AB4"/>
    <w:rsid w:val="000332FE"/>
    <w:rsid w:val="00033331"/>
    <w:rsid w:val="00033429"/>
    <w:rsid w:val="00034852"/>
    <w:rsid w:val="00034ACB"/>
    <w:rsid w:val="00035017"/>
    <w:rsid w:val="00035071"/>
    <w:rsid w:val="00035201"/>
    <w:rsid w:val="00035365"/>
    <w:rsid w:val="000355E5"/>
    <w:rsid w:val="0003578A"/>
    <w:rsid w:val="00035819"/>
    <w:rsid w:val="00035A47"/>
    <w:rsid w:val="00035DCE"/>
    <w:rsid w:val="00036609"/>
    <w:rsid w:val="00036A30"/>
    <w:rsid w:val="00036B16"/>
    <w:rsid w:val="000375C0"/>
    <w:rsid w:val="00037A2A"/>
    <w:rsid w:val="00037A2B"/>
    <w:rsid w:val="00037D77"/>
    <w:rsid w:val="00037DDA"/>
    <w:rsid w:val="000404FC"/>
    <w:rsid w:val="0004051C"/>
    <w:rsid w:val="000407AE"/>
    <w:rsid w:val="00040FED"/>
    <w:rsid w:val="000419A0"/>
    <w:rsid w:val="00042319"/>
    <w:rsid w:val="000424C5"/>
    <w:rsid w:val="0004284E"/>
    <w:rsid w:val="00042DFD"/>
    <w:rsid w:val="00042F0D"/>
    <w:rsid w:val="000430E7"/>
    <w:rsid w:val="00043465"/>
    <w:rsid w:val="00043752"/>
    <w:rsid w:val="00043BDD"/>
    <w:rsid w:val="00043D1C"/>
    <w:rsid w:val="00043ECB"/>
    <w:rsid w:val="00043F0B"/>
    <w:rsid w:val="0004420E"/>
    <w:rsid w:val="00044895"/>
    <w:rsid w:val="00044949"/>
    <w:rsid w:val="00044989"/>
    <w:rsid w:val="00044A73"/>
    <w:rsid w:val="00045E17"/>
    <w:rsid w:val="00045F4E"/>
    <w:rsid w:val="00045F59"/>
    <w:rsid w:val="00045F6D"/>
    <w:rsid w:val="0004649F"/>
    <w:rsid w:val="00046978"/>
    <w:rsid w:val="00046B9F"/>
    <w:rsid w:val="00046DAC"/>
    <w:rsid w:val="000471A8"/>
    <w:rsid w:val="00047217"/>
    <w:rsid w:val="00047920"/>
    <w:rsid w:val="00047AA4"/>
    <w:rsid w:val="00047BE7"/>
    <w:rsid w:val="00047DA2"/>
    <w:rsid w:val="00047EB2"/>
    <w:rsid w:val="00047F82"/>
    <w:rsid w:val="0005021B"/>
    <w:rsid w:val="0005035E"/>
    <w:rsid w:val="00050666"/>
    <w:rsid w:val="00050BDD"/>
    <w:rsid w:val="000514FD"/>
    <w:rsid w:val="0005220F"/>
    <w:rsid w:val="0005278A"/>
    <w:rsid w:val="000536CB"/>
    <w:rsid w:val="00053886"/>
    <w:rsid w:val="00053D7B"/>
    <w:rsid w:val="00054067"/>
    <w:rsid w:val="000540CB"/>
    <w:rsid w:val="000544DB"/>
    <w:rsid w:val="0005484A"/>
    <w:rsid w:val="0005512D"/>
    <w:rsid w:val="00055269"/>
    <w:rsid w:val="000555CF"/>
    <w:rsid w:val="00056177"/>
    <w:rsid w:val="0005632E"/>
    <w:rsid w:val="0005655B"/>
    <w:rsid w:val="00056FEB"/>
    <w:rsid w:val="000575C4"/>
    <w:rsid w:val="000575EA"/>
    <w:rsid w:val="00057702"/>
    <w:rsid w:val="00057FBA"/>
    <w:rsid w:val="0005AE25"/>
    <w:rsid w:val="000601A1"/>
    <w:rsid w:val="000606FD"/>
    <w:rsid w:val="000608D5"/>
    <w:rsid w:val="0006097D"/>
    <w:rsid w:val="00060B66"/>
    <w:rsid w:val="00060D7C"/>
    <w:rsid w:val="0006120E"/>
    <w:rsid w:val="00061678"/>
    <w:rsid w:val="000617D0"/>
    <w:rsid w:val="00061E20"/>
    <w:rsid w:val="00061F8D"/>
    <w:rsid w:val="000624A2"/>
    <w:rsid w:val="00062B88"/>
    <w:rsid w:val="000632B9"/>
    <w:rsid w:val="00063493"/>
    <w:rsid w:val="00063C2C"/>
    <w:rsid w:val="00063E8C"/>
    <w:rsid w:val="00064459"/>
    <w:rsid w:val="000648F4"/>
    <w:rsid w:val="00065931"/>
    <w:rsid w:val="00065DEF"/>
    <w:rsid w:val="00065F34"/>
    <w:rsid w:val="00066C05"/>
    <w:rsid w:val="00066E94"/>
    <w:rsid w:val="000671B9"/>
    <w:rsid w:val="0006722D"/>
    <w:rsid w:val="00067372"/>
    <w:rsid w:val="00067DBE"/>
    <w:rsid w:val="00070851"/>
    <w:rsid w:val="0007101B"/>
    <w:rsid w:val="00072072"/>
    <w:rsid w:val="000729BB"/>
    <w:rsid w:val="00072B01"/>
    <w:rsid w:val="00072B54"/>
    <w:rsid w:val="00072BE7"/>
    <w:rsid w:val="00072C96"/>
    <w:rsid w:val="00072FC3"/>
    <w:rsid w:val="0007369F"/>
    <w:rsid w:val="00073C7C"/>
    <w:rsid w:val="00073E90"/>
    <w:rsid w:val="000741DD"/>
    <w:rsid w:val="0007420A"/>
    <w:rsid w:val="00074AFC"/>
    <w:rsid w:val="00074D2D"/>
    <w:rsid w:val="0007513C"/>
    <w:rsid w:val="00075811"/>
    <w:rsid w:val="00076037"/>
    <w:rsid w:val="000765BE"/>
    <w:rsid w:val="00076701"/>
    <w:rsid w:val="000767AF"/>
    <w:rsid w:val="00076A9C"/>
    <w:rsid w:val="000773D9"/>
    <w:rsid w:val="0007753F"/>
    <w:rsid w:val="00077995"/>
    <w:rsid w:val="00077A07"/>
    <w:rsid w:val="0008018A"/>
    <w:rsid w:val="000802E5"/>
    <w:rsid w:val="0008034A"/>
    <w:rsid w:val="00080842"/>
    <w:rsid w:val="0008102D"/>
    <w:rsid w:val="0008115D"/>
    <w:rsid w:val="00081A6E"/>
    <w:rsid w:val="00081C76"/>
    <w:rsid w:val="00081C85"/>
    <w:rsid w:val="00081E82"/>
    <w:rsid w:val="00082196"/>
    <w:rsid w:val="000823F7"/>
    <w:rsid w:val="00082C18"/>
    <w:rsid w:val="00082FA7"/>
    <w:rsid w:val="00083A6C"/>
    <w:rsid w:val="00083BBE"/>
    <w:rsid w:val="00083CF5"/>
    <w:rsid w:val="00083F2C"/>
    <w:rsid w:val="00084BCF"/>
    <w:rsid w:val="0008518C"/>
    <w:rsid w:val="0008557A"/>
    <w:rsid w:val="000855D4"/>
    <w:rsid w:val="000855D9"/>
    <w:rsid w:val="00085A74"/>
    <w:rsid w:val="00085B28"/>
    <w:rsid w:val="00086452"/>
    <w:rsid w:val="0008675F"/>
    <w:rsid w:val="00086780"/>
    <w:rsid w:val="00086B8C"/>
    <w:rsid w:val="00087352"/>
    <w:rsid w:val="000873F7"/>
    <w:rsid w:val="00090B33"/>
    <w:rsid w:val="00090DDF"/>
    <w:rsid w:val="000916DE"/>
    <w:rsid w:val="0009224E"/>
    <w:rsid w:val="00092565"/>
    <w:rsid w:val="0009265A"/>
    <w:rsid w:val="0009285D"/>
    <w:rsid w:val="00092AF7"/>
    <w:rsid w:val="00093102"/>
    <w:rsid w:val="00093189"/>
    <w:rsid w:val="000932AE"/>
    <w:rsid w:val="00093384"/>
    <w:rsid w:val="0009487D"/>
    <w:rsid w:val="00094CA8"/>
    <w:rsid w:val="000951CD"/>
    <w:rsid w:val="00095A3F"/>
    <w:rsid w:val="00095AB0"/>
    <w:rsid w:val="00095AE1"/>
    <w:rsid w:val="00095DE1"/>
    <w:rsid w:val="00095E0E"/>
    <w:rsid w:val="0009645B"/>
    <w:rsid w:val="00096A94"/>
    <w:rsid w:val="00096F65"/>
    <w:rsid w:val="000971F6"/>
    <w:rsid w:val="00097409"/>
    <w:rsid w:val="0009755D"/>
    <w:rsid w:val="000975BE"/>
    <w:rsid w:val="000977D3"/>
    <w:rsid w:val="00097C4D"/>
    <w:rsid w:val="000A0761"/>
    <w:rsid w:val="000A07F3"/>
    <w:rsid w:val="000A086A"/>
    <w:rsid w:val="000A08E0"/>
    <w:rsid w:val="000A0B08"/>
    <w:rsid w:val="000A0C24"/>
    <w:rsid w:val="000A1A63"/>
    <w:rsid w:val="000A23BA"/>
    <w:rsid w:val="000A32A9"/>
    <w:rsid w:val="000A355C"/>
    <w:rsid w:val="000A3793"/>
    <w:rsid w:val="000A3BD8"/>
    <w:rsid w:val="000A3C97"/>
    <w:rsid w:val="000A3D2C"/>
    <w:rsid w:val="000A40A6"/>
    <w:rsid w:val="000A4983"/>
    <w:rsid w:val="000A5294"/>
    <w:rsid w:val="000A5487"/>
    <w:rsid w:val="000A577F"/>
    <w:rsid w:val="000A652B"/>
    <w:rsid w:val="000A69EB"/>
    <w:rsid w:val="000A6E4F"/>
    <w:rsid w:val="000A6FBD"/>
    <w:rsid w:val="000A7301"/>
    <w:rsid w:val="000A7FE5"/>
    <w:rsid w:val="000B00BD"/>
    <w:rsid w:val="000B00EE"/>
    <w:rsid w:val="000B010B"/>
    <w:rsid w:val="000B041E"/>
    <w:rsid w:val="000B0B1D"/>
    <w:rsid w:val="000B1372"/>
    <w:rsid w:val="000B1437"/>
    <w:rsid w:val="000B14F5"/>
    <w:rsid w:val="000B15E7"/>
    <w:rsid w:val="000B2B96"/>
    <w:rsid w:val="000B31AD"/>
    <w:rsid w:val="000B31F0"/>
    <w:rsid w:val="000B377A"/>
    <w:rsid w:val="000B3AF6"/>
    <w:rsid w:val="000B3C7A"/>
    <w:rsid w:val="000B46FA"/>
    <w:rsid w:val="000B4A24"/>
    <w:rsid w:val="000B54C1"/>
    <w:rsid w:val="000B55FB"/>
    <w:rsid w:val="000B5690"/>
    <w:rsid w:val="000B56FB"/>
    <w:rsid w:val="000B57CA"/>
    <w:rsid w:val="000B5854"/>
    <w:rsid w:val="000B58A4"/>
    <w:rsid w:val="000B58D2"/>
    <w:rsid w:val="000B5B48"/>
    <w:rsid w:val="000B5B76"/>
    <w:rsid w:val="000B6455"/>
    <w:rsid w:val="000B64CE"/>
    <w:rsid w:val="000B6B32"/>
    <w:rsid w:val="000B6D93"/>
    <w:rsid w:val="000B71DE"/>
    <w:rsid w:val="000B735F"/>
    <w:rsid w:val="000B749E"/>
    <w:rsid w:val="000B876B"/>
    <w:rsid w:val="000C0B10"/>
    <w:rsid w:val="000C10EC"/>
    <w:rsid w:val="000C1131"/>
    <w:rsid w:val="000C1396"/>
    <w:rsid w:val="000C15BC"/>
    <w:rsid w:val="000C1AD0"/>
    <w:rsid w:val="000C1DEF"/>
    <w:rsid w:val="000C234C"/>
    <w:rsid w:val="000C2574"/>
    <w:rsid w:val="000C277C"/>
    <w:rsid w:val="000C291C"/>
    <w:rsid w:val="000C2A0E"/>
    <w:rsid w:val="000C30E3"/>
    <w:rsid w:val="000C30F1"/>
    <w:rsid w:val="000C3252"/>
    <w:rsid w:val="000C3381"/>
    <w:rsid w:val="000C3441"/>
    <w:rsid w:val="000C34DD"/>
    <w:rsid w:val="000C369C"/>
    <w:rsid w:val="000C3B01"/>
    <w:rsid w:val="000C3D95"/>
    <w:rsid w:val="000C3F63"/>
    <w:rsid w:val="000C3FC9"/>
    <w:rsid w:val="000C4774"/>
    <w:rsid w:val="000C48D4"/>
    <w:rsid w:val="000C4917"/>
    <w:rsid w:val="000C4BBA"/>
    <w:rsid w:val="000C5C5A"/>
    <w:rsid w:val="000C611E"/>
    <w:rsid w:val="000C617D"/>
    <w:rsid w:val="000C65E3"/>
    <w:rsid w:val="000C688F"/>
    <w:rsid w:val="000C7F29"/>
    <w:rsid w:val="000D015C"/>
    <w:rsid w:val="000D02CD"/>
    <w:rsid w:val="000D10B3"/>
    <w:rsid w:val="000D269A"/>
    <w:rsid w:val="000D2981"/>
    <w:rsid w:val="000D2BBD"/>
    <w:rsid w:val="000D2E71"/>
    <w:rsid w:val="000D3E92"/>
    <w:rsid w:val="000D4036"/>
    <w:rsid w:val="000D41AA"/>
    <w:rsid w:val="000D4527"/>
    <w:rsid w:val="000D479F"/>
    <w:rsid w:val="000D4CB6"/>
    <w:rsid w:val="000D4EC4"/>
    <w:rsid w:val="000D51FE"/>
    <w:rsid w:val="000D520F"/>
    <w:rsid w:val="000D6525"/>
    <w:rsid w:val="000D67E0"/>
    <w:rsid w:val="000D6D2D"/>
    <w:rsid w:val="000D6E68"/>
    <w:rsid w:val="000D7255"/>
    <w:rsid w:val="000D78B0"/>
    <w:rsid w:val="000D7BA2"/>
    <w:rsid w:val="000D7BFB"/>
    <w:rsid w:val="000D7CA0"/>
    <w:rsid w:val="000D7F0C"/>
    <w:rsid w:val="000E025E"/>
    <w:rsid w:val="000E0E55"/>
    <w:rsid w:val="000E0E71"/>
    <w:rsid w:val="000E0F3B"/>
    <w:rsid w:val="000E1794"/>
    <w:rsid w:val="000E181F"/>
    <w:rsid w:val="000E1D38"/>
    <w:rsid w:val="000E1EAC"/>
    <w:rsid w:val="000E2755"/>
    <w:rsid w:val="000E2F0A"/>
    <w:rsid w:val="000E305C"/>
    <w:rsid w:val="000E38FE"/>
    <w:rsid w:val="000E45D1"/>
    <w:rsid w:val="000E4851"/>
    <w:rsid w:val="000E4EBD"/>
    <w:rsid w:val="000E527E"/>
    <w:rsid w:val="000E5364"/>
    <w:rsid w:val="000E556B"/>
    <w:rsid w:val="000E5F8B"/>
    <w:rsid w:val="000E62BD"/>
    <w:rsid w:val="000E6751"/>
    <w:rsid w:val="000E7131"/>
    <w:rsid w:val="000E79D6"/>
    <w:rsid w:val="000F0EA8"/>
    <w:rsid w:val="000F1165"/>
    <w:rsid w:val="000F1498"/>
    <w:rsid w:val="000F20A0"/>
    <w:rsid w:val="000F23BA"/>
    <w:rsid w:val="000F2436"/>
    <w:rsid w:val="000F256E"/>
    <w:rsid w:val="000F2C46"/>
    <w:rsid w:val="000F2DDD"/>
    <w:rsid w:val="000F32BC"/>
    <w:rsid w:val="000F3A40"/>
    <w:rsid w:val="000F3E60"/>
    <w:rsid w:val="000F405C"/>
    <w:rsid w:val="000F47FF"/>
    <w:rsid w:val="000F490B"/>
    <w:rsid w:val="000F4B3B"/>
    <w:rsid w:val="000F4E61"/>
    <w:rsid w:val="000F51FF"/>
    <w:rsid w:val="000F53C9"/>
    <w:rsid w:val="000F5709"/>
    <w:rsid w:val="000F580A"/>
    <w:rsid w:val="000F587C"/>
    <w:rsid w:val="000F5C3C"/>
    <w:rsid w:val="000F5DBB"/>
    <w:rsid w:val="000F600C"/>
    <w:rsid w:val="000F607F"/>
    <w:rsid w:val="000F6185"/>
    <w:rsid w:val="000F6494"/>
    <w:rsid w:val="000F656D"/>
    <w:rsid w:val="000F6E13"/>
    <w:rsid w:val="000F7953"/>
    <w:rsid w:val="001000FC"/>
    <w:rsid w:val="00100314"/>
    <w:rsid w:val="00100A12"/>
    <w:rsid w:val="001013A8"/>
    <w:rsid w:val="00101751"/>
    <w:rsid w:val="00101A7F"/>
    <w:rsid w:val="00102004"/>
    <w:rsid w:val="0010201A"/>
    <w:rsid w:val="00102BF0"/>
    <w:rsid w:val="00103064"/>
    <w:rsid w:val="001030A3"/>
    <w:rsid w:val="001033C2"/>
    <w:rsid w:val="00103D78"/>
    <w:rsid w:val="00103D99"/>
    <w:rsid w:val="0010416E"/>
    <w:rsid w:val="00104FE8"/>
    <w:rsid w:val="00105346"/>
    <w:rsid w:val="00105575"/>
    <w:rsid w:val="001057BA"/>
    <w:rsid w:val="0010605F"/>
    <w:rsid w:val="001061EC"/>
    <w:rsid w:val="00106473"/>
    <w:rsid w:val="00106A45"/>
    <w:rsid w:val="00106D4E"/>
    <w:rsid w:val="001077C3"/>
    <w:rsid w:val="0011004D"/>
    <w:rsid w:val="0011024C"/>
    <w:rsid w:val="001102D1"/>
    <w:rsid w:val="0011053A"/>
    <w:rsid w:val="001107A0"/>
    <w:rsid w:val="00110F7E"/>
    <w:rsid w:val="00111CF0"/>
    <w:rsid w:val="00111D13"/>
    <w:rsid w:val="00111D1A"/>
    <w:rsid w:val="00111DAA"/>
    <w:rsid w:val="0011213C"/>
    <w:rsid w:val="001122DA"/>
    <w:rsid w:val="0011270D"/>
    <w:rsid w:val="00112831"/>
    <w:rsid w:val="00112D1B"/>
    <w:rsid w:val="00112E61"/>
    <w:rsid w:val="00112E70"/>
    <w:rsid w:val="00113047"/>
    <w:rsid w:val="00113457"/>
    <w:rsid w:val="00113DC2"/>
    <w:rsid w:val="00113E5D"/>
    <w:rsid w:val="00113E93"/>
    <w:rsid w:val="00114120"/>
    <w:rsid w:val="0011426C"/>
    <w:rsid w:val="001145BC"/>
    <w:rsid w:val="001148C5"/>
    <w:rsid w:val="00114A52"/>
    <w:rsid w:val="00115BDB"/>
    <w:rsid w:val="00115DC4"/>
    <w:rsid w:val="001162A4"/>
    <w:rsid w:val="001169EA"/>
    <w:rsid w:val="00116A4D"/>
    <w:rsid w:val="00117116"/>
    <w:rsid w:val="00117213"/>
    <w:rsid w:val="00117CBA"/>
    <w:rsid w:val="0012059D"/>
    <w:rsid w:val="00120A3F"/>
    <w:rsid w:val="00120B32"/>
    <w:rsid w:val="00120EEA"/>
    <w:rsid w:val="00120FA7"/>
    <w:rsid w:val="001213A1"/>
    <w:rsid w:val="00121EC9"/>
    <w:rsid w:val="00121F62"/>
    <w:rsid w:val="001220AA"/>
    <w:rsid w:val="0012264B"/>
    <w:rsid w:val="0012275F"/>
    <w:rsid w:val="0012281A"/>
    <w:rsid w:val="001229E3"/>
    <w:rsid w:val="00123B19"/>
    <w:rsid w:val="001242D0"/>
    <w:rsid w:val="001246A1"/>
    <w:rsid w:val="001248C6"/>
    <w:rsid w:val="00124E7C"/>
    <w:rsid w:val="0012517D"/>
    <w:rsid w:val="00125278"/>
    <w:rsid w:val="00125B26"/>
    <w:rsid w:val="00125F02"/>
    <w:rsid w:val="00126423"/>
    <w:rsid w:val="001265B7"/>
    <w:rsid w:val="001268B8"/>
    <w:rsid w:val="00126B96"/>
    <w:rsid w:val="0012701A"/>
    <w:rsid w:val="001276CF"/>
    <w:rsid w:val="0012778B"/>
    <w:rsid w:val="001277F2"/>
    <w:rsid w:val="00127DFB"/>
    <w:rsid w:val="0012C506"/>
    <w:rsid w:val="0012D4EF"/>
    <w:rsid w:val="001300B7"/>
    <w:rsid w:val="001301A2"/>
    <w:rsid w:val="00130F91"/>
    <w:rsid w:val="001313DB"/>
    <w:rsid w:val="001314CE"/>
    <w:rsid w:val="00131A58"/>
    <w:rsid w:val="00131A90"/>
    <w:rsid w:val="00131D23"/>
    <w:rsid w:val="0013263D"/>
    <w:rsid w:val="001327EF"/>
    <w:rsid w:val="00133457"/>
    <w:rsid w:val="0013349A"/>
    <w:rsid w:val="001339A7"/>
    <w:rsid w:val="00133C3E"/>
    <w:rsid w:val="001340BF"/>
    <w:rsid w:val="001343DB"/>
    <w:rsid w:val="00134845"/>
    <w:rsid w:val="00134930"/>
    <w:rsid w:val="00134DCD"/>
    <w:rsid w:val="00134EE3"/>
    <w:rsid w:val="001351A7"/>
    <w:rsid w:val="001352BD"/>
    <w:rsid w:val="00135757"/>
    <w:rsid w:val="0013618D"/>
    <w:rsid w:val="00136B2B"/>
    <w:rsid w:val="00137790"/>
    <w:rsid w:val="001377A6"/>
    <w:rsid w:val="001379CE"/>
    <w:rsid w:val="00137A89"/>
    <w:rsid w:val="00137B83"/>
    <w:rsid w:val="001400E7"/>
    <w:rsid w:val="0014021B"/>
    <w:rsid w:val="001405CC"/>
    <w:rsid w:val="00140C56"/>
    <w:rsid w:val="00140DAE"/>
    <w:rsid w:val="00140DE8"/>
    <w:rsid w:val="0014116C"/>
    <w:rsid w:val="001411DF"/>
    <w:rsid w:val="00141888"/>
    <w:rsid w:val="00142CED"/>
    <w:rsid w:val="00142DB4"/>
    <w:rsid w:val="00142E02"/>
    <w:rsid w:val="00142F43"/>
    <w:rsid w:val="0014312C"/>
    <w:rsid w:val="001433BD"/>
    <w:rsid w:val="001434C0"/>
    <w:rsid w:val="0014380E"/>
    <w:rsid w:val="00143F70"/>
    <w:rsid w:val="0014475D"/>
    <w:rsid w:val="0014481B"/>
    <w:rsid w:val="00145287"/>
    <w:rsid w:val="00145D8A"/>
    <w:rsid w:val="001464C8"/>
    <w:rsid w:val="0014658C"/>
    <w:rsid w:val="001469F0"/>
    <w:rsid w:val="00146B71"/>
    <w:rsid w:val="00146BA9"/>
    <w:rsid w:val="00147332"/>
    <w:rsid w:val="00147564"/>
    <w:rsid w:val="0014759F"/>
    <w:rsid w:val="00147EBD"/>
    <w:rsid w:val="001501F2"/>
    <w:rsid w:val="0015037E"/>
    <w:rsid w:val="0015044F"/>
    <w:rsid w:val="001507A5"/>
    <w:rsid w:val="00150D8F"/>
    <w:rsid w:val="0015171D"/>
    <w:rsid w:val="00151FA2"/>
    <w:rsid w:val="00152434"/>
    <w:rsid w:val="0015266B"/>
    <w:rsid w:val="00152FEB"/>
    <w:rsid w:val="0015380A"/>
    <w:rsid w:val="00153AE9"/>
    <w:rsid w:val="001540D6"/>
    <w:rsid w:val="00154B61"/>
    <w:rsid w:val="00154BA5"/>
    <w:rsid w:val="00155121"/>
    <w:rsid w:val="00155C3D"/>
    <w:rsid w:val="0015635F"/>
    <w:rsid w:val="001565C7"/>
    <w:rsid w:val="0015668A"/>
    <w:rsid w:val="00156807"/>
    <w:rsid w:val="00156907"/>
    <w:rsid w:val="00157427"/>
    <w:rsid w:val="001577D9"/>
    <w:rsid w:val="00157821"/>
    <w:rsid w:val="00157C1C"/>
    <w:rsid w:val="00157D01"/>
    <w:rsid w:val="001603EA"/>
    <w:rsid w:val="001605B3"/>
    <w:rsid w:val="00160656"/>
    <w:rsid w:val="00160944"/>
    <w:rsid w:val="00160C03"/>
    <w:rsid w:val="00160C4C"/>
    <w:rsid w:val="00160E24"/>
    <w:rsid w:val="00160E79"/>
    <w:rsid w:val="001618C6"/>
    <w:rsid w:val="001622EC"/>
    <w:rsid w:val="001625C1"/>
    <w:rsid w:val="001625E6"/>
    <w:rsid w:val="00162617"/>
    <w:rsid w:val="001628B7"/>
    <w:rsid w:val="001628F9"/>
    <w:rsid w:val="00162E4B"/>
    <w:rsid w:val="00163A3B"/>
    <w:rsid w:val="00163F88"/>
    <w:rsid w:val="00165B52"/>
    <w:rsid w:val="00165C5B"/>
    <w:rsid w:val="00166152"/>
    <w:rsid w:val="001661BD"/>
    <w:rsid w:val="00166BC6"/>
    <w:rsid w:val="0016701C"/>
    <w:rsid w:val="00167108"/>
    <w:rsid w:val="00167207"/>
    <w:rsid w:val="00167EA4"/>
    <w:rsid w:val="0017008A"/>
    <w:rsid w:val="001700CE"/>
    <w:rsid w:val="00170693"/>
    <w:rsid w:val="001707F9"/>
    <w:rsid w:val="00170947"/>
    <w:rsid w:val="00170B58"/>
    <w:rsid w:val="00170EA8"/>
    <w:rsid w:val="00170F7F"/>
    <w:rsid w:val="00171827"/>
    <w:rsid w:val="00171C8C"/>
    <w:rsid w:val="0017204A"/>
    <w:rsid w:val="001720C2"/>
    <w:rsid w:val="00172642"/>
    <w:rsid w:val="00172860"/>
    <w:rsid w:val="0017296E"/>
    <w:rsid w:val="00172995"/>
    <w:rsid w:val="00172AD0"/>
    <w:rsid w:val="00172BA0"/>
    <w:rsid w:val="00172ED7"/>
    <w:rsid w:val="00173243"/>
    <w:rsid w:val="0017333E"/>
    <w:rsid w:val="0017363E"/>
    <w:rsid w:val="001737E8"/>
    <w:rsid w:val="00173DD3"/>
    <w:rsid w:val="001742C7"/>
    <w:rsid w:val="001748C2"/>
    <w:rsid w:val="00174A70"/>
    <w:rsid w:val="00174FFC"/>
    <w:rsid w:val="001757D9"/>
    <w:rsid w:val="00175E85"/>
    <w:rsid w:val="001766DF"/>
    <w:rsid w:val="0017702F"/>
    <w:rsid w:val="001776D8"/>
    <w:rsid w:val="00177767"/>
    <w:rsid w:val="001777C2"/>
    <w:rsid w:val="00177890"/>
    <w:rsid w:val="00177A65"/>
    <w:rsid w:val="001800D3"/>
    <w:rsid w:val="00180EDB"/>
    <w:rsid w:val="00180F25"/>
    <w:rsid w:val="00181520"/>
    <w:rsid w:val="001817B7"/>
    <w:rsid w:val="00181B1A"/>
    <w:rsid w:val="00182365"/>
    <w:rsid w:val="001826BD"/>
    <w:rsid w:val="00182E9C"/>
    <w:rsid w:val="0018304D"/>
    <w:rsid w:val="00183648"/>
    <w:rsid w:val="00183660"/>
    <w:rsid w:val="00183A1A"/>
    <w:rsid w:val="00183AFF"/>
    <w:rsid w:val="00183CDE"/>
    <w:rsid w:val="00183D38"/>
    <w:rsid w:val="00183E69"/>
    <w:rsid w:val="001847D3"/>
    <w:rsid w:val="00185AE7"/>
    <w:rsid w:val="001863F2"/>
    <w:rsid w:val="001864E0"/>
    <w:rsid w:val="00186777"/>
    <w:rsid w:val="00186A82"/>
    <w:rsid w:val="00186BF3"/>
    <w:rsid w:val="00186EB7"/>
    <w:rsid w:val="001878CE"/>
    <w:rsid w:val="00187F65"/>
    <w:rsid w:val="00187F8B"/>
    <w:rsid w:val="001882F8"/>
    <w:rsid w:val="001902B6"/>
    <w:rsid w:val="00190342"/>
    <w:rsid w:val="001907AA"/>
    <w:rsid w:val="0019114B"/>
    <w:rsid w:val="0019153A"/>
    <w:rsid w:val="001915C3"/>
    <w:rsid w:val="0019203F"/>
    <w:rsid w:val="001923B5"/>
    <w:rsid w:val="00192735"/>
    <w:rsid w:val="00192766"/>
    <w:rsid w:val="0019289C"/>
    <w:rsid w:val="00192FE6"/>
    <w:rsid w:val="001930A3"/>
    <w:rsid w:val="0019327F"/>
    <w:rsid w:val="001937F3"/>
    <w:rsid w:val="00193964"/>
    <w:rsid w:val="00193D28"/>
    <w:rsid w:val="00193D51"/>
    <w:rsid w:val="001940A9"/>
    <w:rsid w:val="001940B3"/>
    <w:rsid w:val="001950A5"/>
    <w:rsid w:val="00196037"/>
    <w:rsid w:val="00196181"/>
    <w:rsid w:val="00196893"/>
    <w:rsid w:val="001971BC"/>
    <w:rsid w:val="001973F3"/>
    <w:rsid w:val="001976B5"/>
    <w:rsid w:val="001A076E"/>
    <w:rsid w:val="001A0FC0"/>
    <w:rsid w:val="001A1EA7"/>
    <w:rsid w:val="001A1F38"/>
    <w:rsid w:val="001A20AD"/>
    <w:rsid w:val="001A227A"/>
    <w:rsid w:val="001A3247"/>
    <w:rsid w:val="001A355A"/>
    <w:rsid w:val="001A390B"/>
    <w:rsid w:val="001A3C7F"/>
    <w:rsid w:val="001A43C2"/>
    <w:rsid w:val="001A4506"/>
    <w:rsid w:val="001A4982"/>
    <w:rsid w:val="001A4A0B"/>
    <w:rsid w:val="001A55C1"/>
    <w:rsid w:val="001A5983"/>
    <w:rsid w:val="001A5EC3"/>
    <w:rsid w:val="001A65CF"/>
    <w:rsid w:val="001A6AD8"/>
    <w:rsid w:val="001A715F"/>
    <w:rsid w:val="001A764B"/>
    <w:rsid w:val="001A7796"/>
    <w:rsid w:val="001A7B8B"/>
    <w:rsid w:val="001A7CB4"/>
    <w:rsid w:val="001A7D8D"/>
    <w:rsid w:val="001B08EA"/>
    <w:rsid w:val="001B0BE7"/>
    <w:rsid w:val="001B11E1"/>
    <w:rsid w:val="001B13F4"/>
    <w:rsid w:val="001B158E"/>
    <w:rsid w:val="001B1B2E"/>
    <w:rsid w:val="001B2161"/>
    <w:rsid w:val="001B2961"/>
    <w:rsid w:val="001B34E2"/>
    <w:rsid w:val="001B38BA"/>
    <w:rsid w:val="001B4514"/>
    <w:rsid w:val="001B4AD3"/>
    <w:rsid w:val="001B4C15"/>
    <w:rsid w:val="001B5A26"/>
    <w:rsid w:val="001B5E9D"/>
    <w:rsid w:val="001B64A3"/>
    <w:rsid w:val="001B686E"/>
    <w:rsid w:val="001B69E6"/>
    <w:rsid w:val="001B6A46"/>
    <w:rsid w:val="001B799C"/>
    <w:rsid w:val="001B7A2A"/>
    <w:rsid w:val="001B7CCB"/>
    <w:rsid w:val="001C0AC9"/>
    <w:rsid w:val="001C0B4E"/>
    <w:rsid w:val="001C0C13"/>
    <w:rsid w:val="001C0E91"/>
    <w:rsid w:val="001C1022"/>
    <w:rsid w:val="001C18C9"/>
    <w:rsid w:val="001C18FD"/>
    <w:rsid w:val="001C2001"/>
    <w:rsid w:val="001C2924"/>
    <w:rsid w:val="001C2C8A"/>
    <w:rsid w:val="001C2C98"/>
    <w:rsid w:val="001C2D09"/>
    <w:rsid w:val="001C2F6E"/>
    <w:rsid w:val="001C3004"/>
    <w:rsid w:val="001C3ADA"/>
    <w:rsid w:val="001C3BC5"/>
    <w:rsid w:val="001C3DD8"/>
    <w:rsid w:val="001C4918"/>
    <w:rsid w:val="001C5237"/>
    <w:rsid w:val="001C573A"/>
    <w:rsid w:val="001C6631"/>
    <w:rsid w:val="001C695B"/>
    <w:rsid w:val="001C6E1E"/>
    <w:rsid w:val="001C6FF5"/>
    <w:rsid w:val="001C740F"/>
    <w:rsid w:val="001D038B"/>
    <w:rsid w:val="001D0902"/>
    <w:rsid w:val="001D15EB"/>
    <w:rsid w:val="001D181C"/>
    <w:rsid w:val="001D1A61"/>
    <w:rsid w:val="001D2B14"/>
    <w:rsid w:val="001D307E"/>
    <w:rsid w:val="001D313C"/>
    <w:rsid w:val="001D3E72"/>
    <w:rsid w:val="001D423F"/>
    <w:rsid w:val="001D4A98"/>
    <w:rsid w:val="001D4F5C"/>
    <w:rsid w:val="001D53D9"/>
    <w:rsid w:val="001D5410"/>
    <w:rsid w:val="001D546F"/>
    <w:rsid w:val="001D5A01"/>
    <w:rsid w:val="001D5F80"/>
    <w:rsid w:val="001D6658"/>
    <w:rsid w:val="001D67FB"/>
    <w:rsid w:val="001D6A65"/>
    <w:rsid w:val="001D6B2C"/>
    <w:rsid w:val="001D713C"/>
    <w:rsid w:val="001D725E"/>
    <w:rsid w:val="001D7307"/>
    <w:rsid w:val="001D7388"/>
    <w:rsid w:val="001E01D1"/>
    <w:rsid w:val="001E185F"/>
    <w:rsid w:val="001E1884"/>
    <w:rsid w:val="001E250D"/>
    <w:rsid w:val="001E2C28"/>
    <w:rsid w:val="001E2E8D"/>
    <w:rsid w:val="001E2EB0"/>
    <w:rsid w:val="001E3A2E"/>
    <w:rsid w:val="001E4D3E"/>
    <w:rsid w:val="001E53A8"/>
    <w:rsid w:val="001E5489"/>
    <w:rsid w:val="001E5B5E"/>
    <w:rsid w:val="001E5F44"/>
    <w:rsid w:val="001E6274"/>
    <w:rsid w:val="001E65A4"/>
    <w:rsid w:val="001E6742"/>
    <w:rsid w:val="001E7140"/>
    <w:rsid w:val="001E72EA"/>
    <w:rsid w:val="001E7D1F"/>
    <w:rsid w:val="001E7FB3"/>
    <w:rsid w:val="001ED547"/>
    <w:rsid w:val="001F0354"/>
    <w:rsid w:val="001F0AA7"/>
    <w:rsid w:val="001F0AD2"/>
    <w:rsid w:val="001F0C08"/>
    <w:rsid w:val="001F0D04"/>
    <w:rsid w:val="001F0D38"/>
    <w:rsid w:val="001F0E97"/>
    <w:rsid w:val="001F10BF"/>
    <w:rsid w:val="001F1E70"/>
    <w:rsid w:val="001F238F"/>
    <w:rsid w:val="001F2AD2"/>
    <w:rsid w:val="001F3655"/>
    <w:rsid w:val="001F379C"/>
    <w:rsid w:val="001F3848"/>
    <w:rsid w:val="001F3BC8"/>
    <w:rsid w:val="001F4356"/>
    <w:rsid w:val="001F4B1B"/>
    <w:rsid w:val="001F4B78"/>
    <w:rsid w:val="001F58D3"/>
    <w:rsid w:val="001F5A68"/>
    <w:rsid w:val="001F5ECC"/>
    <w:rsid w:val="001F5ED3"/>
    <w:rsid w:val="001F5FA8"/>
    <w:rsid w:val="001F6364"/>
    <w:rsid w:val="001F6365"/>
    <w:rsid w:val="001F6516"/>
    <w:rsid w:val="001F6CAA"/>
    <w:rsid w:val="001F7A17"/>
    <w:rsid w:val="001F7C41"/>
    <w:rsid w:val="00200052"/>
    <w:rsid w:val="00200F40"/>
    <w:rsid w:val="00201712"/>
    <w:rsid w:val="00201CD7"/>
    <w:rsid w:val="00202053"/>
    <w:rsid w:val="002030FA"/>
    <w:rsid w:val="0020336B"/>
    <w:rsid w:val="002034B7"/>
    <w:rsid w:val="00203E7A"/>
    <w:rsid w:val="0020444D"/>
    <w:rsid w:val="00204585"/>
    <w:rsid w:val="00204E1E"/>
    <w:rsid w:val="00204EEC"/>
    <w:rsid w:val="00205034"/>
    <w:rsid w:val="00205E72"/>
    <w:rsid w:val="00205FBF"/>
    <w:rsid w:val="002060ED"/>
    <w:rsid w:val="0020694E"/>
    <w:rsid w:val="00206986"/>
    <w:rsid w:val="00206CE4"/>
    <w:rsid w:val="00206DE6"/>
    <w:rsid w:val="00207632"/>
    <w:rsid w:val="00207749"/>
    <w:rsid w:val="00207985"/>
    <w:rsid w:val="00207E39"/>
    <w:rsid w:val="002102C1"/>
    <w:rsid w:val="002102DF"/>
    <w:rsid w:val="0021033B"/>
    <w:rsid w:val="0021036C"/>
    <w:rsid w:val="00210948"/>
    <w:rsid w:val="002109C2"/>
    <w:rsid w:val="00211846"/>
    <w:rsid w:val="00211AF9"/>
    <w:rsid w:val="002120D7"/>
    <w:rsid w:val="0021244E"/>
    <w:rsid w:val="00212EAF"/>
    <w:rsid w:val="00213099"/>
    <w:rsid w:val="002136D6"/>
    <w:rsid w:val="00214191"/>
    <w:rsid w:val="0021475B"/>
    <w:rsid w:val="00214A24"/>
    <w:rsid w:val="00214BA2"/>
    <w:rsid w:val="00214DCC"/>
    <w:rsid w:val="00214FC4"/>
    <w:rsid w:val="00215B86"/>
    <w:rsid w:val="00215BBC"/>
    <w:rsid w:val="00215EF6"/>
    <w:rsid w:val="0021628F"/>
    <w:rsid w:val="00216480"/>
    <w:rsid w:val="00216503"/>
    <w:rsid w:val="00216E0D"/>
    <w:rsid w:val="002176E3"/>
    <w:rsid w:val="002177D9"/>
    <w:rsid w:val="00217A1C"/>
    <w:rsid w:val="00217C10"/>
    <w:rsid w:val="00217C1F"/>
    <w:rsid w:val="0022056E"/>
    <w:rsid w:val="00220614"/>
    <w:rsid w:val="00220BC8"/>
    <w:rsid w:val="0022121A"/>
    <w:rsid w:val="0022231D"/>
    <w:rsid w:val="0022249B"/>
    <w:rsid w:val="002224A2"/>
    <w:rsid w:val="00222851"/>
    <w:rsid w:val="00222BD6"/>
    <w:rsid w:val="0022334C"/>
    <w:rsid w:val="002233E3"/>
    <w:rsid w:val="002236F1"/>
    <w:rsid w:val="00223EBD"/>
    <w:rsid w:val="00224058"/>
    <w:rsid w:val="00224181"/>
    <w:rsid w:val="0022422B"/>
    <w:rsid w:val="0022456B"/>
    <w:rsid w:val="00224756"/>
    <w:rsid w:val="0022475E"/>
    <w:rsid w:val="0022487C"/>
    <w:rsid w:val="00224BE1"/>
    <w:rsid w:val="00224FF2"/>
    <w:rsid w:val="0022567D"/>
    <w:rsid w:val="00225C9F"/>
    <w:rsid w:val="00226873"/>
    <w:rsid w:val="00226C9B"/>
    <w:rsid w:val="002272AA"/>
    <w:rsid w:val="00227387"/>
    <w:rsid w:val="00227A9C"/>
    <w:rsid w:val="0022A919"/>
    <w:rsid w:val="00230164"/>
    <w:rsid w:val="00230266"/>
    <w:rsid w:val="00230546"/>
    <w:rsid w:val="00230690"/>
    <w:rsid w:val="0023160F"/>
    <w:rsid w:val="0023196B"/>
    <w:rsid w:val="00231BD8"/>
    <w:rsid w:val="00231C8B"/>
    <w:rsid w:val="00231EDD"/>
    <w:rsid w:val="00232092"/>
    <w:rsid w:val="002320E7"/>
    <w:rsid w:val="00233138"/>
    <w:rsid w:val="00233334"/>
    <w:rsid w:val="002337FC"/>
    <w:rsid w:val="00233D58"/>
    <w:rsid w:val="00233F26"/>
    <w:rsid w:val="00234B08"/>
    <w:rsid w:val="00235077"/>
    <w:rsid w:val="00235140"/>
    <w:rsid w:val="0023590E"/>
    <w:rsid w:val="00235BF6"/>
    <w:rsid w:val="00235C90"/>
    <w:rsid w:val="002364E6"/>
    <w:rsid w:val="00236B12"/>
    <w:rsid w:val="00236CAC"/>
    <w:rsid w:val="00236FA1"/>
    <w:rsid w:val="00237518"/>
    <w:rsid w:val="00237F0F"/>
    <w:rsid w:val="00240760"/>
    <w:rsid w:val="002411CD"/>
    <w:rsid w:val="00241452"/>
    <w:rsid w:val="00241758"/>
    <w:rsid w:val="00241D54"/>
    <w:rsid w:val="00242016"/>
    <w:rsid w:val="0024216D"/>
    <w:rsid w:val="002421B5"/>
    <w:rsid w:val="00242373"/>
    <w:rsid w:val="002423B9"/>
    <w:rsid w:val="0024258C"/>
    <w:rsid w:val="00243AE2"/>
    <w:rsid w:val="00243C26"/>
    <w:rsid w:val="00243E19"/>
    <w:rsid w:val="00244218"/>
    <w:rsid w:val="00244513"/>
    <w:rsid w:val="00244522"/>
    <w:rsid w:val="002447CF"/>
    <w:rsid w:val="0024491D"/>
    <w:rsid w:val="00244F20"/>
    <w:rsid w:val="00245169"/>
    <w:rsid w:val="002451CF"/>
    <w:rsid w:val="00245269"/>
    <w:rsid w:val="002458E9"/>
    <w:rsid w:val="00246022"/>
    <w:rsid w:val="0024603E"/>
    <w:rsid w:val="0024654F"/>
    <w:rsid w:val="00246913"/>
    <w:rsid w:val="00246FE9"/>
    <w:rsid w:val="00247185"/>
    <w:rsid w:val="002477AC"/>
    <w:rsid w:val="00247DEA"/>
    <w:rsid w:val="0024AF2A"/>
    <w:rsid w:val="00250282"/>
    <w:rsid w:val="002505A9"/>
    <w:rsid w:val="0025078E"/>
    <w:rsid w:val="002508DD"/>
    <w:rsid w:val="002509D4"/>
    <w:rsid w:val="00250FC9"/>
    <w:rsid w:val="00251116"/>
    <w:rsid w:val="00251300"/>
    <w:rsid w:val="0025132C"/>
    <w:rsid w:val="002522A8"/>
    <w:rsid w:val="002526CD"/>
    <w:rsid w:val="00252C9A"/>
    <w:rsid w:val="00252DB7"/>
    <w:rsid w:val="00252E78"/>
    <w:rsid w:val="002530D8"/>
    <w:rsid w:val="002530E8"/>
    <w:rsid w:val="0025329B"/>
    <w:rsid w:val="002532EF"/>
    <w:rsid w:val="002535A5"/>
    <w:rsid w:val="0025389E"/>
    <w:rsid w:val="002539FD"/>
    <w:rsid w:val="00253A29"/>
    <w:rsid w:val="00253AC7"/>
    <w:rsid w:val="00253C44"/>
    <w:rsid w:val="00253D3E"/>
    <w:rsid w:val="00253D4D"/>
    <w:rsid w:val="00254010"/>
    <w:rsid w:val="00254521"/>
    <w:rsid w:val="002546FB"/>
    <w:rsid w:val="00256636"/>
    <w:rsid w:val="0025673A"/>
    <w:rsid w:val="00257177"/>
    <w:rsid w:val="00257371"/>
    <w:rsid w:val="0025758A"/>
    <w:rsid w:val="0025789D"/>
    <w:rsid w:val="00257943"/>
    <w:rsid w:val="002579BF"/>
    <w:rsid w:val="00257C4F"/>
    <w:rsid w:val="00257E34"/>
    <w:rsid w:val="00260950"/>
    <w:rsid w:val="00260A2F"/>
    <w:rsid w:val="0026106E"/>
    <w:rsid w:val="00261323"/>
    <w:rsid w:val="002613E2"/>
    <w:rsid w:val="002617B5"/>
    <w:rsid w:val="0026194C"/>
    <w:rsid w:val="00261F82"/>
    <w:rsid w:val="002620CF"/>
    <w:rsid w:val="0026217F"/>
    <w:rsid w:val="002624FF"/>
    <w:rsid w:val="002625DD"/>
    <w:rsid w:val="0026260E"/>
    <w:rsid w:val="00262775"/>
    <w:rsid w:val="0026285D"/>
    <w:rsid w:val="00262F1E"/>
    <w:rsid w:val="00263458"/>
    <w:rsid w:val="00263BC2"/>
    <w:rsid w:val="00264427"/>
    <w:rsid w:val="002646BA"/>
    <w:rsid w:val="00264CD7"/>
    <w:rsid w:val="00264D39"/>
    <w:rsid w:val="00265493"/>
    <w:rsid w:val="00265FD1"/>
    <w:rsid w:val="002662C9"/>
    <w:rsid w:val="00266495"/>
    <w:rsid w:val="00266DBE"/>
    <w:rsid w:val="00267418"/>
    <w:rsid w:val="002674B2"/>
    <w:rsid w:val="00267684"/>
    <w:rsid w:val="0026779B"/>
    <w:rsid w:val="00267A4F"/>
    <w:rsid w:val="00267D6D"/>
    <w:rsid w:val="002705D1"/>
    <w:rsid w:val="00270948"/>
    <w:rsid w:val="00270C1F"/>
    <w:rsid w:val="00270D66"/>
    <w:rsid w:val="0027101E"/>
    <w:rsid w:val="00271108"/>
    <w:rsid w:val="00271CA8"/>
    <w:rsid w:val="00271F54"/>
    <w:rsid w:val="002721D4"/>
    <w:rsid w:val="00272350"/>
    <w:rsid w:val="00272A3D"/>
    <w:rsid w:val="00272AAD"/>
    <w:rsid w:val="002730A7"/>
    <w:rsid w:val="00273257"/>
    <w:rsid w:val="00273336"/>
    <w:rsid w:val="0027391D"/>
    <w:rsid w:val="00273A4A"/>
    <w:rsid w:val="00273BFD"/>
    <w:rsid w:val="00274206"/>
    <w:rsid w:val="0027434E"/>
    <w:rsid w:val="00274972"/>
    <w:rsid w:val="00274C35"/>
    <w:rsid w:val="00274E66"/>
    <w:rsid w:val="002751D0"/>
    <w:rsid w:val="002756E4"/>
    <w:rsid w:val="002757A1"/>
    <w:rsid w:val="00275B85"/>
    <w:rsid w:val="00275D83"/>
    <w:rsid w:val="00276594"/>
    <w:rsid w:val="00276BA8"/>
    <w:rsid w:val="00276ED7"/>
    <w:rsid w:val="00276EF1"/>
    <w:rsid w:val="00276F8F"/>
    <w:rsid w:val="002773B5"/>
    <w:rsid w:val="00277548"/>
    <w:rsid w:val="002778AC"/>
    <w:rsid w:val="00280BBA"/>
    <w:rsid w:val="002812C7"/>
    <w:rsid w:val="002815EF"/>
    <w:rsid w:val="0028162D"/>
    <w:rsid w:val="00281ED0"/>
    <w:rsid w:val="00283408"/>
    <w:rsid w:val="00283676"/>
    <w:rsid w:val="00283746"/>
    <w:rsid w:val="00283DA3"/>
    <w:rsid w:val="00283F5F"/>
    <w:rsid w:val="0028477A"/>
    <w:rsid w:val="00284E26"/>
    <w:rsid w:val="00285303"/>
    <w:rsid w:val="00285985"/>
    <w:rsid w:val="00285EE3"/>
    <w:rsid w:val="00285FA7"/>
    <w:rsid w:val="00285FCE"/>
    <w:rsid w:val="0028641C"/>
    <w:rsid w:val="00286BDB"/>
    <w:rsid w:val="00286DF4"/>
    <w:rsid w:val="00286FD9"/>
    <w:rsid w:val="00287475"/>
    <w:rsid w:val="002876FA"/>
    <w:rsid w:val="002903FD"/>
    <w:rsid w:val="002905FD"/>
    <w:rsid w:val="00290BFF"/>
    <w:rsid w:val="00290CBA"/>
    <w:rsid w:val="00290ED7"/>
    <w:rsid w:val="0029104A"/>
    <w:rsid w:val="0029188D"/>
    <w:rsid w:val="00291946"/>
    <w:rsid w:val="0029210C"/>
    <w:rsid w:val="002922AF"/>
    <w:rsid w:val="0029285B"/>
    <w:rsid w:val="002929CA"/>
    <w:rsid w:val="00293448"/>
    <w:rsid w:val="0029367A"/>
    <w:rsid w:val="002939D1"/>
    <w:rsid w:val="00293DA6"/>
    <w:rsid w:val="00294365"/>
    <w:rsid w:val="0029437A"/>
    <w:rsid w:val="00294FBD"/>
    <w:rsid w:val="00295F47"/>
    <w:rsid w:val="002961E1"/>
    <w:rsid w:val="00296A21"/>
    <w:rsid w:val="00296C55"/>
    <w:rsid w:val="0029735C"/>
    <w:rsid w:val="002973B6"/>
    <w:rsid w:val="0029789B"/>
    <w:rsid w:val="002A0150"/>
    <w:rsid w:val="002A05F6"/>
    <w:rsid w:val="002A09E6"/>
    <w:rsid w:val="002A0B5A"/>
    <w:rsid w:val="002A0C13"/>
    <w:rsid w:val="002A0C46"/>
    <w:rsid w:val="002A1649"/>
    <w:rsid w:val="002A2271"/>
    <w:rsid w:val="002A2614"/>
    <w:rsid w:val="002A278B"/>
    <w:rsid w:val="002A30F3"/>
    <w:rsid w:val="002A3142"/>
    <w:rsid w:val="002A3248"/>
    <w:rsid w:val="002A34DC"/>
    <w:rsid w:val="002A39E8"/>
    <w:rsid w:val="002A3F34"/>
    <w:rsid w:val="002A4BC9"/>
    <w:rsid w:val="002A51DD"/>
    <w:rsid w:val="002A521A"/>
    <w:rsid w:val="002A53F4"/>
    <w:rsid w:val="002A56B5"/>
    <w:rsid w:val="002A59E7"/>
    <w:rsid w:val="002A6154"/>
    <w:rsid w:val="002A6435"/>
    <w:rsid w:val="002A72F6"/>
    <w:rsid w:val="002A74E5"/>
    <w:rsid w:val="002A7604"/>
    <w:rsid w:val="002A763F"/>
    <w:rsid w:val="002A7D09"/>
    <w:rsid w:val="002B0427"/>
    <w:rsid w:val="002B0759"/>
    <w:rsid w:val="002B0A59"/>
    <w:rsid w:val="002B0B34"/>
    <w:rsid w:val="002B0E7F"/>
    <w:rsid w:val="002B0E85"/>
    <w:rsid w:val="002B1187"/>
    <w:rsid w:val="002B13B3"/>
    <w:rsid w:val="002B14D7"/>
    <w:rsid w:val="002B1C9A"/>
    <w:rsid w:val="002B1ECD"/>
    <w:rsid w:val="002B23E1"/>
    <w:rsid w:val="002B29A2"/>
    <w:rsid w:val="002B2CDF"/>
    <w:rsid w:val="002B2CF1"/>
    <w:rsid w:val="002B2D20"/>
    <w:rsid w:val="002B336E"/>
    <w:rsid w:val="002B345D"/>
    <w:rsid w:val="002B3A51"/>
    <w:rsid w:val="002B3F45"/>
    <w:rsid w:val="002B48D5"/>
    <w:rsid w:val="002B554E"/>
    <w:rsid w:val="002B56F8"/>
    <w:rsid w:val="002B5997"/>
    <w:rsid w:val="002B5D18"/>
    <w:rsid w:val="002B64E5"/>
    <w:rsid w:val="002B66A3"/>
    <w:rsid w:val="002B7051"/>
    <w:rsid w:val="002B7944"/>
    <w:rsid w:val="002B8226"/>
    <w:rsid w:val="002C0E87"/>
    <w:rsid w:val="002C12F7"/>
    <w:rsid w:val="002C2137"/>
    <w:rsid w:val="002C306A"/>
    <w:rsid w:val="002C3942"/>
    <w:rsid w:val="002C3C78"/>
    <w:rsid w:val="002C3EFC"/>
    <w:rsid w:val="002C4364"/>
    <w:rsid w:val="002C46E3"/>
    <w:rsid w:val="002C4DD3"/>
    <w:rsid w:val="002C54A2"/>
    <w:rsid w:val="002C5B6A"/>
    <w:rsid w:val="002C6357"/>
    <w:rsid w:val="002C6423"/>
    <w:rsid w:val="002C6593"/>
    <w:rsid w:val="002C68BD"/>
    <w:rsid w:val="002C6B88"/>
    <w:rsid w:val="002C6C23"/>
    <w:rsid w:val="002C7138"/>
    <w:rsid w:val="002C7486"/>
    <w:rsid w:val="002C7D38"/>
    <w:rsid w:val="002C7F57"/>
    <w:rsid w:val="002C7FC2"/>
    <w:rsid w:val="002D0340"/>
    <w:rsid w:val="002D1116"/>
    <w:rsid w:val="002D2206"/>
    <w:rsid w:val="002D2608"/>
    <w:rsid w:val="002D281E"/>
    <w:rsid w:val="002D2869"/>
    <w:rsid w:val="002D2F95"/>
    <w:rsid w:val="002D313C"/>
    <w:rsid w:val="002D3542"/>
    <w:rsid w:val="002D37DA"/>
    <w:rsid w:val="002D419F"/>
    <w:rsid w:val="002D460E"/>
    <w:rsid w:val="002D5049"/>
    <w:rsid w:val="002D545A"/>
    <w:rsid w:val="002D54D9"/>
    <w:rsid w:val="002D5630"/>
    <w:rsid w:val="002D5A07"/>
    <w:rsid w:val="002D5ABB"/>
    <w:rsid w:val="002D5B1E"/>
    <w:rsid w:val="002D5D00"/>
    <w:rsid w:val="002D5EEB"/>
    <w:rsid w:val="002D6005"/>
    <w:rsid w:val="002D736E"/>
    <w:rsid w:val="002D7590"/>
    <w:rsid w:val="002D7798"/>
    <w:rsid w:val="002D786F"/>
    <w:rsid w:val="002D7992"/>
    <w:rsid w:val="002D7BE3"/>
    <w:rsid w:val="002D7D2D"/>
    <w:rsid w:val="002D7FA9"/>
    <w:rsid w:val="002D7FB8"/>
    <w:rsid w:val="002E0290"/>
    <w:rsid w:val="002E02D5"/>
    <w:rsid w:val="002E069E"/>
    <w:rsid w:val="002E0864"/>
    <w:rsid w:val="002E16BC"/>
    <w:rsid w:val="002E1733"/>
    <w:rsid w:val="002E19DB"/>
    <w:rsid w:val="002E1D49"/>
    <w:rsid w:val="002E1E95"/>
    <w:rsid w:val="002E2054"/>
    <w:rsid w:val="002E2D9A"/>
    <w:rsid w:val="002E2E3F"/>
    <w:rsid w:val="002E302C"/>
    <w:rsid w:val="002E331E"/>
    <w:rsid w:val="002E33CD"/>
    <w:rsid w:val="002E3BBB"/>
    <w:rsid w:val="002E3CE8"/>
    <w:rsid w:val="002E3F38"/>
    <w:rsid w:val="002E4001"/>
    <w:rsid w:val="002E4BF8"/>
    <w:rsid w:val="002E4CA7"/>
    <w:rsid w:val="002E4CD9"/>
    <w:rsid w:val="002E4F61"/>
    <w:rsid w:val="002E55CA"/>
    <w:rsid w:val="002E56B1"/>
    <w:rsid w:val="002E5926"/>
    <w:rsid w:val="002E5F0F"/>
    <w:rsid w:val="002E69E4"/>
    <w:rsid w:val="002E6BEF"/>
    <w:rsid w:val="002E6D01"/>
    <w:rsid w:val="002E73A8"/>
    <w:rsid w:val="002E7692"/>
    <w:rsid w:val="002F0149"/>
    <w:rsid w:val="002F017A"/>
    <w:rsid w:val="002F0422"/>
    <w:rsid w:val="002F049B"/>
    <w:rsid w:val="002F085C"/>
    <w:rsid w:val="002F0F76"/>
    <w:rsid w:val="002F12E9"/>
    <w:rsid w:val="002F18DD"/>
    <w:rsid w:val="002F2061"/>
    <w:rsid w:val="002F2637"/>
    <w:rsid w:val="002F2BCB"/>
    <w:rsid w:val="002F2F05"/>
    <w:rsid w:val="002F3306"/>
    <w:rsid w:val="002F3514"/>
    <w:rsid w:val="002F3644"/>
    <w:rsid w:val="002F4365"/>
    <w:rsid w:val="002F45E1"/>
    <w:rsid w:val="002F53E3"/>
    <w:rsid w:val="002F573C"/>
    <w:rsid w:val="002F61C4"/>
    <w:rsid w:val="002F62FD"/>
    <w:rsid w:val="002F66E7"/>
    <w:rsid w:val="002F6754"/>
    <w:rsid w:val="002F6B30"/>
    <w:rsid w:val="002F7416"/>
    <w:rsid w:val="002F7A6A"/>
    <w:rsid w:val="003001DE"/>
    <w:rsid w:val="00300220"/>
    <w:rsid w:val="00300392"/>
    <w:rsid w:val="00300770"/>
    <w:rsid w:val="00300892"/>
    <w:rsid w:val="00300BC6"/>
    <w:rsid w:val="00300DF3"/>
    <w:rsid w:val="00301293"/>
    <w:rsid w:val="003023BE"/>
    <w:rsid w:val="00302468"/>
    <w:rsid w:val="00302482"/>
    <w:rsid w:val="00302506"/>
    <w:rsid w:val="00302C7B"/>
    <w:rsid w:val="0030329E"/>
    <w:rsid w:val="00303BDE"/>
    <w:rsid w:val="003046DB"/>
    <w:rsid w:val="00304C54"/>
    <w:rsid w:val="00304FA3"/>
    <w:rsid w:val="003055E3"/>
    <w:rsid w:val="00305C03"/>
    <w:rsid w:val="00305CD6"/>
    <w:rsid w:val="00305D3E"/>
    <w:rsid w:val="003065F6"/>
    <w:rsid w:val="00306902"/>
    <w:rsid w:val="00306B75"/>
    <w:rsid w:val="00306C19"/>
    <w:rsid w:val="00306C51"/>
    <w:rsid w:val="00307EAC"/>
    <w:rsid w:val="0031052B"/>
    <w:rsid w:val="00310660"/>
    <w:rsid w:val="003107D3"/>
    <w:rsid w:val="0031091E"/>
    <w:rsid w:val="00310A39"/>
    <w:rsid w:val="003111F7"/>
    <w:rsid w:val="00311260"/>
    <w:rsid w:val="0031126A"/>
    <w:rsid w:val="003112C1"/>
    <w:rsid w:val="00311851"/>
    <w:rsid w:val="00311EC9"/>
    <w:rsid w:val="003123BB"/>
    <w:rsid w:val="003129EB"/>
    <w:rsid w:val="00312B9E"/>
    <w:rsid w:val="00312C00"/>
    <w:rsid w:val="0031347C"/>
    <w:rsid w:val="003136A4"/>
    <w:rsid w:val="00313C47"/>
    <w:rsid w:val="00313EC1"/>
    <w:rsid w:val="00314594"/>
    <w:rsid w:val="003145CE"/>
    <w:rsid w:val="0031526E"/>
    <w:rsid w:val="0031591B"/>
    <w:rsid w:val="00315C1B"/>
    <w:rsid w:val="003160DF"/>
    <w:rsid w:val="003160E6"/>
    <w:rsid w:val="00316256"/>
    <w:rsid w:val="00316B4C"/>
    <w:rsid w:val="00316BE1"/>
    <w:rsid w:val="00316E26"/>
    <w:rsid w:val="0031F24F"/>
    <w:rsid w:val="00320738"/>
    <w:rsid w:val="00320AB1"/>
    <w:rsid w:val="00320CD0"/>
    <w:rsid w:val="00321B3F"/>
    <w:rsid w:val="00321EC5"/>
    <w:rsid w:val="00321EE3"/>
    <w:rsid w:val="00322138"/>
    <w:rsid w:val="00322268"/>
    <w:rsid w:val="003223E0"/>
    <w:rsid w:val="003223E2"/>
    <w:rsid w:val="00322798"/>
    <w:rsid w:val="003229BA"/>
    <w:rsid w:val="00322AF7"/>
    <w:rsid w:val="00322BAA"/>
    <w:rsid w:val="003232D4"/>
    <w:rsid w:val="003233E8"/>
    <w:rsid w:val="00323611"/>
    <w:rsid w:val="00323C53"/>
    <w:rsid w:val="00323CB7"/>
    <w:rsid w:val="00324487"/>
    <w:rsid w:val="0032460D"/>
    <w:rsid w:val="003254DD"/>
    <w:rsid w:val="0032568D"/>
    <w:rsid w:val="00325F8B"/>
    <w:rsid w:val="0032602B"/>
    <w:rsid w:val="00326476"/>
    <w:rsid w:val="00326E8B"/>
    <w:rsid w:val="00327D06"/>
    <w:rsid w:val="00330093"/>
    <w:rsid w:val="00330495"/>
    <w:rsid w:val="00330E17"/>
    <w:rsid w:val="00330FBC"/>
    <w:rsid w:val="0033108B"/>
    <w:rsid w:val="00331BFE"/>
    <w:rsid w:val="0033289D"/>
    <w:rsid w:val="003328C0"/>
    <w:rsid w:val="00332B35"/>
    <w:rsid w:val="00332C8D"/>
    <w:rsid w:val="00332D31"/>
    <w:rsid w:val="00332F3C"/>
    <w:rsid w:val="00332FC5"/>
    <w:rsid w:val="00333421"/>
    <w:rsid w:val="00333635"/>
    <w:rsid w:val="00333647"/>
    <w:rsid w:val="00333694"/>
    <w:rsid w:val="00334AEB"/>
    <w:rsid w:val="00334D98"/>
    <w:rsid w:val="00334DE2"/>
    <w:rsid w:val="0033507A"/>
    <w:rsid w:val="00335A37"/>
    <w:rsid w:val="003367A6"/>
    <w:rsid w:val="00336A2D"/>
    <w:rsid w:val="003370A3"/>
    <w:rsid w:val="003371D5"/>
    <w:rsid w:val="0033797F"/>
    <w:rsid w:val="00337E78"/>
    <w:rsid w:val="0034018C"/>
    <w:rsid w:val="003406EE"/>
    <w:rsid w:val="003408B1"/>
    <w:rsid w:val="00340DCC"/>
    <w:rsid w:val="003412FF"/>
    <w:rsid w:val="00341EA9"/>
    <w:rsid w:val="003428F7"/>
    <w:rsid w:val="00342B40"/>
    <w:rsid w:val="00342C29"/>
    <w:rsid w:val="0034424B"/>
    <w:rsid w:val="00344BEA"/>
    <w:rsid w:val="00344F4B"/>
    <w:rsid w:val="00345860"/>
    <w:rsid w:val="003459F9"/>
    <w:rsid w:val="00345BB0"/>
    <w:rsid w:val="003463F5"/>
    <w:rsid w:val="00346424"/>
    <w:rsid w:val="00346829"/>
    <w:rsid w:val="00346A88"/>
    <w:rsid w:val="00346AB4"/>
    <w:rsid w:val="00346B4D"/>
    <w:rsid w:val="003470B7"/>
    <w:rsid w:val="0034731D"/>
    <w:rsid w:val="0034739F"/>
    <w:rsid w:val="00347842"/>
    <w:rsid w:val="00347FAB"/>
    <w:rsid w:val="00347FB4"/>
    <w:rsid w:val="003502E7"/>
    <w:rsid w:val="0035097D"/>
    <w:rsid w:val="00350DAD"/>
    <w:rsid w:val="00351231"/>
    <w:rsid w:val="00351254"/>
    <w:rsid w:val="003518A9"/>
    <w:rsid w:val="00351BF3"/>
    <w:rsid w:val="00351FE3"/>
    <w:rsid w:val="00352065"/>
    <w:rsid w:val="0035234A"/>
    <w:rsid w:val="00353539"/>
    <w:rsid w:val="00353712"/>
    <w:rsid w:val="00353DFA"/>
    <w:rsid w:val="0035403E"/>
    <w:rsid w:val="003542C5"/>
    <w:rsid w:val="00354A1F"/>
    <w:rsid w:val="00354E0E"/>
    <w:rsid w:val="00355140"/>
    <w:rsid w:val="003555BA"/>
    <w:rsid w:val="003556E5"/>
    <w:rsid w:val="003559A5"/>
    <w:rsid w:val="00355BD6"/>
    <w:rsid w:val="00355CD7"/>
    <w:rsid w:val="00355CFA"/>
    <w:rsid w:val="00355FD4"/>
    <w:rsid w:val="003563B3"/>
    <w:rsid w:val="00356899"/>
    <w:rsid w:val="003568D0"/>
    <w:rsid w:val="003571FD"/>
    <w:rsid w:val="0035751F"/>
    <w:rsid w:val="00357876"/>
    <w:rsid w:val="00357998"/>
    <w:rsid w:val="00360433"/>
    <w:rsid w:val="003604E0"/>
    <w:rsid w:val="00360864"/>
    <w:rsid w:val="0036167D"/>
    <w:rsid w:val="003622E9"/>
    <w:rsid w:val="00362E90"/>
    <w:rsid w:val="003635E8"/>
    <w:rsid w:val="003637BE"/>
    <w:rsid w:val="0036418C"/>
    <w:rsid w:val="00364D2F"/>
    <w:rsid w:val="0036550F"/>
    <w:rsid w:val="00365AC5"/>
    <w:rsid w:val="00365AD1"/>
    <w:rsid w:val="00366092"/>
    <w:rsid w:val="0036611A"/>
    <w:rsid w:val="00366229"/>
    <w:rsid w:val="003667E3"/>
    <w:rsid w:val="00366DC4"/>
    <w:rsid w:val="00366F66"/>
    <w:rsid w:val="00366FBE"/>
    <w:rsid w:val="00367359"/>
    <w:rsid w:val="00367446"/>
    <w:rsid w:val="003674DE"/>
    <w:rsid w:val="0036760B"/>
    <w:rsid w:val="0036773E"/>
    <w:rsid w:val="00367B0C"/>
    <w:rsid w:val="00367DAF"/>
    <w:rsid w:val="00367F6A"/>
    <w:rsid w:val="0037074C"/>
    <w:rsid w:val="00370983"/>
    <w:rsid w:val="00370AB2"/>
    <w:rsid w:val="00370E2C"/>
    <w:rsid w:val="00370FEC"/>
    <w:rsid w:val="0037104C"/>
    <w:rsid w:val="003712F3"/>
    <w:rsid w:val="003717D9"/>
    <w:rsid w:val="00372CDD"/>
    <w:rsid w:val="0037331A"/>
    <w:rsid w:val="00373650"/>
    <w:rsid w:val="00373953"/>
    <w:rsid w:val="00373F53"/>
    <w:rsid w:val="00374D5A"/>
    <w:rsid w:val="0037505F"/>
    <w:rsid w:val="00375064"/>
    <w:rsid w:val="00375432"/>
    <w:rsid w:val="0037549B"/>
    <w:rsid w:val="00376499"/>
    <w:rsid w:val="00376DC4"/>
    <w:rsid w:val="00376DDA"/>
    <w:rsid w:val="00377623"/>
    <w:rsid w:val="003803D1"/>
    <w:rsid w:val="00380929"/>
    <w:rsid w:val="00380937"/>
    <w:rsid w:val="003809A5"/>
    <w:rsid w:val="00380B6F"/>
    <w:rsid w:val="00380BDC"/>
    <w:rsid w:val="003817B5"/>
    <w:rsid w:val="00381D82"/>
    <w:rsid w:val="00381FC3"/>
    <w:rsid w:val="00382230"/>
    <w:rsid w:val="0038287C"/>
    <w:rsid w:val="00382E20"/>
    <w:rsid w:val="00383218"/>
    <w:rsid w:val="003836CA"/>
    <w:rsid w:val="0038376D"/>
    <w:rsid w:val="0038376F"/>
    <w:rsid w:val="00384103"/>
    <w:rsid w:val="0038450E"/>
    <w:rsid w:val="00384B6B"/>
    <w:rsid w:val="00384EBF"/>
    <w:rsid w:val="00385A63"/>
    <w:rsid w:val="00385E64"/>
    <w:rsid w:val="00386157"/>
    <w:rsid w:val="00386948"/>
    <w:rsid w:val="00386C27"/>
    <w:rsid w:val="003874A0"/>
    <w:rsid w:val="003876DD"/>
    <w:rsid w:val="003877A9"/>
    <w:rsid w:val="00387828"/>
    <w:rsid w:val="00387E22"/>
    <w:rsid w:val="0038F438"/>
    <w:rsid w:val="003903E1"/>
    <w:rsid w:val="00391573"/>
    <w:rsid w:val="00391AB9"/>
    <w:rsid w:val="00391ADB"/>
    <w:rsid w:val="00391B23"/>
    <w:rsid w:val="003920A7"/>
    <w:rsid w:val="003923F5"/>
    <w:rsid w:val="0039311C"/>
    <w:rsid w:val="00393749"/>
    <w:rsid w:val="00393A83"/>
    <w:rsid w:val="00393E7C"/>
    <w:rsid w:val="0039426D"/>
    <w:rsid w:val="003946E2"/>
    <w:rsid w:val="0039491F"/>
    <w:rsid w:val="00394BE3"/>
    <w:rsid w:val="0039521A"/>
    <w:rsid w:val="0039559D"/>
    <w:rsid w:val="00395EC4"/>
    <w:rsid w:val="00396110"/>
    <w:rsid w:val="003965CF"/>
    <w:rsid w:val="00396BBA"/>
    <w:rsid w:val="00396C66"/>
    <w:rsid w:val="003979A7"/>
    <w:rsid w:val="003A0308"/>
    <w:rsid w:val="003A0314"/>
    <w:rsid w:val="003A0442"/>
    <w:rsid w:val="003A06FE"/>
    <w:rsid w:val="003A0EE0"/>
    <w:rsid w:val="003A12D6"/>
    <w:rsid w:val="003A142F"/>
    <w:rsid w:val="003A1DC4"/>
    <w:rsid w:val="003A1DC5"/>
    <w:rsid w:val="003A2154"/>
    <w:rsid w:val="003A25ED"/>
    <w:rsid w:val="003A2B8D"/>
    <w:rsid w:val="003A2E6A"/>
    <w:rsid w:val="003A2EA4"/>
    <w:rsid w:val="003A3D01"/>
    <w:rsid w:val="003A4307"/>
    <w:rsid w:val="003A4944"/>
    <w:rsid w:val="003A4BC6"/>
    <w:rsid w:val="003A4D32"/>
    <w:rsid w:val="003A50EC"/>
    <w:rsid w:val="003A62ED"/>
    <w:rsid w:val="003A6694"/>
    <w:rsid w:val="003A66FB"/>
    <w:rsid w:val="003A6A43"/>
    <w:rsid w:val="003A6B30"/>
    <w:rsid w:val="003A6D15"/>
    <w:rsid w:val="003A6D40"/>
    <w:rsid w:val="003A72BA"/>
    <w:rsid w:val="003A7E76"/>
    <w:rsid w:val="003A7E7C"/>
    <w:rsid w:val="003B023C"/>
    <w:rsid w:val="003B0328"/>
    <w:rsid w:val="003B059C"/>
    <w:rsid w:val="003B0813"/>
    <w:rsid w:val="003B0AE8"/>
    <w:rsid w:val="003B0BAA"/>
    <w:rsid w:val="003B0CD8"/>
    <w:rsid w:val="003B1009"/>
    <w:rsid w:val="003B1264"/>
    <w:rsid w:val="003B1715"/>
    <w:rsid w:val="003B2343"/>
    <w:rsid w:val="003B2858"/>
    <w:rsid w:val="003B29F2"/>
    <w:rsid w:val="003B2A77"/>
    <w:rsid w:val="003B2E2C"/>
    <w:rsid w:val="003B30EF"/>
    <w:rsid w:val="003B34D2"/>
    <w:rsid w:val="003B35F5"/>
    <w:rsid w:val="003B3A93"/>
    <w:rsid w:val="003B40A6"/>
    <w:rsid w:val="003B426F"/>
    <w:rsid w:val="003B49A2"/>
    <w:rsid w:val="003B50B3"/>
    <w:rsid w:val="003B62F6"/>
    <w:rsid w:val="003B6830"/>
    <w:rsid w:val="003B6913"/>
    <w:rsid w:val="003B6D96"/>
    <w:rsid w:val="003B7170"/>
    <w:rsid w:val="003B79E9"/>
    <w:rsid w:val="003B7CE8"/>
    <w:rsid w:val="003C0035"/>
    <w:rsid w:val="003C01B9"/>
    <w:rsid w:val="003C027B"/>
    <w:rsid w:val="003C11B4"/>
    <w:rsid w:val="003C1321"/>
    <w:rsid w:val="003C15F9"/>
    <w:rsid w:val="003C1773"/>
    <w:rsid w:val="003C1AF2"/>
    <w:rsid w:val="003C1B2B"/>
    <w:rsid w:val="003C1BA0"/>
    <w:rsid w:val="003C1CA4"/>
    <w:rsid w:val="003C1F98"/>
    <w:rsid w:val="003C2004"/>
    <w:rsid w:val="003C2130"/>
    <w:rsid w:val="003C2742"/>
    <w:rsid w:val="003C274F"/>
    <w:rsid w:val="003C29A8"/>
    <w:rsid w:val="003C2D42"/>
    <w:rsid w:val="003C3426"/>
    <w:rsid w:val="003C3A12"/>
    <w:rsid w:val="003C3A35"/>
    <w:rsid w:val="003C3BA2"/>
    <w:rsid w:val="003C3F93"/>
    <w:rsid w:val="003C414E"/>
    <w:rsid w:val="003C44B0"/>
    <w:rsid w:val="003C4508"/>
    <w:rsid w:val="003C4EF0"/>
    <w:rsid w:val="003C50F6"/>
    <w:rsid w:val="003C599F"/>
    <w:rsid w:val="003C5C9A"/>
    <w:rsid w:val="003C5EBC"/>
    <w:rsid w:val="003C6037"/>
    <w:rsid w:val="003C61D2"/>
    <w:rsid w:val="003C62BB"/>
    <w:rsid w:val="003C6593"/>
    <w:rsid w:val="003C6ED7"/>
    <w:rsid w:val="003C75A8"/>
    <w:rsid w:val="003C771F"/>
    <w:rsid w:val="003C77CE"/>
    <w:rsid w:val="003D0180"/>
    <w:rsid w:val="003D0CC5"/>
    <w:rsid w:val="003D1DE3"/>
    <w:rsid w:val="003D203B"/>
    <w:rsid w:val="003D2171"/>
    <w:rsid w:val="003D249F"/>
    <w:rsid w:val="003D2C49"/>
    <w:rsid w:val="003D2CE0"/>
    <w:rsid w:val="003D32A5"/>
    <w:rsid w:val="003D3305"/>
    <w:rsid w:val="003D3657"/>
    <w:rsid w:val="003D390B"/>
    <w:rsid w:val="003D3AB0"/>
    <w:rsid w:val="003D43A2"/>
    <w:rsid w:val="003D4864"/>
    <w:rsid w:val="003D4B82"/>
    <w:rsid w:val="003D51CA"/>
    <w:rsid w:val="003D56D4"/>
    <w:rsid w:val="003D5791"/>
    <w:rsid w:val="003D5C52"/>
    <w:rsid w:val="003D6135"/>
    <w:rsid w:val="003D63D5"/>
    <w:rsid w:val="003D6AFB"/>
    <w:rsid w:val="003D6DCA"/>
    <w:rsid w:val="003D6EDD"/>
    <w:rsid w:val="003D74DE"/>
    <w:rsid w:val="003E013F"/>
    <w:rsid w:val="003E024A"/>
    <w:rsid w:val="003E0676"/>
    <w:rsid w:val="003E074A"/>
    <w:rsid w:val="003E0760"/>
    <w:rsid w:val="003E0988"/>
    <w:rsid w:val="003E1824"/>
    <w:rsid w:val="003E1B7D"/>
    <w:rsid w:val="003E1FED"/>
    <w:rsid w:val="003E2025"/>
    <w:rsid w:val="003E2864"/>
    <w:rsid w:val="003E2E21"/>
    <w:rsid w:val="003E3036"/>
    <w:rsid w:val="003E3524"/>
    <w:rsid w:val="003E3852"/>
    <w:rsid w:val="003E39E6"/>
    <w:rsid w:val="003E3A97"/>
    <w:rsid w:val="003E3F2F"/>
    <w:rsid w:val="003E490F"/>
    <w:rsid w:val="003E50E6"/>
    <w:rsid w:val="003E574F"/>
    <w:rsid w:val="003E5775"/>
    <w:rsid w:val="003E5778"/>
    <w:rsid w:val="003E5E02"/>
    <w:rsid w:val="003E60F4"/>
    <w:rsid w:val="003E64A0"/>
    <w:rsid w:val="003E67B7"/>
    <w:rsid w:val="003E68D1"/>
    <w:rsid w:val="003E6C27"/>
    <w:rsid w:val="003E6C42"/>
    <w:rsid w:val="003E6EB0"/>
    <w:rsid w:val="003E6F11"/>
    <w:rsid w:val="003E6F91"/>
    <w:rsid w:val="003E707D"/>
    <w:rsid w:val="003E70A0"/>
    <w:rsid w:val="003E7184"/>
    <w:rsid w:val="003E7285"/>
    <w:rsid w:val="003E72A9"/>
    <w:rsid w:val="003E740D"/>
    <w:rsid w:val="003E74F0"/>
    <w:rsid w:val="003E7531"/>
    <w:rsid w:val="003E76E1"/>
    <w:rsid w:val="003E7844"/>
    <w:rsid w:val="003ED566"/>
    <w:rsid w:val="003F05B5"/>
    <w:rsid w:val="003F0612"/>
    <w:rsid w:val="003F0710"/>
    <w:rsid w:val="003F07DA"/>
    <w:rsid w:val="003F084D"/>
    <w:rsid w:val="003F0DB1"/>
    <w:rsid w:val="003F13B9"/>
    <w:rsid w:val="003F2EB0"/>
    <w:rsid w:val="003F2FF9"/>
    <w:rsid w:val="003F4695"/>
    <w:rsid w:val="003F4ECA"/>
    <w:rsid w:val="003F5678"/>
    <w:rsid w:val="003F622E"/>
    <w:rsid w:val="003F64E5"/>
    <w:rsid w:val="003F663C"/>
    <w:rsid w:val="003F6AD5"/>
    <w:rsid w:val="003F700F"/>
    <w:rsid w:val="003F749D"/>
    <w:rsid w:val="003F7AE1"/>
    <w:rsid w:val="003FE15B"/>
    <w:rsid w:val="00400325"/>
    <w:rsid w:val="00400352"/>
    <w:rsid w:val="004004E4"/>
    <w:rsid w:val="00400EDD"/>
    <w:rsid w:val="00400F64"/>
    <w:rsid w:val="0040107B"/>
    <w:rsid w:val="004012AB"/>
    <w:rsid w:val="00401A0B"/>
    <w:rsid w:val="00401E26"/>
    <w:rsid w:val="00401E28"/>
    <w:rsid w:val="00401E73"/>
    <w:rsid w:val="004023B0"/>
    <w:rsid w:val="0040298A"/>
    <w:rsid w:val="00403032"/>
    <w:rsid w:val="004030A3"/>
    <w:rsid w:val="00403A26"/>
    <w:rsid w:val="00403B45"/>
    <w:rsid w:val="00404002"/>
    <w:rsid w:val="0040460A"/>
    <w:rsid w:val="0040477C"/>
    <w:rsid w:val="00404A1F"/>
    <w:rsid w:val="00404E0B"/>
    <w:rsid w:val="004056C6"/>
    <w:rsid w:val="00405903"/>
    <w:rsid w:val="00405B8C"/>
    <w:rsid w:val="00405D57"/>
    <w:rsid w:val="0040611A"/>
    <w:rsid w:val="004062E0"/>
    <w:rsid w:val="00407214"/>
    <w:rsid w:val="00407352"/>
    <w:rsid w:val="00407492"/>
    <w:rsid w:val="00407985"/>
    <w:rsid w:val="00407D88"/>
    <w:rsid w:val="00410221"/>
    <w:rsid w:val="004102D6"/>
    <w:rsid w:val="00410836"/>
    <w:rsid w:val="00411382"/>
    <w:rsid w:val="0041182A"/>
    <w:rsid w:val="00411981"/>
    <w:rsid w:val="004128CD"/>
    <w:rsid w:val="00412D45"/>
    <w:rsid w:val="00412EF7"/>
    <w:rsid w:val="004130E2"/>
    <w:rsid w:val="004135E2"/>
    <w:rsid w:val="004136CF"/>
    <w:rsid w:val="0041391D"/>
    <w:rsid w:val="004145D4"/>
    <w:rsid w:val="00414AD1"/>
    <w:rsid w:val="00415106"/>
    <w:rsid w:val="00415703"/>
    <w:rsid w:val="00415C84"/>
    <w:rsid w:val="00416245"/>
    <w:rsid w:val="004163B7"/>
    <w:rsid w:val="004165F4"/>
    <w:rsid w:val="00416840"/>
    <w:rsid w:val="0041707A"/>
    <w:rsid w:val="00417239"/>
    <w:rsid w:val="00417E4D"/>
    <w:rsid w:val="0042044F"/>
    <w:rsid w:val="00420981"/>
    <w:rsid w:val="00420E76"/>
    <w:rsid w:val="00420EFB"/>
    <w:rsid w:val="00420F31"/>
    <w:rsid w:val="004219A6"/>
    <w:rsid w:val="00421DE4"/>
    <w:rsid w:val="004222BE"/>
    <w:rsid w:val="004225F9"/>
    <w:rsid w:val="00422659"/>
    <w:rsid w:val="00422732"/>
    <w:rsid w:val="00422872"/>
    <w:rsid w:val="00422AD6"/>
    <w:rsid w:val="00422D16"/>
    <w:rsid w:val="00422D47"/>
    <w:rsid w:val="00422D78"/>
    <w:rsid w:val="00423294"/>
    <w:rsid w:val="00423351"/>
    <w:rsid w:val="00423A71"/>
    <w:rsid w:val="00423A99"/>
    <w:rsid w:val="00423B3C"/>
    <w:rsid w:val="00424CAD"/>
    <w:rsid w:val="00425139"/>
    <w:rsid w:val="0042586E"/>
    <w:rsid w:val="004261C9"/>
    <w:rsid w:val="00426308"/>
    <w:rsid w:val="00426827"/>
    <w:rsid w:val="004270CB"/>
    <w:rsid w:val="00427862"/>
    <w:rsid w:val="0042797E"/>
    <w:rsid w:val="00427C9F"/>
    <w:rsid w:val="00427DAE"/>
    <w:rsid w:val="00427F84"/>
    <w:rsid w:val="0043005C"/>
    <w:rsid w:val="00430B41"/>
    <w:rsid w:val="00430B4B"/>
    <w:rsid w:val="00430C38"/>
    <w:rsid w:val="00430E63"/>
    <w:rsid w:val="0043143E"/>
    <w:rsid w:val="00431564"/>
    <w:rsid w:val="00431599"/>
    <w:rsid w:val="00431A8D"/>
    <w:rsid w:val="00431CBA"/>
    <w:rsid w:val="004328B4"/>
    <w:rsid w:val="00432DC2"/>
    <w:rsid w:val="00432FB8"/>
    <w:rsid w:val="00433008"/>
    <w:rsid w:val="0043352A"/>
    <w:rsid w:val="00433C85"/>
    <w:rsid w:val="00433DBC"/>
    <w:rsid w:val="00434255"/>
    <w:rsid w:val="004345DD"/>
    <w:rsid w:val="0043483C"/>
    <w:rsid w:val="00435F73"/>
    <w:rsid w:val="00436320"/>
    <w:rsid w:val="004369A4"/>
    <w:rsid w:val="00436C53"/>
    <w:rsid w:val="00437130"/>
    <w:rsid w:val="004377A1"/>
    <w:rsid w:val="0043798C"/>
    <w:rsid w:val="00437EA3"/>
    <w:rsid w:val="00437FD9"/>
    <w:rsid w:val="004400E0"/>
    <w:rsid w:val="004402E0"/>
    <w:rsid w:val="00440A60"/>
    <w:rsid w:val="00440B7B"/>
    <w:rsid w:val="0044175C"/>
    <w:rsid w:val="00441950"/>
    <w:rsid w:val="00441BC4"/>
    <w:rsid w:val="00442432"/>
    <w:rsid w:val="00442555"/>
    <w:rsid w:val="004426FE"/>
    <w:rsid w:val="00442C92"/>
    <w:rsid w:val="004435F3"/>
    <w:rsid w:val="00443CC3"/>
    <w:rsid w:val="00444012"/>
    <w:rsid w:val="00444DC1"/>
    <w:rsid w:val="00445140"/>
    <w:rsid w:val="0044563D"/>
    <w:rsid w:val="00445AC4"/>
    <w:rsid w:val="00445B94"/>
    <w:rsid w:val="00445C9F"/>
    <w:rsid w:val="00445D0D"/>
    <w:rsid w:val="004464A1"/>
    <w:rsid w:val="004464A4"/>
    <w:rsid w:val="00446507"/>
    <w:rsid w:val="0044672C"/>
    <w:rsid w:val="0044675D"/>
    <w:rsid w:val="00446996"/>
    <w:rsid w:val="00447921"/>
    <w:rsid w:val="00450288"/>
    <w:rsid w:val="004506F9"/>
    <w:rsid w:val="0045087A"/>
    <w:rsid w:val="00451055"/>
    <w:rsid w:val="00451208"/>
    <w:rsid w:val="00451278"/>
    <w:rsid w:val="0045166E"/>
    <w:rsid w:val="00452242"/>
    <w:rsid w:val="00452500"/>
    <w:rsid w:val="00452531"/>
    <w:rsid w:val="00452711"/>
    <w:rsid w:val="00452F03"/>
    <w:rsid w:val="00452FD7"/>
    <w:rsid w:val="004533B2"/>
    <w:rsid w:val="004534E3"/>
    <w:rsid w:val="00454009"/>
    <w:rsid w:val="00454512"/>
    <w:rsid w:val="004546CD"/>
    <w:rsid w:val="00454B09"/>
    <w:rsid w:val="0045500A"/>
    <w:rsid w:val="0045550C"/>
    <w:rsid w:val="00455715"/>
    <w:rsid w:val="00455818"/>
    <w:rsid w:val="0045584D"/>
    <w:rsid w:val="00455AF9"/>
    <w:rsid w:val="00455E19"/>
    <w:rsid w:val="00456272"/>
    <w:rsid w:val="0045632E"/>
    <w:rsid w:val="004563C3"/>
    <w:rsid w:val="0045681F"/>
    <w:rsid w:val="004569DC"/>
    <w:rsid w:val="004569E8"/>
    <w:rsid w:val="00456A07"/>
    <w:rsid w:val="00456B18"/>
    <w:rsid w:val="004572E5"/>
    <w:rsid w:val="004576DF"/>
    <w:rsid w:val="00457942"/>
    <w:rsid w:val="00457D49"/>
    <w:rsid w:val="00457DF3"/>
    <w:rsid w:val="00457FB2"/>
    <w:rsid w:val="0046005A"/>
    <w:rsid w:val="0046012F"/>
    <w:rsid w:val="0046026D"/>
    <w:rsid w:val="004603CD"/>
    <w:rsid w:val="0046083E"/>
    <w:rsid w:val="00460A24"/>
    <w:rsid w:val="00460B68"/>
    <w:rsid w:val="00461049"/>
    <w:rsid w:val="0046143F"/>
    <w:rsid w:val="004614D2"/>
    <w:rsid w:val="0046177A"/>
    <w:rsid w:val="00461D2F"/>
    <w:rsid w:val="00461DB9"/>
    <w:rsid w:val="00462697"/>
    <w:rsid w:val="004628F5"/>
    <w:rsid w:val="0046298F"/>
    <w:rsid w:val="00462D11"/>
    <w:rsid w:val="004638BF"/>
    <w:rsid w:val="00463959"/>
    <w:rsid w:val="00463C37"/>
    <w:rsid w:val="00463D31"/>
    <w:rsid w:val="004646A6"/>
    <w:rsid w:val="00464738"/>
    <w:rsid w:val="00464774"/>
    <w:rsid w:val="00464C39"/>
    <w:rsid w:val="00464F0D"/>
    <w:rsid w:val="004655D9"/>
    <w:rsid w:val="00465BBC"/>
    <w:rsid w:val="00465ECE"/>
    <w:rsid w:val="0046747C"/>
    <w:rsid w:val="00467A18"/>
    <w:rsid w:val="00467B36"/>
    <w:rsid w:val="00467F23"/>
    <w:rsid w:val="00470052"/>
    <w:rsid w:val="0047013F"/>
    <w:rsid w:val="004701B6"/>
    <w:rsid w:val="00470383"/>
    <w:rsid w:val="00470785"/>
    <w:rsid w:val="00470BFE"/>
    <w:rsid w:val="00470CE0"/>
    <w:rsid w:val="00470D52"/>
    <w:rsid w:val="00470DEB"/>
    <w:rsid w:val="00470FEF"/>
    <w:rsid w:val="0047108F"/>
    <w:rsid w:val="00472CDA"/>
    <w:rsid w:val="00472EFC"/>
    <w:rsid w:val="0047309C"/>
    <w:rsid w:val="0047314C"/>
    <w:rsid w:val="00474030"/>
    <w:rsid w:val="00474124"/>
    <w:rsid w:val="0047468B"/>
    <w:rsid w:val="004746B2"/>
    <w:rsid w:val="0047472D"/>
    <w:rsid w:val="00474C8D"/>
    <w:rsid w:val="00474D65"/>
    <w:rsid w:val="00474F2F"/>
    <w:rsid w:val="004751A6"/>
    <w:rsid w:val="0047532F"/>
    <w:rsid w:val="0047546C"/>
    <w:rsid w:val="004757F1"/>
    <w:rsid w:val="00475EC6"/>
    <w:rsid w:val="004767DE"/>
    <w:rsid w:val="00476D4F"/>
    <w:rsid w:val="00476ECF"/>
    <w:rsid w:val="004771C9"/>
    <w:rsid w:val="00477345"/>
    <w:rsid w:val="00477656"/>
    <w:rsid w:val="0048047F"/>
    <w:rsid w:val="004807C5"/>
    <w:rsid w:val="004809D0"/>
    <w:rsid w:val="00480B1D"/>
    <w:rsid w:val="00481125"/>
    <w:rsid w:val="00481301"/>
    <w:rsid w:val="004814CC"/>
    <w:rsid w:val="0048195C"/>
    <w:rsid w:val="00481999"/>
    <w:rsid w:val="00481A0C"/>
    <w:rsid w:val="00482129"/>
    <w:rsid w:val="004830A7"/>
    <w:rsid w:val="00483741"/>
    <w:rsid w:val="004849E2"/>
    <w:rsid w:val="0048501E"/>
    <w:rsid w:val="00485E66"/>
    <w:rsid w:val="0048668B"/>
    <w:rsid w:val="004867F8"/>
    <w:rsid w:val="004869C2"/>
    <w:rsid w:val="00486D4A"/>
    <w:rsid w:val="0048748C"/>
    <w:rsid w:val="004874FE"/>
    <w:rsid w:val="004875EA"/>
    <w:rsid w:val="00487E44"/>
    <w:rsid w:val="00491033"/>
    <w:rsid w:val="004919F8"/>
    <w:rsid w:val="00492A0E"/>
    <w:rsid w:val="00492C9A"/>
    <w:rsid w:val="004932A9"/>
    <w:rsid w:val="004933D4"/>
    <w:rsid w:val="00493693"/>
    <w:rsid w:val="004937F1"/>
    <w:rsid w:val="00493CDA"/>
    <w:rsid w:val="00494232"/>
    <w:rsid w:val="0049486D"/>
    <w:rsid w:val="00494AB4"/>
    <w:rsid w:val="00495498"/>
    <w:rsid w:val="004959AA"/>
    <w:rsid w:val="00495FE7"/>
    <w:rsid w:val="0049674E"/>
    <w:rsid w:val="00496A45"/>
    <w:rsid w:val="00496C7E"/>
    <w:rsid w:val="00496CA9"/>
    <w:rsid w:val="004977A6"/>
    <w:rsid w:val="0049796A"/>
    <w:rsid w:val="00497DCE"/>
    <w:rsid w:val="004A01ED"/>
    <w:rsid w:val="004A03B7"/>
    <w:rsid w:val="004A0CB3"/>
    <w:rsid w:val="004A12B3"/>
    <w:rsid w:val="004A1432"/>
    <w:rsid w:val="004A1FE6"/>
    <w:rsid w:val="004A2D84"/>
    <w:rsid w:val="004A4477"/>
    <w:rsid w:val="004A4639"/>
    <w:rsid w:val="004A4BFF"/>
    <w:rsid w:val="004A4E44"/>
    <w:rsid w:val="004A5606"/>
    <w:rsid w:val="004A58C3"/>
    <w:rsid w:val="004A59BA"/>
    <w:rsid w:val="004A5B20"/>
    <w:rsid w:val="004A5E8F"/>
    <w:rsid w:val="004A5F62"/>
    <w:rsid w:val="004A607A"/>
    <w:rsid w:val="004A6100"/>
    <w:rsid w:val="004A67CE"/>
    <w:rsid w:val="004A6D4E"/>
    <w:rsid w:val="004A6D6F"/>
    <w:rsid w:val="004A7842"/>
    <w:rsid w:val="004A7ADA"/>
    <w:rsid w:val="004A7B7C"/>
    <w:rsid w:val="004A7CD9"/>
    <w:rsid w:val="004A7E67"/>
    <w:rsid w:val="004A7F45"/>
    <w:rsid w:val="004B0027"/>
    <w:rsid w:val="004B0098"/>
    <w:rsid w:val="004B009F"/>
    <w:rsid w:val="004B025B"/>
    <w:rsid w:val="004B0492"/>
    <w:rsid w:val="004B0848"/>
    <w:rsid w:val="004B103E"/>
    <w:rsid w:val="004B189D"/>
    <w:rsid w:val="004B1CE5"/>
    <w:rsid w:val="004B2C58"/>
    <w:rsid w:val="004B3112"/>
    <w:rsid w:val="004B3660"/>
    <w:rsid w:val="004B3CD7"/>
    <w:rsid w:val="004B43D2"/>
    <w:rsid w:val="004B4B70"/>
    <w:rsid w:val="004B4EAB"/>
    <w:rsid w:val="004B5023"/>
    <w:rsid w:val="004B5470"/>
    <w:rsid w:val="004B56A1"/>
    <w:rsid w:val="004B571E"/>
    <w:rsid w:val="004B6134"/>
    <w:rsid w:val="004B6180"/>
    <w:rsid w:val="004B618E"/>
    <w:rsid w:val="004B6688"/>
    <w:rsid w:val="004B6CE4"/>
    <w:rsid w:val="004B6DF6"/>
    <w:rsid w:val="004B6E94"/>
    <w:rsid w:val="004B7074"/>
    <w:rsid w:val="004B70E3"/>
    <w:rsid w:val="004B7ACB"/>
    <w:rsid w:val="004C07F1"/>
    <w:rsid w:val="004C0B82"/>
    <w:rsid w:val="004C1700"/>
    <w:rsid w:val="004C1B50"/>
    <w:rsid w:val="004C1C0B"/>
    <w:rsid w:val="004C1E21"/>
    <w:rsid w:val="004C1FCE"/>
    <w:rsid w:val="004C23E1"/>
    <w:rsid w:val="004C26B8"/>
    <w:rsid w:val="004C277F"/>
    <w:rsid w:val="004C296E"/>
    <w:rsid w:val="004C298D"/>
    <w:rsid w:val="004C2D49"/>
    <w:rsid w:val="004C309C"/>
    <w:rsid w:val="004C36EB"/>
    <w:rsid w:val="004C385B"/>
    <w:rsid w:val="004C3C7F"/>
    <w:rsid w:val="004C4017"/>
    <w:rsid w:val="004C438C"/>
    <w:rsid w:val="004C481C"/>
    <w:rsid w:val="004C4EFF"/>
    <w:rsid w:val="004C517D"/>
    <w:rsid w:val="004C5761"/>
    <w:rsid w:val="004C5AE9"/>
    <w:rsid w:val="004C5E85"/>
    <w:rsid w:val="004C6F92"/>
    <w:rsid w:val="004C7AB4"/>
    <w:rsid w:val="004C7C4F"/>
    <w:rsid w:val="004D03F0"/>
    <w:rsid w:val="004D0B12"/>
    <w:rsid w:val="004D1475"/>
    <w:rsid w:val="004D1A34"/>
    <w:rsid w:val="004D1D81"/>
    <w:rsid w:val="004D1F5A"/>
    <w:rsid w:val="004D22AD"/>
    <w:rsid w:val="004D2CD1"/>
    <w:rsid w:val="004D391B"/>
    <w:rsid w:val="004D39B1"/>
    <w:rsid w:val="004D3A67"/>
    <w:rsid w:val="004D3B22"/>
    <w:rsid w:val="004D3F5E"/>
    <w:rsid w:val="004D4656"/>
    <w:rsid w:val="004D4D1E"/>
    <w:rsid w:val="004D4E7A"/>
    <w:rsid w:val="004D5124"/>
    <w:rsid w:val="004D52EB"/>
    <w:rsid w:val="004D52FB"/>
    <w:rsid w:val="004D544D"/>
    <w:rsid w:val="004D572E"/>
    <w:rsid w:val="004D64DF"/>
    <w:rsid w:val="004D697C"/>
    <w:rsid w:val="004D7055"/>
    <w:rsid w:val="004D79AF"/>
    <w:rsid w:val="004D79D9"/>
    <w:rsid w:val="004D7B4B"/>
    <w:rsid w:val="004D7F1E"/>
    <w:rsid w:val="004E0091"/>
    <w:rsid w:val="004E02C6"/>
    <w:rsid w:val="004E07E3"/>
    <w:rsid w:val="004E0B45"/>
    <w:rsid w:val="004E1D14"/>
    <w:rsid w:val="004E1E8C"/>
    <w:rsid w:val="004E21CC"/>
    <w:rsid w:val="004E220A"/>
    <w:rsid w:val="004E2E84"/>
    <w:rsid w:val="004E3072"/>
    <w:rsid w:val="004E32A4"/>
    <w:rsid w:val="004E3481"/>
    <w:rsid w:val="004E3874"/>
    <w:rsid w:val="004E3B81"/>
    <w:rsid w:val="004E469D"/>
    <w:rsid w:val="004E46FD"/>
    <w:rsid w:val="004E4FA6"/>
    <w:rsid w:val="004E5364"/>
    <w:rsid w:val="004E5533"/>
    <w:rsid w:val="004E5DD7"/>
    <w:rsid w:val="004E6338"/>
    <w:rsid w:val="004E6D6F"/>
    <w:rsid w:val="004E6DFB"/>
    <w:rsid w:val="004E7366"/>
    <w:rsid w:val="004E73ED"/>
    <w:rsid w:val="004E7405"/>
    <w:rsid w:val="004E7980"/>
    <w:rsid w:val="004F062C"/>
    <w:rsid w:val="004F109F"/>
    <w:rsid w:val="004F10C2"/>
    <w:rsid w:val="004F12D1"/>
    <w:rsid w:val="004F1515"/>
    <w:rsid w:val="004F1B36"/>
    <w:rsid w:val="004F2781"/>
    <w:rsid w:val="004F2D68"/>
    <w:rsid w:val="004F2FB6"/>
    <w:rsid w:val="004F345A"/>
    <w:rsid w:val="004F37B6"/>
    <w:rsid w:val="004F396A"/>
    <w:rsid w:val="004F39CC"/>
    <w:rsid w:val="004F3FF1"/>
    <w:rsid w:val="004F4EBF"/>
    <w:rsid w:val="004F5930"/>
    <w:rsid w:val="004F59D1"/>
    <w:rsid w:val="004F5CD3"/>
    <w:rsid w:val="004F6145"/>
    <w:rsid w:val="004F61C6"/>
    <w:rsid w:val="004F6840"/>
    <w:rsid w:val="004F6A03"/>
    <w:rsid w:val="004F7A36"/>
    <w:rsid w:val="00500086"/>
    <w:rsid w:val="00500648"/>
    <w:rsid w:val="00500ED3"/>
    <w:rsid w:val="00501238"/>
    <w:rsid w:val="005015D7"/>
    <w:rsid w:val="0050172A"/>
    <w:rsid w:val="0050174C"/>
    <w:rsid w:val="00501C4D"/>
    <w:rsid w:val="00502F38"/>
    <w:rsid w:val="00503110"/>
    <w:rsid w:val="00503247"/>
    <w:rsid w:val="00503A2D"/>
    <w:rsid w:val="0050449A"/>
    <w:rsid w:val="00505064"/>
    <w:rsid w:val="00505400"/>
    <w:rsid w:val="00505952"/>
    <w:rsid w:val="00505F57"/>
    <w:rsid w:val="005064D2"/>
    <w:rsid w:val="00506683"/>
    <w:rsid w:val="00506EFE"/>
    <w:rsid w:val="00506F99"/>
    <w:rsid w:val="00507019"/>
    <w:rsid w:val="005072E6"/>
    <w:rsid w:val="00507382"/>
    <w:rsid w:val="00510609"/>
    <w:rsid w:val="00510C1B"/>
    <w:rsid w:val="00510CAA"/>
    <w:rsid w:val="005112FF"/>
    <w:rsid w:val="00511AEA"/>
    <w:rsid w:val="00511BC9"/>
    <w:rsid w:val="00511FE5"/>
    <w:rsid w:val="005121A4"/>
    <w:rsid w:val="0051239F"/>
    <w:rsid w:val="00512D0F"/>
    <w:rsid w:val="00512F7B"/>
    <w:rsid w:val="00513560"/>
    <w:rsid w:val="005143EF"/>
    <w:rsid w:val="00514826"/>
    <w:rsid w:val="00514A13"/>
    <w:rsid w:val="005155F7"/>
    <w:rsid w:val="005159CC"/>
    <w:rsid w:val="00516298"/>
    <w:rsid w:val="005163F5"/>
    <w:rsid w:val="005168BA"/>
    <w:rsid w:val="0051690B"/>
    <w:rsid w:val="00516A34"/>
    <w:rsid w:val="00517CA0"/>
    <w:rsid w:val="00520753"/>
    <w:rsid w:val="005207D7"/>
    <w:rsid w:val="00520FC7"/>
    <w:rsid w:val="0052144B"/>
    <w:rsid w:val="0052156C"/>
    <w:rsid w:val="00521995"/>
    <w:rsid w:val="00521BF1"/>
    <w:rsid w:val="00521C8C"/>
    <w:rsid w:val="005221EF"/>
    <w:rsid w:val="0052252F"/>
    <w:rsid w:val="0052287A"/>
    <w:rsid w:val="005229CE"/>
    <w:rsid w:val="00522E67"/>
    <w:rsid w:val="00522ED0"/>
    <w:rsid w:val="00522EEC"/>
    <w:rsid w:val="005233B1"/>
    <w:rsid w:val="005238AE"/>
    <w:rsid w:val="00523FBF"/>
    <w:rsid w:val="00524229"/>
    <w:rsid w:val="005246DD"/>
    <w:rsid w:val="00524780"/>
    <w:rsid w:val="00524C6C"/>
    <w:rsid w:val="00524CDD"/>
    <w:rsid w:val="0052514E"/>
    <w:rsid w:val="005257FB"/>
    <w:rsid w:val="00525A45"/>
    <w:rsid w:val="00525E02"/>
    <w:rsid w:val="00526029"/>
    <w:rsid w:val="00526777"/>
    <w:rsid w:val="00526B37"/>
    <w:rsid w:val="00526C52"/>
    <w:rsid w:val="00526CA7"/>
    <w:rsid w:val="00526FBE"/>
    <w:rsid w:val="005270F2"/>
    <w:rsid w:val="005271F9"/>
    <w:rsid w:val="005273EF"/>
    <w:rsid w:val="0052765D"/>
    <w:rsid w:val="00527BEB"/>
    <w:rsid w:val="00530876"/>
    <w:rsid w:val="00530E4D"/>
    <w:rsid w:val="00531503"/>
    <w:rsid w:val="00531A82"/>
    <w:rsid w:val="005321FF"/>
    <w:rsid w:val="00532349"/>
    <w:rsid w:val="005325BB"/>
    <w:rsid w:val="00532626"/>
    <w:rsid w:val="00532754"/>
    <w:rsid w:val="005337A9"/>
    <w:rsid w:val="00533847"/>
    <w:rsid w:val="00533902"/>
    <w:rsid w:val="00533C6A"/>
    <w:rsid w:val="005350C6"/>
    <w:rsid w:val="00535490"/>
    <w:rsid w:val="005357D3"/>
    <w:rsid w:val="00535B03"/>
    <w:rsid w:val="00535F69"/>
    <w:rsid w:val="005361C8"/>
    <w:rsid w:val="00536327"/>
    <w:rsid w:val="00536501"/>
    <w:rsid w:val="0053781A"/>
    <w:rsid w:val="005379E4"/>
    <w:rsid w:val="00537AE5"/>
    <w:rsid w:val="00537ED3"/>
    <w:rsid w:val="00537F73"/>
    <w:rsid w:val="0053E2E1"/>
    <w:rsid w:val="0054099E"/>
    <w:rsid w:val="00540BC2"/>
    <w:rsid w:val="00540BF8"/>
    <w:rsid w:val="00540CD5"/>
    <w:rsid w:val="00540EC6"/>
    <w:rsid w:val="0054172B"/>
    <w:rsid w:val="00542125"/>
    <w:rsid w:val="005421F0"/>
    <w:rsid w:val="00542649"/>
    <w:rsid w:val="005430BD"/>
    <w:rsid w:val="005431E7"/>
    <w:rsid w:val="0054345C"/>
    <w:rsid w:val="00543B9A"/>
    <w:rsid w:val="00543E81"/>
    <w:rsid w:val="00544054"/>
    <w:rsid w:val="005442CE"/>
    <w:rsid w:val="00544451"/>
    <w:rsid w:val="00544AFF"/>
    <w:rsid w:val="0054520C"/>
    <w:rsid w:val="0054562D"/>
    <w:rsid w:val="00545F7D"/>
    <w:rsid w:val="0054618A"/>
    <w:rsid w:val="005463B2"/>
    <w:rsid w:val="005467A7"/>
    <w:rsid w:val="005472B2"/>
    <w:rsid w:val="00547613"/>
    <w:rsid w:val="00547C3D"/>
    <w:rsid w:val="00550320"/>
    <w:rsid w:val="00550398"/>
    <w:rsid w:val="00550972"/>
    <w:rsid w:val="005509D8"/>
    <w:rsid w:val="0055116B"/>
    <w:rsid w:val="00551364"/>
    <w:rsid w:val="005519A0"/>
    <w:rsid w:val="00551C49"/>
    <w:rsid w:val="00552232"/>
    <w:rsid w:val="00552368"/>
    <w:rsid w:val="005528AA"/>
    <w:rsid w:val="00552C13"/>
    <w:rsid w:val="005539E7"/>
    <w:rsid w:val="005540E6"/>
    <w:rsid w:val="0055425C"/>
    <w:rsid w:val="0055472C"/>
    <w:rsid w:val="00554982"/>
    <w:rsid w:val="00554B6A"/>
    <w:rsid w:val="00554EDB"/>
    <w:rsid w:val="0055575C"/>
    <w:rsid w:val="00555B56"/>
    <w:rsid w:val="00555B80"/>
    <w:rsid w:val="00555B94"/>
    <w:rsid w:val="005563F9"/>
    <w:rsid w:val="0055660A"/>
    <w:rsid w:val="005570C4"/>
    <w:rsid w:val="00557335"/>
    <w:rsid w:val="0055758D"/>
    <w:rsid w:val="005575F2"/>
    <w:rsid w:val="005576F6"/>
    <w:rsid w:val="0056183C"/>
    <w:rsid w:val="00561C24"/>
    <w:rsid w:val="00561F45"/>
    <w:rsid w:val="00562560"/>
    <w:rsid w:val="005630B6"/>
    <w:rsid w:val="0056338C"/>
    <w:rsid w:val="005633F1"/>
    <w:rsid w:val="0056380F"/>
    <w:rsid w:val="005638C2"/>
    <w:rsid w:val="00564188"/>
    <w:rsid w:val="00564CA9"/>
    <w:rsid w:val="00564FC7"/>
    <w:rsid w:val="00565427"/>
    <w:rsid w:val="00565610"/>
    <w:rsid w:val="00565DF6"/>
    <w:rsid w:val="005662F4"/>
    <w:rsid w:val="00566637"/>
    <w:rsid w:val="00566B19"/>
    <w:rsid w:val="00566EF4"/>
    <w:rsid w:val="005676F3"/>
    <w:rsid w:val="005679BB"/>
    <w:rsid w:val="005679F8"/>
    <w:rsid w:val="00567A25"/>
    <w:rsid w:val="00567A3C"/>
    <w:rsid w:val="00571046"/>
    <w:rsid w:val="0057140F"/>
    <w:rsid w:val="00571D0F"/>
    <w:rsid w:val="00571D79"/>
    <w:rsid w:val="005720F3"/>
    <w:rsid w:val="00572227"/>
    <w:rsid w:val="005726CC"/>
    <w:rsid w:val="0057298D"/>
    <w:rsid w:val="005729DB"/>
    <w:rsid w:val="00572A36"/>
    <w:rsid w:val="00572E4C"/>
    <w:rsid w:val="00573A30"/>
    <w:rsid w:val="00573C6A"/>
    <w:rsid w:val="00574149"/>
    <w:rsid w:val="00574346"/>
    <w:rsid w:val="005746D4"/>
    <w:rsid w:val="00574904"/>
    <w:rsid w:val="00574A0B"/>
    <w:rsid w:val="00574A9F"/>
    <w:rsid w:val="00574F24"/>
    <w:rsid w:val="00575B2B"/>
    <w:rsid w:val="00575FF2"/>
    <w:rsid w:val="00576109"/>
    <w:rsid w:val="005766EA"/>
    <w:rsid w:val="00576D52"/>
    <w:rsid w:val="00576DFB"/>
    <w:rsid w:val="00576F70"/>
    <w:rsid w:val="00577030"/>
    <w:rsid w:val="00577962"/>
    <w:rsid w:val="00577FD1"/>
    <w:rsid w:val="00580048"/>
    <w:rsid w:val="005806DD"/>
    <w:rsid w:val="00580ADF"/>
    <w:rsid w:val="00580BB5"/>
    <w:rsid w:val="00580FCA"/>
    <w:rsid w:val="00581022"/>
    <w:rsid w:val="0058128C"/>
    <w:rsid w:val="005814CB"/>
    <w:rsid w:val="00581B8F"/>
    <w:rsid w:val="00581C9D"/>
    <w:rsid w:val="00582176"/>
    <w:rsid w:val="00582E38"/>
    <w:rsid w:val="00583358"/>
    <w:rsid w:val="005833E0"/>
    <w:rsid w:val="00583748"/>
    <w:rsid w:val="00583813"/>
    <w:rsid w:val="00583926"/>
    <w:rsid w:val="00584652"/>
    <w:rsid w:val="0058475B"/>
    <w:rsid w:val="00584B39"/>
    <w:rsid w:val="00584DB9"/>
    <w:rsid w:val="0058508E"/>
    <w:rsid w:val="00585166"/>
    <w:rsid w:val="0058562D"/>
    <w:rsid w:val="00585D6D"/>
    <w:rsid w:val="00585E72"/>
    <w:rsid w:val="00585F69"/>
    <w:rsid w:val="00586374"/>
    <w:rsid w:val="005863BC"/>
    <w:rsid w:val="00586516"/>
    <w:rsid w:val="005867D7"/>
    <w:rsid w:val="005869CA"/>
    <w:rsid w:val="0058738D"/>
    <w:rsid w:val="005873BB"/>
    <w:rsid w:val="005875A6"/>
    <w:rsid w:val="00587E95"/>
    <w:rsid w:val="00587EA6"/>
    <w:rsid w:val="005900A9"/>
    <w:rsid w:val="005900DD"/>
    <w:rsid w:val="0059020C"/>
    <w:rsid w:val="005903D0"/>
    <w:rsid w:val="0059076A"/>
    <w:rsid w:val="005907B5"/>
    <w:rsid w:val="00590B9E"/>
    <w:rsid w:val="00590D6E"/>
    <w:rsid w:val="0059104E"/>
    <w:rsid w:val="00591664"/>
    <w:rsid w:val="00591750"/>
    <w:rsid w:val="00591E44"/>
    <w:rsid w:val="005922CD"/>
    <w:rsid w:val="005922D0"/>
    <w:rsid w:val="005928D0"/>
    <w:rsid w:val="00592A63"/>
    <w:rsid w:val="00592BD5"/>
    <w:rsid w:val="00592EEC"/>
    <w:rsid w:val="00593008"/>
    <w:rsid w:val="0059363E"/>
    <w:rsid w:val="00593BE1"/>
    <w:rsid w:val="00594324"/>
    <w:rsid w:val="005943FB"/>
    <w:rsid w:val="005947CF"/>
    <w:rsid w:val="0059495A"/>
    <w:rsid w:val="00594F2F"/>
    <w:rsid w:val="0059511F"/>
    <w:rsid w:val="005953E0"/>
    <w:rsid w:val="005954CE"/>
    <w:rsid w:val="0059568D"/>
    <w:rsid w:val="0059575E"/>
    <w:rsid w:val="00595FC9"/>
    <w:rsid w:val="00595FF6"/>
    <w:rsid w:val="00596021"/>
    <w:rsid w:val="00596109"/>
    <w:rsid w:val="00596FD5"/>
    <w:rsid w:val="005970D5"/>
    <w:rsid w:val="005970D7"/>
    <w:rsid w:val="005974DC"/>
    <w:rsid w:val="005979B3"/>
    <w:rsid w:val="00597FA9"/>
    <w:rsid w:val="005A0107"/>
    <w:rsid w:val="005A04A1"/>
    <w:rsid w:val="005A05A8"/>
    <w:rsid w:val="005A0798"/>
    <w:rsid w:val="005A09A9"/>
    <w:rsid w:val="005A12C2"/>
    <w:rsid w:val="005A1485"/>
    <w:rsid w:val="005A1646"/>
    <w:rsid w:val="005A1A89"/>
    <w:rsid w:val="005A246D"/>
    <w:rsid w:val="005A2E42"/>
    <w:rsid w:val="005A2EBF"/>
    <w:rsid w:val="005A315B"/>
    <w:rsid w:val="005A3500"/>
    <w:rsid w:val="005A37ED"/>
    <w:rsid w:val="005A381C"/>
    <w:rsid w:val="005A3AD7"/>
    <w:rsid w:val="005A3D27"/>
    <w:rsid w:val="005A3DAA"/>
    <w:rsid w:val="005A400B"/>
    <w:rsid w:val="005A44FC"/>
    <w:rsid w:val="005A4D09"/>
    <w:rsid w:val="005A4DCB"/>
    <w:rsid w:val="005A4DCF"/>
    <w:rsid w:val="005A4E61"/>
    <w:rsid w:val="005A511C"/>
    <w:rsid w:val="005A547C"/>
    <w:rsid w:val="005A54D4"/>
    <w:rsid w:val="005A5814"/>
    <w:rsid w:val="005A5ACC"/>
    <w:rsid w:val="005A5C5B"/>
    <w:rsid w:val="005A6038"/>
    <w:rsid w:val="005A60A5"/>
    <w:rsid w:val="005A618D"/>
    <w:rsid w:val="005A63D9"/>
    <w:rsid w:val="005A6F3C"/>
    <w:rsid w:val="005A7474"/>
    <w:rsid w:val="005A753C"/>
    <w:rsid w:val="005A7621"/>
    <w:rsid w:val="005A792A"/>
    <w:rsid w:val="005A796A"/>
    <w:rsid w:val="005A7C99"/>
    <w:rsid w:val="005A7E6E"/>
    <w:rsid w:val="005A7ED1"/>
    <w:rsid w:val="005A7F2D"/>
    <w:rsid w:val="005A7F36"/>
    <w:rsid w:val="005B0636"/>
    <w:rsid w:val="005B07B1"/>
    <w:rsid w:val="005B0912"/>
    <w:rsid w:val="005B098A"/>
    <w:rsid w:val="005B0AB9"/>
    <w:rsid w:val="005B0BD1"/>
    <w:rsid w:val="005B0ED4"/>
    <w:rsid w:val="005B0F6C"/>
    <w:rsid w:val="005B135D"/>
    <w:rsid w:val="005B145E"/>
    <w:rsid w:val="005B16F2"/>
    <w:rsid w:val="005B197A"/>
    <w:rsid w:val="005B2060"/>
    <w:rsid w:val="005B345F"/>
    <w:rsid w:val="005B36AF"/>
    <w:rsid w:val="005B371D"/>
    <w:rsid w:val="005B3CF8"/>
    <w:rsid w:val="005B4AA2"/>
    <w:rsid w:val="005B4C74"/>
    <w:rsid w:val="005B5452"/>
    <w:rsid w:val="005B5AE8"/>
    <w:rsid w:val="005B5FB8"/>
    <w:rsid w:val="005B60E5"/>
    <w:rsid w:val="005B62E9"/>
    <w:rsid w:val="005B654C"/>
    <w:rsid w:val="005B678F"/>
    <w:rsid w:val="005B6D3F"/>
    <w:rsid w:val="005B754C"/>
    <w:rsid w:val="005B75FB"/>
    <w:rsid w:val="005B78AF"/>
    <w:rsid w:val="005B7A0E"/>
    <w:rsid w:val="005B7C29"/>
    <w:rsid w:val="005B7C5D"/>
    <w:rsid w:val="005C0835"/>
    <w:rsid w:val="005C0894"/>
    <w:rsid w:val="005C090F"/>
    <w:rsid w:val="005C16BD"/>
    <w:rsid w:val="005C171F"/>
    <w:rsid w:val="005C1AF1"/>
    <w:rsid w:val="005C223D"/>
    <w:rsid w:val="005C24B3"/>
    <w:rsid w:val="005C267F"/>
    <w:rsid w:val="005C2B32"/>
    <w:rsid w:val="005C2F71"/>
    <w:rsid w:val="005C301E"/>
    <w:rsid w:val="005C3148"/>
    <w:rsid w:val="005C35C3"/>
    <w:rsid w:val="005C3679"/>
    <w:rsid w:val="005C38E2"/>
    <w:rsid w:val="005C3B9D"/>
    <w:rsid w:val="005C4245"/>
    <w:rsid w:val="005C46CB"/>
    <w:rsid w:val="005C4ADC"/>
    <w:rsid w:val="005C4DB7"/>
    <w:rsid w:val="005C4E8E"/>
    <w:rsid w:val="005C4FAD"/>
    <w:rsid w:val="005C505D"/>
    <w:rsid w:val="005C50ED"/>
    <w:rsid w:val="005C5479"/>
    <w:rsid w:val="005C5FAC"/>
    <w:rsid w:val="005C60C5"/>
    <w:rsid w:val="005C733A"/>
    <w:rsid w:val="005C77C4"/>
    <w:rsid w:val="005C79C4"/>
    <w:rsid w:val="005C7D16"/>
    <w:rsid w:val="005C7ED3"/>
    <w:rsid w:val="005D0D38"/>
    <w:rsid w:val="005D0FB1"/>
    <w:rsid w:val="005D1359"/>
    <w:rsid w:val="005D1E0C"/>
    <w:rsid w:val="005D1F2C"/>
    <w:rsid w:val="005D235F"/>
    <w:rsid w:val="005D23B9"/>
    <w:rsid w:val="005D26A2"/>
    <w:rsid w:val="005D2BF3"/>
    <w:rsid w:val="005D2D5E"/>
    <w:rsid w:val="005D2F58"/>
    <w:rsid w:val="005D33C7"/>
    <w:rsid w:val="005D3624"/>
    <w:rsid w:val="005D3BEA"/>
    <w:rsid w:val="005D3F8D"/>
    <w:rsid w:val="005D4049"/>
    <w:rsid w:val="005D431A"/>
    <w:rsid w:val="005D48D5"/>
    <w:rsid w:val="005D500B"/>
    <w:rsid w:val="005D5261"/>
    <w:rsid w:val="005D5448"/>
    <w:rsid w:val="005D59FF"/>
    <w:rsid w:val="005D5D24"/>
    <w:rsid w:val="005D67CA"/>
    <w:rsid w:val="005D6BDF"/>
    <w:rsid w:val="005D6CAF"/>
    <w:rsid w:val="005D70D0"/>
    <w:rsid w:val="005D7275"/>
    <w:rsid w:val="005D736F"/>
    <w:rsid w:val="005D757F"/>
    <w:rsid w:val="005D7585"/>
    <w:rsid w:val="005E0530"/>
    <w:rsid w:val="005E0E1A"/>
    <w:rsid w:val="005E1220"/>
    <w:rsid w:val="005E13A5"/>
    <w:rsid w:val="005E1966"/>
    <w:rsid w:val="005E1A27"/>
    <w:rsid w:val="005E271F"/>
    <w:rsid w:val="005E27E4"/>
    <w:rsid w:val="005E3022"/>
    <w:rsid w:val="005E3D28"/>
    <w:rsid w:val="005E4029"/>
    <w:rsid w:val="005E47B3"/>
    <w:rsid w:val="005E4ED9"/>
    <w:rsid w:val="005E5010"/>
    <w:rsid w:val="005E59DA"/>
    <w:rsid w:val="005E66B9"/>
    <w:rsid w:val="005E6D62"/>
    <w:rsid w:val="005E6E20"/>
    <w:rsid w:val="005E7365"/>
    <w:rsid w:val="005E77C3"/>
    <w:rsid w:val="005E7ADE"/>
    <w:rsid w:val="005E7AE2"/>
    <w:rsid w:val="005E7F5D"/>
    <w:rsid w:val="005F0491"/>
    <w:rsid w:val="005F063E"/>
    <w:rsid w:val="005F068A"/>
    <w:rsid w:val="005F0F19"/>
    <w:rsid w:val="005F116A"/>
    <w:rsid w:val="005F13D2"/>
    <w:rsid w:val="005F1519"/>
    <w:rsid w:val="005F18F7"/>
    <w:rsid w:val="005F2090"/>
    <w:rsid w:val="005F23E2"/>
    <w:rsid w:val="005F26B1"/>
    <w:rsid w:val="005F2984"/>
    <w:rsid w:val="005F3318"/>
    <w:rsid w:val="005F3853"/>
    <w:rsid w:val="005F3D60"/>
    <w:rsid w:val="005F3D65"/>
    <w:rsid w:val="005F3F5C"/>
    <w:rsid w:val="005F46F9"/>
    <w:rsid w:val="005F47D3"/>
    <w:rsid w:val="005F5004"/>
    <w:rsid w:val="005F518D"/>
    <w:rsid w:val="005F56AE"/>
    <w:rsid w:val="005F58B6"/>
    <w:rsid w:val="005F5A38"/>
    <w:rsid w:val="005F5FAD"/>
    <w:rsid w:val="005F62F4"/>
    <w:rsid w:val="005F6553"/>
    <w:rsid w:val="005F666E"/>
    <w:rsid w:val="005F6834"/>
    <w:rsid w:val="005F6848"/>
    <w:rsid w:val="005F68D6"/>
    <w:rsid w:val="005F6DE7"/>
    <w:rsid w:val="005F7031"/>
    <w:rsid w:val="005F7227"/>
    <w:rsid w:val="005F7542"/>
    <w:rsid w:val="005F7F6D"/>
    <w:rsid w:val="00600AAD"/>
    <w:rsid w:val="00600FAC"/>
    <w:rsid w:val="0060104D"/>
    <w:rsid w:val="00601442"/>
    <w:rsid w:val="00601479"/>
    <w:rsid w:val="00602CDB"/>
    <w:rsid w:val="00603412"/>
    <w:rsid w:val="00603515"/>
    <w:rsid w:val="006038DF"/>
    <w:rsid w:val="00603DCC"/>
    <w:rsid w:val="0060407E"/>
    <w:rsid w:val="00604676"/>
    <w:rsid w:val="006047F4"/>
    <w:rsid w:val="00604BD8"/>
    <w:rsid w:val="00605C77"/>
    <w:rsid w:val="00605DB3"/>
    <w:rsid w:val="0060627E"/>
    <w:rsid w:val="006065AB"/>
    <w:rsid w:val="00606F75"/>
    <w:rsid w:val="0060703D"/>
    <w:rsid w:val="0061035F"/>
    <w:rsid w:val="006105A9"/>
    <w:rsid w:val="00610F1D"/>
    <w:rsid w:val="00610FCE"/>
    <w:rsid w:val="0061101E"/>
    <w:rsid w:val="00611212"/>
    <w:rsid w:val="00611641"/>
    <w:rsid w:val="006117AA"/>
    <w:rsid w:val="00611892"/>
    <w:rsid w:val="00611C13"/>
    <w:rsid w:val="00611C52"/>
    <w:rsid w:val="00611D51"/>
    <w:rsid w:val="00611E91"/>
    <w:rsid w:val="00611F31"/>
    <w:rsid w:val="00612186"/>
    <w:rsid w:val="00612300"/>
    <w:rsid w:val="0061274C"/>
    <w:rsid w:val="00612C10"/>
    <w:rsid w:val="00612DAC"/>
    <w:rsid w:val="00612E71"/>
    <w:rsid w:val="0061333B"/>
    <w:rsid w:val="00613680"/>
    <w:rsid w:val="00613B46"/>
    <w:rsid w:val="00613DFF"/>
    <w:rsid w:val="00613EDA"/>
    <w:rsid w:val="0061417E"/>
    <w:rsid w:val="006145E0"/>
    <w:rsid w:val="006146A8"/>
    <w:rsid w:val="0061493A"/>
    <w:rsid w:val="00614D60"/>
    <w:rsid w:val="00615292"/>
    <w:rsid w:val="006152A8"/>
    <w:rsid w:val="006159FB"/>
    <w:rsid w:val="00615B2B"/>
    <w:rsid w:val="00615C70"/>
    <w:rsid w:val="00615DF5"/>
    <w:rsid w:val="00615FBD"/>
    <w:rsid w:val="00616702"/>
    <w:rsid w:val="00616885"/>
    <w:rsid w:val="00616A38"/>
    <w:rsid w:val="00616AEF"/>
    <w:rsid w:val="00616B07"/>
    <w:rsid w:val="00616FD8"/>
    <w:rsid w:val="006172EC"/>
    <w:rsid w:val="0061743E"/>
    <w:rsid w:val="00617BC0"/>
    <w:rsid w:val="00617CE0"/>
    <w:rsid w:val="00617E16"/>
    <w:rsid w:val="00620BD5"/>
    <w:rsid w:val="006214F6"/>
    <w:rsid w:val="00621981"/>
    <w:rsid w:val="00621999"/>
    <w:rsid w:val="0062212E"/>
    <w:rsid w:val="00622498"/>
    <w:rsid w:val="00622621"/>
    <w:rsid w:val="006226EB"/>
    <w:rsid w:val="00622739"/>
    <w:rsid w:val="006230F6"/>
    <w:rsid w:val="00623A08"/>
    <w:rsid w:val="00623B2B"/>
    <w:rsid w:val="006241FC"/>
    <w:rsid w:val="00625003"/>
    <w:rsid w:val="006250AE"/>
    <w:rsid w:val="0062516A"/>
    <w:rsid w:val="00625282"/>
    <w:rsid w:val="006252F6"/>
    <w:rsid w:val="00625503"/>
    <w:rsid w:val="00625D20"/>
    <w:rsid w:val="00626195"/>
    <w:rsid w:val="0062639D"/>
    <w:rsid w:val="0062642A"/>
    <w:rsid w:val="006267D2"/>
    <w:rsid w:val="00626857"/>
    <w:rsid w:val="00627FA5"/>
    <w:rsid w:val="006302B0"/>
    <w:rsid w:val="0063051E"/>
    <w:rsid w:val="0063086E"/>
    <w:rsid w:val="00631063"/>
    <w:rsid w:val="006310E0"/>
    <w:rsid w:val="006319A1"/>
    <w:rsid w:val="006319B7"/>
    <w:rsid w:val="00631B5D"/>
    <w:rsid w:val="00631B92"/>
    <w:rsid w:val="00631CE6"/>
    <w:rsid w:val="00632579"/>
    <w:rsid w:val="0063271E"/>
    <w:rsid w:val="0063274D"/>
    <w:rsid w:val="00632938"/>
    <w:rsid w:val="00632EAA"/>
    <w:rsid w:val="00633306"/>
    <w:rsid w:val="006338DF"/>
    <w:rsid w:val="00633CE9"/>
    <w:rsid w:val="00634544"/>
    <w:rsid w:val="00634A41"/>
    <w:rsid w:val="00635235"/>
    <w:rsid w:val="0063577A"/>
    <w:rsid w:val="00635A1D"/>
    <w:rsid w:val="0063631B"/>
    <w:rsid w:val="00636665"/>
    <w:rsid w:val="00636760"/>
    <w:rsid w:val="00636907"/>
    <w:rsid w:val="006369B8"/>
    <w:rsid w:val="00636B78"/>
    <w:rsid w:val="00636E4B"/>
    <w:rsid w:val="0063706B"/>
    <w:rsid w:val="00637595"/>
    <w:rsid w:val="006375B0"/>
    <w:rsid w:val="00637682"/>
    <w:rsid w:val="00637901"/>
    <w:rsid w:val="00637AD2"/>
    <w:rsid w:val="00637C80"/>
    <w:rsid w:val="0063F86A"/>
    <w:rsid w:val="006407AA"/>
    <w:rsid w:val="00641455"/>
    <w:rsid w:val="0064151C"/>
    <w:rsid w:val="006417CF"/>
    <w:rsid w:val="00641CB3"/>
    <w:rsid w:val="00641E6C"/>
    <w:rsid w:val="00641EA7"/>
    <w:rsid w:val="00642250"/>
    <w:rsid w:val="0064233F"/>
    <w:rsid w:val="0064283A"/>
    <w:rsid w:val="006432BF"/>
    <w:rsid w:val="0064342F"/>
    <w:rsid w:val="00643BBF"/>
    <w:rsid w:val="00643DF8"/>
    <w:rsid w:val="0064404F"/>
    <w:rsid w:val="00644299"/>
    <w:rsid w:val="00644642"/>
    <w:rsid w:val="00644F83"/>
    <w:rsid w:val="00645851"/>
    <w:rsid w:val="006458F1"/>
    <w:rsid w:val="006459C1"/>
    <w:rsid w:val="00645C6C"/>
    <w:rsid w:val="00645D87"/>
    <w:rsid w:val="00645F8C"/>
    <w:rsid w:val="006461E3"/>
    <w:rsid w:val="00646C1C"/>
    <w:rsid w:val="00647ECF"/>
    <w:rsid w:val="00647F12"/>
    <w:rsid w:val="00650325"/>
    <w:rsid w:val="00650560"/>
    <w:rsid w:val="006508E6"/>
    <w:rsid w:val="00650AD2"/>
    <w:rsid w:val="00651B0D"/>
    <w:rsid w:val="00652045"/>
    <w:rsid w:val="00652B5D"/>
    <w:rsid w:val="00652BFC"/>
    <w:rsid w:val="0065342E"/>
    <w:rsid w:val="006534AC"/>
    <w:rsid w:val="00653CB3"/>
    <w:rsid w:val="006549E2"/>
    <w:rsid w:val="006549FC"/>
    <w:rsid w:val="00654F92"/>
    <w:rsid w:val="00655072"/>
    <w:rsid w:val="006553D9"/>
    <w:rsid w:val="00655746"/>
    <w:rsid w:val="006563B6"/>
    <w:rsid w:val="0065643B"/>
    <w:rsid w:val="006569E1"/>
    <w:rsid w:val="00656F5B"/>
    <w:rsid w:val="006571DA"/>
    <w:rsid w:val="006571FE"/>
    <w:rsid w:val="00657346"/>
    <w:rsid w:val="00657968"/>
    <w:rsid w:val="00657C87"/>
    <w:rsid w:val="00660DBF"/>
    <w:rsid w:val="00660FD4"/>
    <w:rsid w:val="00661D99"/>
    <w:rsid w:val="0066223C"/>
    <w:rsid w:val="00662365"/>
    <w:rsid w:val="0066268C"/>
    <w:rsid w:val="006627B1"/>
    <w:rsid w:val="006627CA"/>
    <w:rsid w:val="0066298A"/>
    <w:rsid w:val="00662D38"/>
    <w:rsid w:val="00662ED8"/>
    <w:rsid w:val="00663E2C"/>
    <w:rsid w:val="006649EC"/>
    <w:rsid w:val="00664DA0"/>
    <w:rsid w:val="00664EE3"/>
    <w:rsid w:val="00664FD3"/>
    <w:rsid w:val="00665229"/>
    <w:rsid w:val="0066567A"/>
    <w:rsid w:val="00665685"/>
    <w:rsid w:val="00666586"/>
    <w:rsid w:val="006665E3"/>
    <w:rsid w:val="00666EEA"/>
    <w:rsid w:val="00666EF1"/>
    <w:rsid w:val="006679DB"/>
    <w:rsid w:val="00667B5F"/>
    <w:rsid w:val="0066B280"/>
    <w:rsid w:val="00670524"/>
    <w:rsid w:val="00670B21"/>
    <w:rsid w:val="00670BD6"/>
    <w:rsid w:val="00670C9B"/>
    <w:rsid w:val="00671043"/>
    <w:rsid w:val="006718E3"/>
    <w:rsid w:val="00671916"/>
    <w:rsid w:val="00671C7D"/>
    <w:rsid w:val="00671E35"/>
    <w:rsid w:val="00672111"/>
    <w:rsid w:val="00672440"/>
    <w:rsid w:val="00672933"/>
    <w:rsid w:val="00672BBE"/>
    <w:rsid w:val="00672F7F"/>
    <w:rsid w:val="00673339"/>
    <w:rsid w:val="00673364"/>
    <w:rsid w:val="006733DC"/>
    <w:rsid w:val="00673441"/>
    <w:rsid w:val="006738D2"/>
    <w:rsid w:val="00673D25"/>
    <w:rsid w:val="00673E44"/>
    <w:rsid w:val="006748E6"/>
    <w:rsid w:val="00674B84"/>
    <w:rsid w:val="00675476"/>
    <w:rsid w:val="00675D1F"/>
    <w:rsid w:val="00675F64"/>
    <w:rsid w:val="00675FAD"/>
    <w:rsid w:val="00676319"/>
    <w:rsid w:val="00676579"/>
    <w:rsid w:val="00676611"/>
    <w:rsid w:val="00676EC6"/>
    <w:rsid w:val="00676FE1"/>
    <w:rsid w:val="0067704C"/>
    <w:rsid w:val="00677084"/>
    <w:rsid w:val="006772BE"/>
    <w:rsid w:val="0067774A"/>
    <w:rsid w:val="00677A19"/>
    <w:rsid w:val="00677B70"/>
    <w:rsid w:val="006802B5"/>
    <w:rsid w:val="00680384"/>
    <w:rsid w:val="00680650"/>
    <w:rsid w:val="00680707"/>
    <w:rsid w:val="006808E3"/>
    <w:rsid w:val="00680B24"/>
    <w:rsid w:val="00680DE2"/>
    <w:rsid w:val="00681297"/>
    <w:rsid w:val="00681323"/>
    <w:rsid w:val="0068135A"/>
    <w:rsid w:val="00681786"/>
    <w:rsid w:val="00681EC8"/>
    <w:rsid w:val="006822DF"/>
    <w:rsid w:val="006827EC"/>
    <w:rsid w:val="00682C8B"/>
    <w:rsid w:val="00682E10"/>
    <w:rsid w:val="00683015"/>
    <w:rsid w:val="00683A48"/>
    <w:rsid w:val="00683DFE"/>
    <w:rsid w:val="0068462B"/>
    <w:rsid w:val="0068471D"/>
    <w:rsid w:val="00685214"/>
    <w:rsid w:val="0068675F"/>
    <w:rsid w:val="00686B65"/>
    <w:rsid w:val="0068728D"/>
    <w:rsid w:val="006874E8"/>
    <w:rsid w:val="006876F3"/>
    <w:rsid w:val="00687F13"/>
    <w:rsid w:val="00687F3C"/>
    <w:rsid w:val="00690576"/>
    <w:rsid w:val="00690AE2"/>
    <w:rsid w:val="00690EF2"/>
    <w:rsid w:val="00690F09"/>
    <w:rsid w:val="00690FB1"/>
    <w:rsid w:val="00691CE5"/>
    <w:rsid w:val="00691EDD"/>
    <w:rsid w:val="00691FE7"/>
    <w:rsid w:val="00692170"/>
    <w:rsid w:val="00692464"/>
    <w:rsid w:val="0069278E"/>
    <w:rsid w:val="00693132"/>
    <w:rsid w:val="00693277"/>
    <w:rsid w:val="006936F2"/>
    <w:rsid w:val="006938E1"/>
    <w:rsid w:val="00693ED1"/>
    <w:rsid w:val="00694603"/>
    <w:rsid w:val="00694CA4"/>
    <w:rsid w:val="00694E5E"/>
    <w:rsid w:val="006955BF"/>
    <w:rsid w:val="00695931"/>
    <w:rsid w:val="00696B3A"/>
    <w:rsid w:val="00696C6D"/>
    <w:rsid w:val="00696C6E"/>
    <w:rsid w:val="00696F67"/>
    <w:rsid w:val="00697091"/>
    <w:rsid w:val="006976B0"/>
    <w:rsid w:val="0069790E"/>
    <w:rsid w:val="006979AC"/>
    <w:rsid w:val="00697B36"/>
    <w:rsid w:val="00697C1A"/>
    <w:rsid w:val="006A01B5"/>
    <w:rsid w:val="006A0505"/>
    <w:rsid w:val="006A17E5"/>
    <w:rsid w:val="006A1D52"/>
    <w:rsid w:val="006A23AE"/>
    <w:rsid w:val="006A2561"/>
    <w:rsid w:val="006A25DE"/>
    <w:rsid w:val="006A306B"/>
    <w:rsid w:val="006A312F"/>
    <w:rsid w:val="006A390D"/>
    <w:rsid w:val="006A39A4"/>
    <w:rsid w:val="006A3A93"/>
    <w:rsid w:val="006A3AE3"/>
    <w:rsid w:val="006A3B81"/>
    <w:rsid w:val="006A4007"/>
    <w:rsid w:val="006A402E"/>
    <w:rsid w:val="006A41FD"/>
    <w:rsid w:val="006A518E"/>
    <w:rsid w:val="006A51F1"/>
    <w:rsid w:val="006A51F6"/>
    <w:rsid w:val="006A65A5"/>
    <w:rsid w:val="006A6955"/>
    <w:rsid w:val="006A775A"/>
    <w:rsid w:val="006A7975"/>
    <w:rsid w:val="006A7A14"/>
    <w:rsid w:val="006A7DBF"/>
    <w:rsid w:val="006A7DCB"/>
    <w:rsid w:val="006B00CA"/>
    <w:rsid w:val="006B0127"/>
    <w:rsid w:val="006B0200"/>
    <w:rsid w:val="006B049A"/>
    <w:rsid w:val="006B079B"/>
    <w:rsid w:val="006B1338"/>
    <w:rsid w:val="006B1379"/>
    <w:rsid w:val="006B13A5"/>
    <w:rsid w:val="006B1657"/>
    <w:rsid w:val="006B1B6B"/>
    <w:rsid w:val="006B1D6A"/>
    <w:rsid w:val="006B22FC"/>
    <w:rsid w:val="006B3566"/>
    <w:rsid w:val="006B3763"/>
    <w:rsid w:val="006B3B90"/>
    <w:rsid w:val="006B50F7"/>
    <w:rsid w:val="006B54AD"/>
    <w:rsid w:val="006B5786"/>
    <w:rsid w:val="006B58BF"/>
    <w:rsid w:val="006B6115"/>
    <w:rsid w:val="006B6657"/>
    <w:rsid w:val="006B6F11"/>
    <w:rsid w:val="006B7314"/>
    <w:rsid w:val="006B7BF5"/>
    <w:rsid w:val="006C0078"/>
    <w:rsid w:val="006C0B62"/>
    <w:rsid w:val="006C1090"/>
    <w:rsid w:val="006C11BC"/>
    <w:rsid w:val="006C157C"/>
    <w:rsid w:val="006C1630"/>
    <w:rsid w:val="006C1BF4"/>
    <w:rsid w:val="006C1C21"/>
    <w:rsid w:val="006C1FA5"/>
    <w:rsid w:val="006C24DB"/>
    <w:rsid w:val="006C264C"/>
    <w:rsid w:val="006C26DB"/>
    <w:rsid w:val="006C27A5"/>
    <w:rsid w:val="006C27F3"/>
    <w:rsid w:val="006C2A6F"/>
    <w:rsid w:val="006C2E74"/>
    <w:rsid w:val="006C33AE"/>
    <w:rsid w:val="006C367B"/>
    <w:rsid w:val="006C3BF2"/>
    <w:rsid w:val="006C3C2F"/>
    <w:rsid w:val="006C3EBB"/>
    <w:rsid w:val="006C4242"/>
    <w:rsid w:val="006C4520"/>
    <w:rsid w:val="006C46C7"/>
    <w:rsid w:val="006C573A"/>
    <w:rsid w:val="006C5A06"/>
    <w:rsid w:val="006C5A39"/>
    <w:rsid w:val="006C5C10"/>
    <w:rsid w:val="006C5E24"/>
    <w:rsid w:val="006C622D"/>
    <w:rsid w:val="006C62D6"/>
    <w:rsid w:val="006C69F3"/>
    <w:rsid w:val="006C6DD5"/>
    <w:rsid w:val="006C6FEF"/>
    <w:rsid w:val="006C759C"/>
    <w:rsid w:val="006C7747"/>
    <w:rsid w:val="006C7F0C"/>
    <w:rsid w:val="006C7FCF"/>
    <w:rsid w:val="006D04B5"/>
    <w:rsid w:val="006D0769"/>
    <w:rsid w:val="006D0D52"/>
    <w:rsid w:val="006D0DE8"/>
    <w:rsid w:val="006D2165"/>
    <w:rsid w:val="006D24E2"/>
    <w:rsid w:val="006D2620"/>
    <w:rsid w:val="006D2671"/>
    <w:rsid w:val="006D2923"/>
    <w:rsid w:val="006D29CB"/>
    <w:rsid w:val="006D2BE6"/>
    <w:rsid w:val="006D2F5C"/>
    <w:rsid w:val="006D328C"/>
    <w:rsid w:val="006D363B"/>
    <w:rsid w:val="006D3BC9"/>
    <w:rsid w:val="006D3BEC"/>
    <w:rsid w:val="006D45F7"/>
    <w:rsid w:val="006D4F7C"/>
    <w:rsid w:val="006D51D3"/>
    <w:rsid w:val="006D5308"/>
    <w:rsid w:val="006D57B4"/>
    <w:rsid w:val="006D5AD2"/>
    <w:rsid w:val="006D65F3"/>
    <w:rsid w:val="006D6931"/>
    <w:rsid w:val="006D6D68"/>
    <w:rsid w:val="006D721E"/>
    <w:rsid w:val="006D7896"/>
    <w:rsid w:val="006D79E7"/>
    <w:rsid w:val="006E0050"/>
    <w:rsid w:val="006E11C7"/>
    <w:rsid w:val="006E1361"/>
    <w:rsid w:val="006E1DA4"/>
    <w:rsid w:val="006E1E7C"/>
    <w:rsid w:val="006E2201"/>
    <w:rsid w:val="006E23DA"/>
    <w:rsid w:val="006E2B25"/>
    <w:rsid w:val="006E3357"/>
    <w:rsid w:val="006E391D"/>
    <w:rsid w:val="006E3B3B"/>
    <w:rsid w:val="006E3E04"/>
    <w:rsid w:val="006E45CD"/>
    <w:rsid w:val="006E49FF"/>
    <w:rsid w:val="006E4A65"/>
    <w:rsid w:val="006E4C62"/>
    <w:rsid w:val="006E4E35"/>
    <w:rsid w:val="006E4E60"/>
    <w:rsid w:val="006E4F5C"/>
    <w:rsid w:val="006E51B8"/>
    <w:rsid w:val="006E526F"/>
    <w:rsid w:val="006E547E"/>
    <w:rsid w:val="006E5730"/>
    <w:rsid w:val="006E5C17"/>
    <w:rsid w:val="006E5C7D"/>
    <w:rsid w:val="006E642E"/>
    <w:rsid w:val="006E68E8"/>
    <w:rsid w:val="006E6E8F"/>
    <w:rsid w:val="006E73B0"/>
    <w:rsid w:val="006E741B"/>
    <w:rsid w:val="006E760F"/>
    <w:rsid w:val="006E7677"/>
    <w:rsid w:val="006E768A"/>
    <w:rsid w:val="006E7837"/>
    <w:rsid w:val="006E7983"/>
    <w:rsid w:val="006E7ADF"/>
    <w:rsid w:val="006E7C80"/>
    <w:rsid w:val="006E7D37"/>
    <w:rsid w:val="006F0217"/>
    <w:rsid w:val="006F034C"/>
    <w:rsid w:val="006F04E8"/>
    <w:rsid w:val="006F0647"/>
    <w:rsid w:val="006F0864"/>
    <w:rsid w:val="006F0F01"/>
    <w:rsid w:val="006F119E"/>
    <w:rsid w:val="006F1202"/>
    <w:rsid w:val="006F1209"/>
    <w:rsid w:val="006F1749"/>
    <w:rsid w:val="006F17D7"/>
    <w:rsid w:val="006F1975"/>
    <w:rsid w:val="006F1CB0"/>
    <w:rsid w:val="006F2223"/>
    <w:rsid w:val="006F2310"/>
    <w:rsid w:val="006F2A90"/>
    <w:rsid w:val="006F33A9"/>
    <w:rsid w:val="006F3535"/>
    <w:rsid w:val="006F36EA"/>
    <w:rsid w:val="006F384E"/>
    <w:rsid w:val="006F3C7D"/>
    <w:rsid w:val="006F3CEC"/>
    <w:rsid w:val="006F3D91"/>
    <w:rsid w:val="006F4AFC"/>
    <w:rsid w:val="006F4DFF"/>
    <w:rsid w:val="006F507E"/>
    <w:rsid w:val="006F5423"/>
    <w:rsid w:val="006F5735"/>
    <w:rsid w:val="006F58B6"/>
    <w:rsid w:val="006F5A22"/>
    <w:rsid w:val="006F5DDA"/>
    <w:rsid w:val="006F5F27"/>
    <w:rsid w:val="006F68DF"/>
    <w:rsid w:val="006F6AB9"/>
    <w:rsid w:val="006F6CA7"/>
    <w:rsid w:val="006F6E89"/>
    <w:rsid w:val="006F6F3C"/>
    <w:rsid w:val="006F7549"/>
    <w:rsid w:val="006F7D7A"/>
    <w:rsid w:val="007000C8"/>
    <w:rsid w:val="00700B77"/>
    <w:rsid w:val="00700DBB"/>
    <w:rsid w:val="00701C76"/>
    <w:rsid w:val="00701ED7"/>
    <w:rsid w:val="00701F36"/>
    <w:rsid w:val="00702336"/>
    <w:rsid w:val="00702993"/>
    <w:rsid w:val="0070300D"/>
    <w:rsid w:val="00703F51"/>
    <w:rsid w:val="00704485"/>
    <w:rsid w:val="0070479D"/>
    <w:rsid w:val="0070480E"/>
    <w:rsid w:val="00704B52"/>
    <w:rsid w:val="00705088"/>
    <w:rsid w:val="00705678"/>
    <w:rsid w:val="00705BD7"/>
    <w:rsid w:val="00705BDD"/>
    <w:rsid w:val="00706C8A"/>
    <w:rsid w:val="007070E4"/>
    <w:rsid w:val="007072AF"/>
    <w:rsid w:val="00707716"/>
    <w:rsid w:val="00707D5F"/>
    <w:rsid w:val="00707ED0"/>
    <w:rsid w:val="0071070F"/>
    <w:rsid w:val="00710F3C"/>
    <w:rsid w:val="00710FE5"/>
    <w:rsid w:val="00711161"/>
    <w:rsid w:val="00711501"/>
    <w:rsid w:val="00711571"/>
    <w:rsid w:val="00711B07"/>
    <w:rsid w:val="00711B73"/>
    <w:rsid w:val="007123BE"/>
    <w:rsid w:val="007124EF"/>
    <w:rsid w:val="00712EA6"/>
    <w:rsid w:val="0071361D"/>
    <w:rsid w:val="00714005"/>
    <w:rsid w:val="00714147"/>
    <w:rsid w:val="00714973"/>
    <w:rsid w:val="007150B8"/>
    <w:rsid w:val="00715283"/>
    <w:rsid w:val="007153EB"/>
    <w:rsid w:val="0071598D"/>
    <w:rsid w:val="00715AB0"/>
    <w:rsid w:val="00715C1D"/>
    <w:rsid w:val="00715EB4"/>
    <w:rsid w:val="00716184"/>
    <w:rsid w:val="00716B9D"/>
    <w:rsid w:val="00716DD9"/>
    <w:rsid w:val="00716EB8"/>
    <w:rsid w:val="00716EEF"/>
    <w:rsid w:val="00716F3D"/>
    <w:rsid w:val="0071709E"/>
    <w:rsid w:val="00717304"/>
    <w:rsid w:val="00717305"/>
    <w:rsid w:val="00717D55"/>
    <w:rsid w:val="0072042F"/>
    <w:rsid w:val="00720487"/>
    <w:rsid w:val="00720590"/>
    <w:rsid w:val="00720782"/>
    <w:rsid w:val="007208C0"/>
    <w:rsid w:val="0072157D"/>
    <w:rsid w:val="00721C10"/>
    <w:rsid w:val="00721DF2"/>
    <w:rsid w:val="00721F47"/>
    <w:rsid w:val="00722B05"/>
    <w:rsid w:val="00722E90"/>
    <w:rsid w:val="00723119"/>
    <w:rsid w:val="00724185"/>
    <w:rsid w:val="00724238"/>
    <w:rsid w:val="0072438C"/>
    <w:rsid w:val="0072460E"/>
    <w:rsid w:val="00724855"/>
    <w:rsid w:val="00724E0C"/>
    <w:rsid w:val="007254A6"/>
    <w:rsid w:val="00725B03"/>
    <w:rsid w:val="00725C68"/>
    <w:rsid w:val="00725EC4"/>
    <w:rsid w:val="0072745F"/>
    <w:rsid w:val="00727E1B"/>
    <w:rsid w:val="0072D63E"/>
    <w:rsid w:val="0073091F"/>
    <w:rsid w:val="00731B04"/>
    <w:rsid w:val="00731B16"/>
    <w:rsid w:val="00731CDF"/>
    <w:rsid w:val="007321A6"/>
    <w:rsid w:val="0073238B"/>
    <w:rsid w:val="00732622"/>
    <w:rsid w:val="0073280E"/>
    <w:rsid w:val="00732D39"/>
    <w:rsid w:val="00733149"/>
    <w:rsid w:val="0073397C"/>
    <w:rsid w:val="00733B5F"/>
    <w:rsid w:val="0073556D"/>
    <w:rsid w:val="0073576B"/>
    <w:rsid w:val="007362F1"/>
    <w:rsid w:val="00736449"/>
    <w:rsid w:val="00737035"/>
    <w:rsid w:val="007371AA"/>
    <w:rsid w:val="007371FD"/>
    <w:rsid w:val="007372B7"/>
    <w:rsid w:val="00737402"/>
    <w:rsid w:val="0073798E"/>
    <w:rsid w:val="007379EB"/>
    <w:rsid w:val="00737B16"/>
    <w:rsid w:val="00737F65"/>
    <w:rsid w:val="007402DE"/>
    <w:rsid w:val="0074054A"/>
    <w:rsid w:val="007408C3"/>
    <w:rsid w:val="00740A7E"/>
    <w:rsid w:val="00740CE1"/>
    <w:rsid w:val="0074162E"/>
    <w:rsid w:val="00741716"/>
    <w:rsid w:val="007417E3"/>
    <w:rsid w:val="0074220E"/>
    <w:rsid w:val="00742632"/>
    <w:rsid w:val="00743314"/>
    <w:rsid w:val="00743F1F"/>
    <w:rsid w:val="007442CA"/>
    <w:rsid w:val="007446AB"/>
    <w:rsid w:val="007447B9"/>
    <w:rsid w:val="00744920"/>
    <w:rsid w:val="00744E7B"/>
    <w:rsid w:val="00744E81"/>
    <w:rsid w:val="00744FDC"/>
    <w:rsid w:val="0074502B"/>
    <w:rsid w:val="007453EE"/>
    <w:rsid w:val="00745484"/>
    <w:rsid w:val="00745FAE"/>
    <w:rsid w:val="00746158"/>
    <w:rsid w:val="0074660C"/>
    <w:rsid w:val="00746714"/>
    <w:rsid w:val="00746E01"/>
    <w:rsid w:val="00747759"/>
    <w:rsid w:val="00747B5D"/>
    <w:rsid w:val="00747C5A"/>
    <w:rsid w:val="007502D4"/>
    <w:rsid w:val="007505A0"/>
    <w:rsid w:val="00750E2F"/>
    <w:rsid w:val="00750EE5"/>
    <w:rsid w:val="0075110A"/>
    <w:rsid w:val="00751F92"/>
    <w:rsid w:val="007521F0"/>
    <w:rsid w:val="00753752"/>
    <w:rsid w:val="00753845"/>
    <w:rsid w:val="00753D45"/>
    <w:rsid w:val="00753E0C"/>
    <w:rsid w:val="00754468"/>
    <w:rsid w:val="00754B10"/>
    <w:rsid w:val="00754D56"/>
    <w:rsid w:val="00754FD5"/>
    <w:rsid w:val="00755289"/>
    <w:rsid w:val="007553B0"/>
    <w:rsid w:val="007554F0"/>
    <w:rsid w:val="00755697"/>
    <w:rsid w:val="00755A3E"/>
    <w:rsid w:val="00755CAE"/>
    <w:rsid w:val="00756198"/>
    <w:rsid w:val="00756221"/>
    <w:rsid w:val="00756BB9"/>
    <w:rsid w:val="00756EE6"/>
    <w:rsid w:val="00756F53"/>
    <w:rsid w:val="007572CF"/>
    <w:rsid w:val="007573B9"/>
    <w:rsid w:val="007573ED"/>
    <w:rsid w:val="007576B2"/>
    <w:rsid w:val="007579EE"/>
    <w:rsid w:val="00757C95"/>
    <w:rsid w:val="00757DAC"/>
    <w:rsid w:val="00757FA3"/>
    <w:rsid w:val="0076050D"/>
    <w:rsid w:val="007608B4"/>
    <w:rsid w:val="00760980"/>
    <w:rsid w:val="00760BF0"/>
    <w:rsid w:val="00760BF4"/>
    <w:rsid w:val="00760DBC"/>
    <w:rsid w:val="00761025"/>
    <w:rsid w:val="007612DD"/>
    <w:rsid w:val="00761F2F"/>
    <w:rsid w:val="0076229B"/>
    <w:rsid w:val="00762B9B"/>
    <w:rsid w:val="00762D2E"/>
    <w:rsid w:val="00763182"/>
    <w:rsid w:val="007632BC"/>
    <w:rsid w:val="007634C4"/>
    <w:rsid w:val="00763FAC"/>
    <w:rsid w:val="00763FDD"/>
    <w:rsid w:val="007646E5"/>
    <w:rsid w:val="00764D5A"/>
    <w:rsid w:val="00764E5F"/>
    <w:rsid w:val="0076547F"/>
    <w:rsid w:val="0076571B"/>
    <w:rsid w:val="00765810"/>
    <w:rsid w:val="0076595C"/>
    <w:rsid w:val="00765BF0"/>
    <w:rsid w:val="00765EF6"/>
    <w:rsid w:val="007666EE"/>
    <w:rsid w:val="007667E5"/>
    <w:rsid w:val="007669AC"/>
    <w:rsid w:val="00766C85"/>
    <w:rsid w:val="00766D59"/>
    <w:rsid w:val="00766FBF"/>
    <w:rsid w:val="0076736C"/>
    <w:rsid w:val="007674B8"/>
    <w:rsid w:val="007675B3"/>
    <w:rsid w:val="007677FA"/>
    <w:rsid w:val="00767CDA"/>
    <w:rsid w:val="00767E4A"/>
    <w:rsid w:val="00767F0C"/>
    <w:rsid w:val="00770460"/>
    <w:rsid w:val="0077148A"/>
    <w:rsid w:val="0077158D"/>
    <w:rsid w:val="00771A29"/>
    <w:rsid w:val="00771B0A"/>
    <w:rsid w:val="00771C3B"/>
    <w:rsid w:val="00772590"/>
    <w:rsid w:val="00772837"/>
    <w:rsid w:val="00772951"/>
    <w:rsid w:val="00772C46"/>
    <w:rsid w:val="0077349C"/>
    <w:rsid w:val="007735A8"/>
    <w:rsid w:val="00773630"/>
    <w:rsid w:val="00773758"/>
    <w:rsid w:val="007737DC"/>
    <w:rsid w:val="00773813"/>
    <w:rsid w:val="00773917"/>
    <w:rsid w:val="00773AD9"/>
    <w:rsid w:val="007740B1"/>
    <w:rsid w:val="00774104"/>
    <w:rsid w:val="0077463C"/>
    <w:rsid w:val="00774CE8"/>
    <w:rsid w:val="00774ECB"/>
    <w:rsid w:val="00775101"/>
    <w:rsid w:val="00775259"/>
    <w:rsid w:val="00775328"/>
    <w:rsid w:val="00775779"/>
    <w:rsid w:val="00775F71"/>
    <w:rsid w:val="00775FA4"/>
    <w:rsid w:val="007760C1"/>
    <w:rsid w:val="00776375"/>
    <w:rsid w:val="00776681"/>
    <w:rsid w:val="0077708A"/>
    <w:rsid w:val="00777684"/>
    <w:rsid w:val="007779AA"/>
    <w:rsid w:val="00777A9E"/>
    <w:rsid w:val="0078014F"/>
    <w:rsid w:val="007801CD"/>
    <w:rsid w:val="007803A1"/>
    <w:rsid w:val="007805B1"/>
    <w:rsid w:val="00780BE1"/>
    <w:rsid w:val="007814EA"/>
    <w:rsid w:val="00782150"/>
    <w:rsid w:val="00782612"/>
    <w:rsid w:val="00782667"/>
    <w:rsid w:val="00782850"/>
    <w:rsid w:val="007829E7"/>
    <w:rsid w:val="00783399"/>
    <w:rsid w:val="007833B4"/>
    <w:rsid w:val="007835B8"/>
    <w:rsid w:val="0078360A"/>
    <w:rsid w:val="00783C7E"/>
    <w:rsid w:val="007846C1"/>
    <w:rsid w:val="007848F2"/>
    <w:rsid w:val="00784F67"/>
    <w:rsid w:val="00785072"/>
    <w:rsid w:val="007853F6"/>
    <w:rsid w:val="00785AC1"/>
    <w:rsid w:val="007860C7"/>
    <w:rsid w:val="00786549"/>
    <w:rsid w:val="007866D7"/>
    <w:rsid w:val="00786DFA"/>
    <w:rsid w:val="00787279"/>
    <w:rsid w:val="007874AC"/>
    <w:rsid w:val="00787C55"/>
    <w:rsid w:val="00787E1F"/>
    <w:rsid w:val="00790193"/>
    <w:rsid w:val="007901F9"/>
    <w:rsid w:val="007903EE"/>
    <w:rsid w:val="0079112B"/>
    <w:rsid w:val="00791707"/>
    <w:rsid w:val="0079181F"/>
    <w:rsid w:val="007919F7"/>
    <w:rsid w:val="00791AA7"/>
    <w:rsid w:val="00791B37"/>
    <w:rsid w:val="00791D9D"/>
    <w:rsid w:val="00791DE8"/>
    <w:rsid w:val="007922A8"/>
    <w:rsid w:val="00792720"/>
    <w:rsid w:val="0079275E"/>
    <w:rsid w:val="0079303F"/>
    <w:rsid w:val="00793975"/>
    <w:rsid w:val="00793B54"/>
    <w:rsid w:val="00793E1B"/>
    <w:rsid w:val="00793E29"/>
    <w:rsid w:val="0079405C"/>
    <w:rsid w:val="00794278"/>
    <w:rsid w:val="00794A54"/>
    <w:rsid w:val="00794C24"/>
    <w:rsid w:val="00794D6F"/>
    <w:rsid w:val="007951EF"/>
    <w:rsid w:val="007952A5"/>
    <w:rsid w:val="00795989"/>
    <w:rsid w:val="00795DD2"/>
    <w:rsid w:val="00795F53"/>
    <w:rsid w:val="00796173"/>
    <w:rsid w:val="007961D7"/>
    <w:rsid w:val="007967AA"/>
    <w:rsid w:val="0079687D"/>
    <w:rsid w:val="007969E2"/>
    <w:rsid w:val="00796BE0"/>
    <w:rsid w:val="00796FBC"/>
    <w:rsid w:val="00797783"/>
    <w:rsid w:val="007977E3"/>
    <w:rsid w:val="00797AA9"/>
    <w:rsid w:val="00797B52"/>
    <w:rsid w:val="007A012E"/>
    <w:rsid w:val="007A01AD"/>
    <w:rsid w:val="007A02CA"/>
    <w:rsid w:val="007A0D77"/>
    <w:rsid w:val="007A17D0"/>
    <w:rsid w:val="007A2107"/>
    <w:rsid w:val="007A277C"/>
    <w:rsid w:val="007A288D"/>
    <w:rsid w:val="007A301E"/>
    <w:rsid w:val="007A3402"/>
    <w:rsid w:val="007A3601"/>
    <w:rsid w:val="007A497C"/>
    <w:rsid w:val="007A4DCD"/>
    <w:rsid w:val="007A51F8"/>
    <w:rsid w:val="007A56C5"/>
    <w:rsid w:val="007A5BB3"/>
    <w:rsid w:val="007A5E56"/>
    <w:rsid w:val="007A61E0"/>
    <w:rsid w:val="007A62DD"/>
    <w:rsid w:val="007A6AB0"/>
    <w:rsid w:val="007A6D4D"/>
    <w:rsid w:val="007A7059"/>
    <w:rsid w:val="007A73AB"/>
    <w:rsid w:val="007A7619"/>
    <w:rsid w:val="007A7AB4"/>
    <w:rsid w:val="007A7F18"/>
    <w:rsid w:val="007A7F1C"/>
    <w:rsid w:val="007B0061"/>
    <w:rsid w:val="007B0159"/>
    <w:rsid w:val="007B057A"/>
    <w:rsid w:val="007B05DF"/>
    <w:rsid w:val="007B066E"/>
    <w:rsid w:val="007B0A8E"/>
    <w:rsid w:val="007B0AF3"/>
    <w:rsid w:val="007B0DB0"/>
    <w:rsid w:val="007B0EBD"/>
    <w:rsid w:val="007B145B"/>
    <w:rsid w:val="007B207D"/>
    <w:rsid w:val="007B2779"/>
    <w:rsid w:val="007B323D"/>
    <w:rsid w:val="007B3F38"/>
    <w:rsid w:val="007B4435"/>
    <w:rsid w:val="007B47D1"/>
    <w:rsid w:val="007B484B"/>
    <w:rsid w:val="007B4CBC"/>
    <w:rsid w:val="007B4DE1"/>
    <w:rsid w:val="007B5AE4"/>
    <w:rsid w:val="007B5BE1"/>
    <w:rsid w:val="007B6050"/>
    <w:rsid w:val="007B6215"/>
    <w:rsid w:val="007B6333"/>
    <w:rsid w:val="007B636C"/>
    <w:rsid w:val="007B6FF9"/>
    <w:rsid w:val="007B78AD"/>
    <w:rsid w:val="007C0A3A"/>
    <w:rsid w:val="007C0B60"/>
    <w:rsid w:val="007C137F"/>
    <w:rsid w:val="007C1627"/>
    <w:rsid w:val="007C1C18"/>
    <w:rsid w:val="007C247C"/>
    <w:rsid w:val="007C2940"/>
    <w:rsid w:val="007C2A83"/>
    <w:rsid w:val="007C2E45"/>
    <w:rsid w:val="007C359E"/>
    <w:rsid w:val="007C3D3C"/>
    <w:rsid w:val="007C420A"/>
    <w:rsid w:val="007C46C3"/>
    <w:rsid w:val="007C4893"/>
    <w:rsid w:val="007C4ABE"/>
    <w:rsid w:val="007C4AF4"/>
    <w:rsid w:val="007C53CA"/>
    <w:rsid w:val="007C5CC8"/>
    <w:rsid w:val="007C5D82"/>
    <w:rsid w:val="007C5DB1"/>
    <w:rsid w:val="007C5F5F"/>
    <w:rsid w:val="007C71E5"/>
    <w:rsid w:val="007C741D"/>
    <w:rsid w:val="007CB48A"/>
    <w:rsid w:val="007D022E"/>
    <w:rsid w:val="007D0328"/>
    <w:rsid w:val="007D079E"/>
    <w:rsid w:val="007D0B15"/>
    <w:rsid w:val="007D0CFF"/>
    <w:rsid w:val="007D2462"/>
    <w:rsid w:val="007D2601"/>
    <w:rsid w:val="007D325E"/>
    <w:rsid w:val="007D354A"/>
    <w:rsid w:val="007D387F"/>
    <w:rsid w:val="007D3A24"/>
    <w:rsid w:val="007D3A31"/>
    <w:rsid w:val="007D3D41"/>
    <w:rsid w:val="007D490E"/>
    <w:rsid w:val="007D4A8B"/>
    <w:rsid w:val="007D4D35"/>
    <w:rsid w:val="007D4D41"/>
    <w:rsid w:val="007D51ED"/>
    <w:rsid w:val="007D5D27"/>
    <w:rsid w:val="007D5DE2"/>
    <w:rsid w:val="007D606F"/>
    <w:rsid w:val="007D6323"/>
    <w:rsid w:val="007D6A98"/>
    <w:rsid w:val="007D6E7A"/>
    <w:rsid w:val="007D6ED5"/>
    <w:rsid w:val="007D6F25"/>
    <w:rsid w:val="007D706D"/>
    <w:rsid w:val="007D721C"/>
    <w:rsid w:val="007D76CB"/>
    <w:rsid w:val="007D7B4E"/>
    <w:rsid w:val="007D7E59"/>
    <w:rsid w:val="007E0332"/>
    <w:rsid w:val="007E0B20"/>
    <w:rsid w:val="007E1108"/>
    <w:rsid w:val="007E16E4"/>
    <w:rsid w:val="007E24C2"/>
    <w:rsid w:val="007E2557"/>
    <w:rsid w:val="007E2598"/>
    <w:rsid w:val="007E2B3B"/>
    <w:rsid w:val="007E3035"/>
    <w:rsid w:val="007E355D"/>
    <w:rsid w:val="007E37AA"/>
    <w:rsid w:val="007E39EE"/>
    <w:rsid w:val="007E3FE2"/>
    <w:rsid w:val="007E4320"/>
    <w:rsid w:val="007E43B6"/>
    <w:rsid w:val="007E4532"/>
    <w:rsid w:val="007E5312"/>
    <w:rsid w:val="007E5598"/>
    <w:rsid w:val="007E651B"/>
    <w:rsid w:val="007E6B88"/>
    <w:rsid w:val="007E710D"/>
    <w:rsid w:val="007E72C3"/>
    <w:rsid w:val="007E73F3"/>
    <w:rsid w:val="007E786E"/>
    <w:rsid w:val="007E7C9A"/>
    <w:rsid w:val="007E7F40"/>
    <w:rsid w:val="007E7FFC"/>
    <w:rsid w:val="007F005F"/>
    <w:rsid w:val="007F0B80"/>
    <w:rsid w:val="007F0E91"/>
    <w:rsid w:val="007F12A1"/>
    <w:rsid w:val="007F176B"/>
    <w:rsid w:val="007F1EE7"/>
    <w:rsid w:val="007F296D"/>
    <w:rsid w:val="007F2A8C"/>
    <w:rsid w:val="007F2B3E"/>
    <w:rsid w:val="007F358A"/>
    <w:rsid w:val="007F40F5"/>
    <w:rsid w:val="007F43E5"/>
    <w:rsid w:val="007F44A1"/>
    <w:rsid w:val="007F44C0"/>
    <w:rsid w:val="007F4584"/>
    <w:rsid w:val="007F4E8E"/>
    <w:rsid w:val="007F5513"/>
    <w:rsid w:val="007F59C8"/>
    <w:rsid w:val="007F5B0F"/>
    <w:rsid w:val="007F5C4C"/>
    <w:rsid w:val="007F5C8B"/>
    <w:rsid w:val="007F5E8E"/>
    <w:rsid w:val="007F5EA9"/>
    <w:rsid w:val="007F5FDF"/>
    <w:rsid w:val="007F616C"/>
    <w:rsid w:val="007F63C3"/>
    <w:rsid w:val="007F63F7"/>
    <w:rsid w:val="007F6C30"/>
    <w:rsid w:val="007F722D"/>
    <w:rsid w:val="007F74F5"/>
    <w:rsid w:val="007F7D47"/>
    <w:rsid w:val="007FB709"/>
    <w:rsid w:val="0080004D"/>
    <w:rsid w:val="00800088"/>
    <w:rsid w:val="0080060A"/>
    <w:rsid w:val="008008E1"/>
    <w:rsid w:val="00800C8C"/>
    <w:rsid w:val="00800CB9"/>
    <w:rsid w:val="00801FC3"/>
    <w:rsid w:val="00802745"/>
    <w:rsid w:val="00802782"/>
    <w:rsid w:val="00802CA7"/>
    <w:rsid w:val="00802E57"/>
    <w:rsid w:val="0080353F"/>
    <w:rsid w:val="008036AC"/>
    <w:rsid w:val="00803BEE"/>
    <w:rsid w:val="00804561"/>
    <w:rsid w:val="008049A8"/>
    <w:rsid w:val="00804CAF"/>
    <w:rsid w:val="0080504A"/>
    <w:rsid w:val="008050A2"/>
    <w:rsid w:val="00805161"/>
    <w:rsid w:val="008054C1"/>
    <w:rsid w:val="00805665"/>
    <w:rsid w:val="0080585B"/>
    <w:rsid w:val="00805C24"/>
    <w:rsid w:val="0080602F"/>
    <w:rsid w:val="008066C5"/>
    <w:rsid w:val="00806BCE"/>
    <w:rsid w:val="0080733E"/>
    <w:rsid w:val="00807D66"/>
    <w:rsid w:val="0081127D"/>
    <w:rsid w:val="0081173F"/>
    <w:rsid w:val="00811874"/>
    <w:rsid w:val="00811998"/>
    <w:rsid w:val="00811B09"/>
    <w:rsid w:val="00811B24"/>
    <w:rsid w:val="00812F23"/>
    <w:rsid w:val="0081324A"/>
    <w:rsid w:val="0081329D"/>
    <w:rsid w:val="008132FB"/>
    <w:rsid w:val="00813775"/>
    <w:rsid w:val="00813C22"/>
    <w:rsid w:val="00813E4C"/>
    <w:rsid w:val="0081430E"/>
    <w:rsid w:val="00814761"/>
    <w:rsid w:val="008147F5"/>
    <w:rsid w:val="008149D7"/>
    <w:rsid w:val="00815208"/>
    <w:rsid w:val="008167DF"/>
    <w:rsid w:val="00816B01"/>
    <w:rsid w:val="00816F97"/>
    <w:rsid w:val="008174E1"/>
    <w:rsid w:val="008178B8"/>
    <w:rsid w:val="0081792E"/>
    <w:rsid w:val="00817C46"/>
    <w:rsid w:val="008200DF"/>
    <w:rsid w:val="00820432"/>
    <w:rsid w:val="0082055C"/>
    <w:rsid w:val="00820747"/>
    <w:rsid w:val="0082075A"/>
    <w:rsid w:val="00820AAA"/>
    <w:rsid w:val="00820DE6"/>
    <w:rsid w:val="00821278"/>
    <w:rsid w:val="008214B9"/>
    <w:rsid w:val="00821B8C"/>
    <w:rsid w:val="00821E3E"/>
    <w:rsid w:val="00821F4C"/>
    <w:rsid w:val="00821FA0"/>
    <w:rsid w:val="008221BD"/>
    <w:rsid w:val="008222F8"/>
    <w:rsid w:val="008224FD"/>
    <w:rsid w:val="008226F8"/>
    <w:rsid w:val="008227B6"/>
    <w:rsid w:val="00822CD2"/>
    <w:rsid w:val="0082323D"/>
    <w:rsid w:val="008233CC"/>
    <w:rsid w:val="0082361C"/>
    <w:rsid w:val="00823AE8"/>
    <w:rsid w:val="00823E15"/>
    <w:rsid w:val="00823EB6"/>
    <w:rsid w:val="00824E46"/>
    <w:rsid w:val="008258AA"/>
    <w:rsid w:val="0082628D"/>
    <w:rsid w:val="008266CF"/>
    <w:rsid w:val="00826AE2"/>
    <w:rsid w:val="008279BE"/>
    <w:rsid w:val="00827AE1"/>
    <w:rsid w:val="00827B8E"/>
    <w:rsid w:val="00827C51"/>
    <w:rsid w:val="008303C6"/>
    <w:rsid w:val="00830635"/>
    <w:rsid w:val="008311BE"/>
    <w:rsid w:val="00831265"/>
    <w:rsid w:val="00831331"/>
    <w:rsid w:val="00831496"/>
    <w:rsid w:val="00831584"/>
    <w:rsid w:val="0083185C"/>
    <w:rsid w:val="008319A2"/>
    <w:rsid w:val="00831AE8"/>
    <w:rsid w:val="0083216D"/>
    <w:rsid w:val="0083224F"/>
    <w:rsid w:val="0083286E"/>
    <w:rsid w:val="00833005"/>
    <w:rsid w:val="0083316A"/>
    <w:rsid w:val="00833197"/>
    <w:rsid w:val="008334C4"/>
    <w:rsid w:val="008337C4"/>
    <w:rsid w:val="008341DA"/>
    <w:rsid w:val="00834295"/>
    <w:rsid w:val="00834879"/>
    <w:rsid w:val="00834BA8"/>
    <w:rsid w:val="00834BB7"/>
    <w:rsid w:val="00834CAA"/>
    <w:rsid w:val="00834ECC"/>
    <w:rsid w:val="008354A8"/>
    <w:rsid w:val="008355AD"/>
    <w:rsid w:val="00835782"/>
    <w:rsid w:val="00835995"/>
    <w:rsid w:val="00835B52"/>
    <w:rsid w:val="00835CE3"/>
    <w:rsid w:val="00836230"/>
    <w:rsid w:val="00836322"/>
    <w:rsid w:val="00836700"/>
    <w:rsid w:val="0083699F"/>
    <w:rsid w:val="008369C6"/>
    <w:rsid w:val="00836BDC"/>
    <w:rsid w:val="00836D2E"/>
    <w:rsid w:val="00836D70"/>
    <w:rsid w:val="00836EA2"/>
    <w:rsid w:val="00837219"/>
    <w:rsid w:val="00837A01"/>
    <w:rsid w:val="0083E50A"/>
    <w:rsid w:val="00840503"/>
    <w:rsid w:val="00841057"/>
    <w:rsid w:val="00841205"/>
    <w:rsid w:val="00841F5E"/>
    <w:rsid w:val="00842752"/>
    <w:rsid w:val="00842DBD"/>
    <w:rsid w:val="00842F12"/>
    <w:rsid w:val="008430FB"/>
    <w:rsid w:val="00843A1E"/>
    <w:rsid w:val="00843EAC"/>
    <w:rsid w:val="00844006"/>
    <w:rsid w:val="0084415F"/>
    <w:rsid w:val="0084464B"/>
    <w:rsid w:val="008446E2"/>
    <w:rsid w:val="00844D01"/>
    <w:rsid w:val="00844E6F"/>
    <w:rsid w:val="008452C4"/>
    <w:rsid w:val="00845388"/>
    <w:rsid w:val="008456B7"/>
    <w:rsid w:val="00845B94"/>
    <w:rsid w:val="00845E80"/>
    <w:rsid w:val="0084637B"/>
    <w:rsid w:val="0084698C"/>
    <w:rsid w:val="008469A8"/>
    <w:rsid w:val="00846CDA"/>
    <w:rsid w:val="00846F3E"/>
    <w:rsid w:val="00846F56"/>
    <w:rsid w:val="00846FB7"/>
    <w:rsid w:val="0084745F"/>
    <w:rsid w:val="0084776C"/>
    <w:rsid w:val="00847B09"/>
    <w:rsid w:val="00847D07"/>
    <w:rsid w:val="00847E42"/>
    <w:rsid w:val="008502D3"/>
    <w:rsid w:val="008506AE"/>
    <w:rsid w:val="00850AC9"/>
    <w:rsid w:val="00850ACA"/>
    <w:rsid w:val="00850FDE"/>
    <w:rsid w:val="008518F0"/>
    <w:rsid w:val="00851C1E"/>
    <w:rsid w:val="00851D5C"/>
    <w:rsid w:val="00851D62"/>
    <w:rsid w:val="00852378"/>
    <w:rsid w:val="00852467"/>
    <w:rsid w:val="00852698"/>
    <w:rsid w:val="00853B9C"/>
    <w:rsid w:val="00854375"/>
    <w:rsid w:val="008546E8"/>
    <w:rsid w:val="0085477F"/>
    <w:rsid w:val="00854C07"/>
    <w:rsid w:val="00854DA5"/>
    <w:rsid w:val="00854DFF"/>
    <w:rsid w:val="008557B3"/>
    <w:rsid w:val="00855990"/>
    <w:rsid w:val="00855C91"/>
    <w:rsid w:val="00856535"/>
    <w:rsid w:val="00856A1D"/>
    <w:rsid w:val="00856AEF"/>
    <w:rsid w:val="00857347"/>
    <w:rsid w:val="008573DD"/>
    <w:rsid w:val="0085743E"/>
    <w:rsid w:val="00857798"/>
    <w:rsid w:val="008601E1"/>
    <w:rsid w:val="008605FD"/>
    <w:rsid w:val="008608BD"/>
    <w:rsid w:val="00860D2F"/>
    <w:rsid w:val="008611C3"/>
    <w:rsid w:val="008611DB"/>
    <w:rsid w:val="00861233"/>
    <w:rsid w:val="0086139B"/>
    <w:rsid w:val="00861659"/>
    <w:rsid w:val="00861AA8"/>
    <w:rsid w:val="0086204B"/>
    <w:rsid w:val="00862568"/>
    <w:rsid w:val="00862CEE"/>
    <w:rsid w:val="0086326C"/>
    <w:rsid w:val="00863682"/>
    <w:rsid w:val="008636CF"/>
    <w:rsid w:val="00863B91"/>
    <w:rsid w:val="00863C7A"/>
    <w:rsid w:val="00863CD4"/>
    <w:rsid w:val="008649A4"/>
    <w:rsid w:val="008659E3"/>
    <w:rsid w:val="0086648E"/>
    <w:rsid w:val="00866B01"/>
    <w:rsid w:val="00866B15"/>
    <w:rsid w:val="00866C68"/>
    <w:rsid w:val="00866E79"/>
    <w:rsid w:val="00866E9D"/>
    <w:rsid w:val="00866F22"/>
    <w:rsid w:val="008673D1"/>
    <w:rsid w:val="008675AF"/>
    <w:rsid w:val="00867BB9"/>
    <w:rsid w:val="00867CA4"/>
    <w:rsid w:val="00867E77"/>
    <w:rsid w:val="00870313"/>
    <w:rsid w:val="00870571"/>
    <w:rsid w:val="00870E7E"/>
    <w:rsid w:val="00871037"/>
    <w:rsid w:val="00871147"/>
    <w:rsid w:val="008718B2"/>
    <w:rsid w:val="00871AFF"/>
    <w:rsid w:val="00872237"/>
    <w:rsid w:val="008722FA"/>
    <w:rsid w:val="00873B57"/>
    <w:rsid w:val="00874238"/>
    <w:rsid w:val="0087439B"/>
    <w:rsid w:val="0087448F"/>
    <w:rsid w:val="00874883"/>
    <w:rsid w:val="00874ED0"/>
    <w:rsid w:val="00874F02"/>
    <w:rsid w:val="008752E2"/>
    <w:rsid w:val="00875543"/>
    <w:rsid w:val="00875BD9"/>
    <w:rsid w:val="00875FD8"/>
    <w:rsid w:val="0087659C"/>
    <w:rsid w:val="008765D7"/>
    <w:rsid w:val="00876910"/>
    <w:rsid w:val="00876CDA"/>
    <w:rsid w:val="00876DA4"/>
    <w:rsid w:val="008770DE"/>
    <w:rsid w:val="008773D1"/>
    <w:rsid w:val="00877D94"/>
    <w:rsid w:val="00877E88"/>
    <w:rsid w:val="00877F6F"/>
    <w:rsid w:val="00880288"/>
    <w:rsid w:val="008804FF"/>
    <w:rsid w:val="008806CE"/>
    <w:rsid w:val="00880A96"/>
    <w:rsid w:val="00880F29"/>
    <w:rsid w:val="0088100E"/>
    <w:rsid w:val="0088144B"/>
    <w:rsid w:val="00881603"/>
    <w:rsid w:val="00881667"/>
    <w:rsid w:val="008817BB"/>
    <w:rsid w:val="00881D56"/>
    <w:rsid w:val="008828AD"/>
    <w:rsid w:val="00882CAC"/>
    <w:rsid w:val="00882D21"/>
    <w:rsid w:val="00882E75"/>
    <w:rsid w:val="00884627"/>
    <w:rsid w:val="00884867"/>
    <w:rsid w:val="00885608"/>
    <w:rsid w:val="0088571A"/>
    <w:rsid w:val="008857C5"/>
    <w:rsid w:val="008858FB"/>
    <w:rsid w:val="00885AC7"/>
    <w:rsid w:val="00885AD6"/>
    <w:rsid w:val="00885D5B"/>
    <w:rsid w:val="00885ECC"/>
    <w:rsid w:val="00885F09"/>
    <w:rsid w:val="008864B9"/>
    <w:rsid w:val="008864FF"/>
    <w:rsid w:val="00886A18"/>
    <w:rsid w:val="00886FAA"/>
    <w:rsid w:val="00887632"/>
    <w:rsid w:val="008876B2"/>
    <w:rsid w:val="00887965"/>
    <w:rsid w:val="00890072"/>
    <w:rsid w:val="00890252"/>
    <w:rsid w:val="00890485"/>
    <w:rsid w:val="00891256"/>
    <w:rsid w:val="00891362"/>
    <w:rsid w:val="008915AF"/>
    <w:rsid w:val="008919F1"/>
    <w:rsid w:val="00891F43"/>
    <w:rsid w:val="00892946"/>
    <w:rsid w:val="008932EB"/>
    <w:rsid w:val="00893371"/>
    <w:rsid w:val="00893891"/>
    <w:rsid w:val="0089457E"/>
    <w:rsid w:val="00894797"/>
    <w:rsid w:val="008948A1"/>
    <w:rsid w:val="00894A88"/>
    <w:rsid w:val="00894F7F"/>
    <w:rsid w:val="00895288"/>
    <w:rsid w:val="008956F6"/>
    <w:rsid w:val="008957E1"/>
    <w:rsid w:val="00895BC7"/>
    <w:rsid w:val="00895C05"/>
    <w:rsid w:val="008960CF"/>
    <w:rsid w:val="008962A2"/>
    <w:rsid w:val="0089661D"/>
    <w:rsid w:val="008967A1"/>
    <w:rsid w:val="00896AB9"/>
    <w:rsid w:val="00897A29"/>
    <w:rsid w:val="00897A84"/>
    <w:rsid w:val="008A002E"/>
    <w:rsid w:val="008A01B2"/>
    <w:rsid w:val="008A0389"/>
    <w:rsid w:val="008A073F"/>
    <w:rsid w:val="008A0C6E"/>
    <w:rsid w:val="008A0F9B"/>
    <w:rsid w:val="008A121C"/>
    <w:rsid w:val="008A1327"/>
    <w:rsid w:val="008A19FA"/>
    <w:rsid w:val="008A1AE5"/>
    <w:rsid w:val="008A21C5"/>
    <w:rsid w:val="008A259F"/>
    <w:rsid w:val="008A25CA"/>
    <w:rsid w:val="008A2C19"/>
    <w:rsid w:val="008A2CC3"/>
    <w:rsid w:val="008A2E54"/>
    <w:rsid w:val="008A3029"/>
    <w:rsid w:val="008A30A9"/>
    <w:rsid w:val="008A48FD"/>
    <w:rsid w:val="008A4A34"/>
    <w:rsid w:val="008A4F20"/>
    <w:rsid w:val="008A56C3"/>
    <w:rsid w:val="008A5A87"/>
    <w:rsid w:val="008A5CD2"/>
    <w:rsid w:val="008A5F2D"/>
    <w:rsid w:val="008A6C8E"/>
    <w:rsid w:val="008A6E8D"/>
    <w:rsid w:val="008A7A31"/>
    <w:rsid w:val="008A7AAD"/>
    <w:rsid w:val="008A7E1B"/>
    <w:rsid w:val="008B012A"/>
    <w:rsid w:val="008B01E7"/>
    <w:rsid w:val="008B05FA"/>
    <w:rsid w:val="008B08BA"/>
    <w:rsid w:val="008B0934"/>
    <w:rsid w:val="008B0A9B"/>
    <w:rsid w:val="008B0B5C"/>
    <w:rsid w:val="008B1385"/>
    <w:rsid w:val="008B156D"/>
    <w:rsid w:val="008B1C36"/>
    <w:rsid w:val="008B239A"/>
    <w:rsid w:val="008B25B7"/>
    <w:rsid w:val="008B2D32"/>
    <w:rsid w:val="008B3434"/>
    <w:rsid w:val="008B345E"/>
    <w:rsid w:val="008B39C5"/>
    <w:rsid w:val="008B3F7B"/>
    <w:rsid w:val="008B40AD"/>
    <w:rsid w:val="008B4CC9"/>
    <w:rsid w:val="008B512F"/>
    <w:rsid w:val="008B53E6"/>
    <w:rsid w:val="008B5732"/>
    <w:rsid w:val="008B58FF"/>
    <w:rsid w:val="008B5E58"/>
    <w:rsid w:val="008B5EB6"/>
    <w:rsid w:val="008B6084"/>
    <w:rsid w:val="008B65E6"/>
    <w:rsid w:val="008B6AC7"/>
    <w:rsid w:val="008B6CBC"/>
    <w:rsid w:val="008B6D22"/>
    <w:rsid w:val="008B70B3"/>
    <w:rsid w:val="008B72E4"/>
    <w:rsid w:val="008B778C"/>
    <w:rsid w:val="008B7917"/>
    <w:rsid w:val="008B7976"/>
    <w:rsid w:val="008C0230"/>
    <w:rsid w:val="008C06F2"/>
    <w:rsid w:val="008C0948"/>
    <w:rsid w:val="008C0A03"/>
    <w:rsid w:val="008C1508"/>
    <w:rsid w:val="008C15A5"/>
    <w:rsid w:val="008C174F"/>
    <w:rsid w:val="008C1968"/>
    <w:rsid w:val="008C30FB"/>
    <w:rsid w:val="008C32EA"/>
    <w:rsid w:val="008C3546"/>
    <w:rsid w:val="008C35B2"/>
    <w:rsid w:val="008C371F"/>
    <w:rsid w:val="008C3CFD"/>
    <w:rsid w:val="008C3D0E"/>
    <w:rsid w:val="008C3F58"/>
    <w:rsid w:val="008C3F74"/>
    <w:rsid w:val="008C4E5A"/>
    <w:rsid w:val="008C4ECA"/>
    <w:rsid w:val="008C524C"/>
    <w:rsid w:val="008C60C5"/>
    <w:rsid w:val="008C67B4"/>
    <w:rsid w:val="008C6BA9"/>
    <w:rsid w:val="008C6D04"/>
    <w:rsid w:val="008C6E1C"/>
    <w:rsid w:val="008C6EC9"/>
    <w:rsid w:val="008C6FD8"/>
    <w:rsid w:val="008C74CA"/>
    <w:rsid w:val="008C7B14"/>
    <w:rsid w:val="008CC195"/>
    <w:rsid w:val="008D0530"/>
    <w:rsid w:val="008D069A"/>
    <w:rsid w:val="008D0AA4"/>
    <w:rsid w:val="008D14B3"/>
    <w:rsid w:val="008D1634"/>
    <w:rsid w:val="008D1691"/>
    <w:rsid w:val="008D1C6B"/>
    <w:rsid w:val="008D1F21"/>
    <w:rsid w:val="008D2924"/>
    <w:rsid w:val="008D2CEA"/>
    <w:rsid w:val="008D339E"/>
    <w:rsid w:val="008D3A48"/>
    <w:rsid w:val="008D3C50"/>
    <w:rsid w:val="008D3D40"/>
    <w:rsid w:val="008D419B"/>
    <w:rsid w:val="008D44E2"/>
    <w:rsid w:val="008D4A38"/>
    <w:rsid w:val="008D4A7E"/>
    <w:rsid w:val="008D4E60"/>
    <w:rsid w:val="008D4FF7"/>
    <w:rsid w:val="008D5CF4"/>
    <w:rsid w:val="008D5FAD"/>
    <w:rsid w:val="008D60F7"/>
    <w:rsid w:val="008D7FA0"/>
    <w:rsid w:val="008E09C5"/>
    <w:rsid w:val="008E17A4"/>
    <w:rsid w:val="008E19DF"/>
    <w:rsid w:val="008E1D5C"/>
    <w:rsid w:val="008E1ED7"/>
    <w:rsid w:val="008E2340"/>
    <w:rsid w:val="008E2708"/>
    <w:rsid w:val="008E28E6"/>
    <w:rsid w:val="008E299B"/>
    <w:rsid w:val="008E2BF1"/>
    <w:rsid w:val="008E2D05"/>
    <w:rsid w:val="008E324D"/>
    <w:rsid w:val="008E3A64"/>
    <w:rsid w:val="008E40DE"/>
    <w:rsid w:val="008E41F4"/>
    <w:rsid w:val="008E4551"/>
    <w:rsid w:val="008E5090"/>
    <w:rsid w:val="008E5177"/>
    <w:rsid w:val="008E5673"/>
    <w:rsid w:val="008E5967"/>
    <w:rsid w:val="008E5E29"/>
    <w:rsid w:val="008E608E"/>
    <w:rsid w:val="008E654E"/>
    <w:rsid w:val="008E6563"/>
    <w:rsid w:val="008E6648"/>
    <w:rsid w:val="008E69B8"/>
    <w:rsid w:val="008E6CB7"/>
    <w:rsid w:val="008E7568"/>
    <w:rsid w:val="008E7A6F"/>
    <w:rsid w:val="008E7C88"/>
    <w:rsid w:val="008F002F"/>
    <w:rsid w:val="008F046F"/>
    <w:rsid w:val="008F0829"/>
    <w:rsid w:val="008F13CE"/>
    <w:rsid w:val="008F1B13"/>
    <w:rsid w:val="008F1D84"/>
    <w:rsid w:val="008F1DC1"/>
    <w:rsid w:val="008F309D"/>
    <w:rsid w:val="008F3669"/>
    <w:rsid w:val="008F3A61"/>
    <w:rsid w:val="008F3CE4"/>
    <w:rsid w:val="008F3F1A"/>
    <w:rsid w:val="008F3F50"/>
    <w:rsid w:val="008F4112"/>
    <w:rsid w:val="008F45B1"/>
    <w:rsid w:val="008F5296"/>
    <w:rsid w:val="008F5826"/>
    <w:rsid w:val="008F592E"/>
    <w:rsid w:val="008F6291"/>
    <w:rsid w:val="008F62E5"/>
    <w:rsid w:val="008F63B8"/>
    <w:rsid w:val="008F688D"/>
    <w:rsid w:val="008F6D23"/>
    <w:rsid w:val="008F6E25"/>
    <w:rsid w:val="008F79F2"/>
    <w:rsid w:val="00900415"/>
    <w:rsid w:val="009005C8"/>
    <w:rsid w:val="00900C12"/>
    <w:rsid w:val="00900D86"/>
    <w:rsid w:val="009015C6"/>
    <w:rsid w:val="0090178B"/>
    <w:rsid w:val="00901E6C"/>
    <w:rsid w:val="0090220F"/>
    <w:rsid w:val="009026A1"/>
    <w:rsid w:val="00902B4C"/>
    <w:rsid w:val="0090362A"/>
    <w:rsid w:val="00903967"/>
    <w:rsid w:val="00904126"/>
    <w:rsid w:val="009042C6"/>
    <w:rsid w:val="009044D9"/>
    <w:rsid w:val="00905415"/>
    <w:rsid w:val="00905462"/>
    <w:rsid w:val="00905639"/>
    <w:rsid w:val="00905D02"/>
    <w:rsid w:val="0090688A"/>
    <w:rsid w:val="0090735B"/>
    <w:rsid w:val="009079E5"/>
    <w:rsid w:val="00907AE1"/>
    <w:rsid w:val="00907BDB"/>
    <w:rsid w:val="009115BC"/>
    <w:rsid w:val="00911604"/>
    <w:rsid w:val="009117B5"/>
    <w:rsid w:val="00912F07"/>
    <w:rsid w:val="009146E1"/>
    <w:rsid w:val="009149F4"/>
    <w:rsid w:val="009160AC"/>
    <w:rsid w:val="00916112"/>
    <w:rsid w:val="009170A9"/>
    <w:rsid w:val="009174BA"/>
    <w:rsid w:val="00920C2B"/>
    <w:rsid w:val="00920C8B"/>
    <w:rsid w:val="009218A7"/>
    <w:rsid w:val="00921B78"/>
    <w:rsid w:val="009220A0"/>
    <w:rsid w:val="00922206"/>
    <w:rsid w:val="009224B3"/>
    <w:rsid w:val="00922791"/>
    <w:rsid w:val="00922CC7"/>
    <w:rsid w:val="00922D6A"/>
    <w:rsid w:val="00922F0E"/>
    <w:rsid w:val="00923A78"/>
    <w:rsid w:val="00924705"/>
    <w:rsid w:val="0092475F"/>
    <w:rsid w:val="0092591F"/>
    <w:rsid w:val="00925E30"/>
    <w:rsid w:val="00925EA1"/>
    <w:rsid w:val="009268CE"/>
    <w:rsid w:val="00926AB3"/>
    <w:rsid w:val="00926B40"/>
    <w:rsid w:val="00926CE7"/>
    <w:rsid w:val="00927269"/>
    <w:rsid w:val="0093032A"/>
    <w:rsid w:val="009305A9"/>
    <w:rsid w:val="00930704"/>
    <w:rsid w:val="0093097B"/>
    <w:rsid w:val="00930BEE"/>
    <w:rsid w:val="00930C0C"/>
    <w:rsid w:val="00930F9B"/>
    <w:rsid w:val="00931651"/>
    <w:rsid w:val="009318FB"/>
    <w:rsid w:val="0093198F"/>
    <w:rsid w:val="009322EB"/>
    <w:rsid w:val="00932BB4"/>
    <w:rsid w:val="00933166"/>
    <w:rsid w:val="009339EE"/>
    <w:rsid w:val="00933EDE"/>
    <w:rsid w:val="0093439D"/>
    <w:rsid w:val="009346B8"/>
    <w:rsid w:val="00934ADC"/>
    <w:rsid w:val="0093572C"/>
    <w:rsid w:val="00935E29"/>
    <w:rsid w:val="009360D7"/>
    <w:rsid w:val="00936552"/>
    <w:rsid w:val="009365A3"/>
    <w:rsid w:val="0093666E"/>
    <w:rsid w:val="00936A2B"/>
    <w:rsid w:val="00936C66"/>
    <w:rsid w:val="00936DD6"/>
    <w:rsid w:val="0093786A"/>
    <w:rsid w:val="00937A9D"/>
    <w:rsid w:val="00937B37"/>
    <w:rsid w:val="00937D0C"/>
    <w:rsid w:val="00937EBA"/>
    <w:rsid w:val="009403A2"/>
    <w:rsid w:val="00940554"/>
    <w:rsid w:val="00940A65"/>
    <w:rsid w:val="0094124D"/>
    <w:rsid w:val="009416DF"/>
    <w:rsid w:val="00941BE7"/>
    <w:rsid w:val="00942297"/>
    <w:rsid w:val="00942737"/>
    <w:rsid w:val="00942815"/>
    <w:rsid w:val="0094281B"/>
    <w:rsid w:val="00942DFC"/>
    <w:rsid w:val="0094311D"/>
    <w:rsid w:val="009439D0"/>
    <w:rsid w:val="00943E97"/>
    <w:rsid w:val="00943FA3"/>
    <w:rsid w:val="009443D7"/>
    <w:rsid w:val="009449DC"/>
    <w:rsid w:val="00944B7D"/>
    <w:rsid w:val="00944FF7"/>
    <w:rsid w:val="00945269"/>
    <w:rsid w:val="009453E8"/>
    <w:rsid w:val="00945487"/>
    <w:rsid w:val="00945A78"/>
    <w:rsid w:val="00945AE3"/>
    <w:rsid w:val="0094606C"/>
    <w:rsid w:val="00946109"/>
    <w:rsid w:val="0094619E"/>
    <w:rsid w:val="009462B5"/>
    <w:rsid w:val="0094639D"/>
    <w:rsid w:val="00947340"/>
    <w:rsid w:val="009478A0"/>
    <w:rsid w:val="00947BE0"/>
    <w:rsid w:val="00950144"/>
    <w:rsid w:val="0095019F"/>
    <w:rsid w:val="00950331"/>
    <w:rsid w:val="00950733"/>
    <w:rsid w:val="0095183B"/>
    <w:rsid w:val="00951941"/>
    <w:rsid w:val="0095200F"/>
    <w:rsid w:val="00952048"/>
    <w:rsid w:val="00952461"/>
    <w:rsid w:val="009526E0"/>
    <w:rsid w:val="009527FA"/>
    <w:rsid w:val="00952E1B"/>
    <w:rsid w:val="00952F7B"/>
    <w:rsid w:val="009530D4"/>
    <w:rsid w:val="009534EF"/>
    <w:rsid w:val="0095390D"/>
    <w:rsid w:val="009541EF"/>
    <w:rsid w:val="009543F4"/>
    <w:rsid w:val="009549B7"/>
    <w:rsid w:val="00954BE4"/>
    <w:rsid w:val="00954DB9"/>
    <w:rsid w:val="00955353"/>
    <w:rsid w:val="009564F9"/>
    <w:rsid w:val="00956AFC"/>
    <w:rsid w:val="00956B44"/>
    <w:rsid w:val="00957C6F"/>
    <w:rsid w:val="00957CF1"/>
    <w:rsid w:val="009604F7"/>
    <w:rsid w:val="009606AB"/>
    <w:rsid w:val="009608D3"/>
    <w:rsid w:val="00960D36"/>
    <w:rsid w:val="00960ECB"/>
    <w:rsid w:val="00961123"/>
    <w:rsid w:val="00961336"/>
    <w:rsid w:val="00961701"/>
    <w:rsid w:val="00961A90"/>
    <w:rsid w:val="00961B16"/>
    <w:rsid w:val="00961B1A"/>
    <w:rsid w:val="00961F62"/>
    <w:rsid w:val="009621F5"/>
    <w:rsid w:val="0096241E"/>
    <w:rsid w:val="0096291C"/>
    <w:rsid w:val="00962DCA"/>
    <w:rsid w:val="009636D5"/>
    <w:rsid w:val="00963938"/>
    <w:rsid w:val="00963A32"/>
    <w:rsid w:val="00963D0E"/>
    <w:rsid w:val="00963EFE"/>
    <w:rsid w:val="00964B03"/>
    <w:rsid w:val="00964DA8"/>
    <w:rsid w:val="009650B5"/>
    <w:rsid w:val="009654B7"/>
    <w:rsid w:val="009655BB"/>
    <w:rsid w:val="009657EB"/>
    <w:rsid w:val="00966332"/>
    <w:rsid w:val="00967409"/>
    <w:rsid w:val="009674C2"/>
    <w:rsid w:val="0096783A"/>
    <w:rsid w:val="009679D1"/>
    <w:rsid w:val="00967E6B"/>
    <w:rsid w:val="00967E88"/>
    <w:rsid w:val="00970CE7"/>
    <w:rsid w:val="00970D46"/>
    <w:rsid w:val="0097185F"/>
    <w:rsid w:val="009722AC"/>
    <w:rsid w:val="0097261E"/>
    <w:rsid w:val="00972809"/>
    <w:rsid w:val="00972A4D"/>
    <w:rsid w:val="00972BA3"/>
    <w:rsid w:val="00973430"/>
    <w:rsid w:val="0097365C"/>
    <w:rsid w:val="0097447F"/>
    <w:rsid w:val="0097492C"/>
    <w:rsid w:val="00974BBE"/>
    <w:rsid w:val="00974F13"/>
    <w:rsid w:val="0097510D"/>
    <w:rsid w:val="0097572D"/>
    <w:rsid w:val="00975CF5"/>
    <w:rsid w:val="00975FCF"/>
    <w:rsid w:val="009764F0"/>
    <w:rsid w:val="00976508"/>
    <w:rsid w:val="00976C21"/>
    <w:rsid w:val="00976E6F"/>
    <w:rsid w:val="00976FE3"/>
    <w:rsid w:val="009770F9"/>
    <w:rsid w:val="009773E8"/>
    <w:rsid w:val="00977AF9"/>
    <w:rsid w:val="00980691"/>
    <w:rsid w:val="0098086D"/>
    <w:rsid w:val="009808D5"/>
    <w:rsid w:val="00980C3D"/>
    <w:rsid w:val="00981E45"/>
    <w:rsid w:val="00981F16"/>
    <w:rsid w:val="00981F2C"/>
    <w:rsid w:val="00982317"/>
    <w:rsid w:val="00982F08"/>
    <w:rsid w:val="00983A89"/>
    <w:rsid w:val="00983CAB"/>
    <w:rsid w:val="009841A1"/>
    <w:rsid w:val="00984497"/>
    <w:rsid w:val="00984682"/>
    <w:rsid w:val="0098472E"/>
    <w:rsid w:val="00984DB0"/>
    <w:rsid w:val="00984DD9"/>
    <w:rsid w:val="00985131"/>
    <w:rsid w:val="0098534E"/>
    <w:rsid w:val="00985757"/>
    <w:rsid w:val="00985803"/>
    <w:rsid w:val="0098589D"/>
    <w:rsid w:val="00985B82"/>
    <w:rsid w:val="00985CD4"/>
    <w:rsid w:val="00986527"/>
    <w:rsid w:val="009867C6"/>
    <w:rsid w:val="00986FC4"/>
    <w:rsid w:val="00987448"/>
    <w:rsid w:val="00987525"/>
    <w:rsid w:val="00987822"/>
    <w:rsid w:val="00987A6D"/>
    <w:rsid w:val="00987A84"/>
    <w:rsid w:val="00987D21"/>
    <w:rsid w:val="00987E75"/>
    <w:rsid w:val="00987F71"/>
    <w:rsid w:val="00990477"/>
    <w:rsid w:val="0099073E"/>
    <w:rsid w:val="0099090C"/>
    <w:rsid w:val="009911E5"/>
    <w:rsid w:val="009913C5"/>
    <w:rsid w:val="0099154B"/>
    <w:rsid w:val="00991732"/>
    <w:rsid w:val="009920C2"/>
    <w:rsid w:val="0099240C"/>
    <w:rsid w:val="00992E53"/>
    <w:rsid w:val="009937A1"/>
    <w:rsid w:val="00993E8B"/>
    <w:rsid w:val="00994067"/>
    <w:rsid w:val="0099457F"/>
    <w:rsid w:val="0099458E"/>
    <w:rsid w:val="00994D59"/>
    <w:rsid w:val="00995361"/>
    <w:rsid w:val="00995813"/>
    <w:rsid w:val="00995B5E"/>
    <w:rsid w:val="009960A5"/>
    <w:rsid w:val="009965FC"/>
    <w:rsid w:val="00996C6D"/>
    <w:rsid w:val="00997244"/>
    <w:rsid w:val="00997A20"/>
    <w:rsid w:val="00997ABF"/>
    <w:rsid w:val="009A0221"/>
    <w:rsid w:val="009A03A3"/>
    <w:rsid w:val="009A0749"/>
    <w:rsid w:val="009A09CF"/>
    <w:rsid w:val="009A0A1A"/>
    <w:rsid w:val="009A0AB6"/>
    <w:rsid w:val="009A1957"/>
    <w:rsid w:val="009A2329"/>
    <w:rsid w:val="009A2450"/>
    <w:rsid w:val="009A279C"/>
    <w:rsid w:val="009A327F"/>
    <w:rsid w:val="009A3B67"/>
    <w:rsid w:val="009A3F49"/>
    <w:rsid w:val="009A40BB"/>
    <w:rsid w:val="009A44E1"/>
    <w:rsid w:val="009A4568"/>
    <w:rsid w:val="009A45B4"/>
    <w:rsid w:val="009A4870"/>
    <w:rsid w:val="009A49AA"/>
    <w:rsid w:val="009A4B70"/>
    <w:rsid w:val="009A50D6"/>
    <w:rsid w:val="009A5150"/>
    <w:rsid w:val="009A52AD"/>
    <w:rsid w:val="009A5332"/>
    <w:rsid w:val="009A5416"/>
    <w:rsid w:val="009A5932"/>
    <w:rsid w:val="009A5A71"/>
    <w:rsid w:val="009A60FF"/>
    <w:rsid w:val="009A61A4"/>
    <w:rsid w:val="009A659A"/>
    <w:rsid w:val="009A65C4"/>
    <w:rsid w:val="009A6AA7"/>
    <w:rsid w:val="009A76D4"/>
    <w:rsid w:val="009A7710"/>
    <w:rsid w:val="009A7B0E"/>
    <w:rsid w:val="009A7CFA"/>
    <w:rsid w:val="009B0114"/>
    <w:rsid w:val="009B08F3"/>
    <w:rsid w:val="009B0CA9"/>
    <w:rsid w:val="009B1E13"/>
    <w:rsid w:val="009B2EC9"/>
    <w:rsid w:val="009B305D"/>
    <w:rsid w:val="009B3E08"/>
    <w:rsid w:val="009B3EE9"/>
    <w:rsid w:val="009B41B2"/>
    <w:rsid w:val="009B4768"/>
    <w:rsid w:val="009B4DC4"/>
    <w:rsid w:val="009B5118"/>
    <w:rsid w:val="009B5AE7"/>
    <w:rsid w:val="009B5B51"/>
    <w:rsid w:val="009B5FA3"/>
    <w:rsid w:val="009B6781"/>
    <w:rsid w:val="009B6C17"/>
    <w:rsid w:val="009B6C6E"/>
    <w:rsid w:val="009B6FD2"/>
    <w:rsid w:val="009B716A"/>
    <w:rsid w:val="009B75FA"/>
    <w:rsid w:val="009C01AB"/>
    <w:rsid w:val="009C07D1"/>
    <w:rsid w:val="009C0F5F"/>
    <w:rsid w:val="009C10F3"/>
    <w:rsid w:val="009C2067"/>
    <w:rsid w:val="009C2925"/>
    <w:rsid w:val="009C2AED"/>
    <w:rsid w:val="009C2C20"/>
    <w:rsid w:val="009C4279"/>
    <w:rsid w:val="009C43D8"/>
    <w:rsid w:val="009C4844"/>
    <w:rsid w:val="009C4A63"/>
    <w:rsid w:val="009C4CF2"/>
    <w:rsid w:val="009C5596"/>
    <w:rsid w:val="009C55F0"/>
    <w:rsid w:val="009C56EB"/>
    <w:rsid w:val="009C570C"/>
    <w:rsid w:val="009C59BA"/>
    <w:rsid w:val="009C5CEF"/>
    <w:rsid w:val="009C5D20"/>
    <w:rsid w:val="009C5D4A"/>
    <w:rsid w:val="009C6641"/>
    <w:rsid w:val="009C6928"/>
    <w:rsid w:val="009C69B6"/>
    <w:rsid w:val="009C6DA4"/>
    <w:rsid w:val="009C7029"/>
    <w:rsid w:val="009C7037"/>
    <w:rsid w:val="009C736E"/>
    <w:rsid w:val="009C7E9C"/>
    <w:rsid w:val="009D001E"/>
    <w:rsid w:val="009D00BA"/>
    <w:rsid w:val="009D0636"/>
    <w:rsid w:val="009D0DB4"/>
    <w:rsid w:val="009D0DF5"/>
    <w:rsid w:val="009D0F35"/>
    <w:rsid w:val="009D0F3B"/>
    <w:rsid w:val="009D153C"/>
    <w:rsid w:val="009D2008"/>
    <w:rsid w:val="009D256F"/>
    <w:rsid w:val="009D2F19"/>
    <w:rsid w:val="009D3278"/>
    <w:rsid w:val="009D3338"/>
    <w:rsid w:val="009D34D3"/>
    <w:rsid w:val="009D39B7"/>
    <w:rsid w:val="009D4241"/>
    <w:rsid w:val="009D4264"/>
    <w:rsid w:val="009D45D7"/>
    <w:rsid w:val="009D467E"/>
    <w:rsid w:val="009D48CE"/>
    <w:rsid w:val="009D49A9"/>
    <w:rsid w:val="009D4D88"/>
    <w:rsid w:val="009D4DF9"/>
    <w:rsid w:val="009D4EB6"/>
    <w:rsid w:val="009D50E6"/>
    <w:rsid w:val="009D5668"/>
    <w:rsid w:val="009D579A"/>
    <w:rsid w:val="009D5D12"/>
    <w:rsid w:val="009D5EA7"/>
    <w:rsid w:val="009D64FE"/>
    <w:rsid w:val="009D65C1"/>
    <w:rsid w:val="009D663F"/>
    <w:rsid w:val="009D6A4D"/>
    <w:rsid w:val="009D6B33"/>
    <w:rsid w:val="009D7044"/>
    <w:rsid w:val="009D719E"/>
    <w:rsid w:val="009D7271"/>
    <w:rsid w:val="009D73CA"/>
    <w:rsid w:val="009D7A84"/>
    <w:rsid w:val="009D7AAB"/>
    <w:rsid w:val="009D7D5B"/>
    <w:rsid w:val="009E006A"/>
    <w:rsid w:val="009E0291"/>
    <w:rsid w:val="009E040A"/>
    <w:rsid w:val="009E05DA"/>
    <w:rsid w:val="009E06AE"/>
    <w:rsid w:val="009E0DD7"/>
    <w:rsid w:val="009E0E6E"/>
    <w:rsid w:val="009E1617"/>
    <w:rsid w:val="009E1AC9"/>
    <w:rsid w:val="009E23A3"/>
    <w:rsid w:val="009E2744"/>
    <w:rsid w:val="009E2874"/>
    <w:rsid w:val="009E2CE4"/>
    <w:rsid w:val="009E2EE2"/>
    <w:rsid w:val="009E3040"/>
    <w:rsid w:val="009E3052"/>
    <w:rsid w:val="009E3116"/>
    <w:rsid w:val="009E31F9"/>
    <w:rsid w:val="009E36B6"/>
    <w:rsid w:val="009E378A"/>
    <w:rsid w:val="009E43E2"/>
    <w:rsid w:val="009E4539"/>
    <w:rsid w:val="009E48D7"/>
    <w:rsid w:val="009E4B74"/>
    <w:rsid w:val="009E5102"/>
    <w:rsid w:val="009E51AD"/>
    <w:rsid w:val="009E53EF"/>
    <w:rsid w:val="009E5D0B"/>
    <w:rsid w:val="009E5FF3"/>
    <w:rsid w:val="009E6050"/>
    <w:rsid w:val="009E6086"/>
    <w:rsid w:val="009E6BD6"/>
    <w:rsid w:val="009E701F"/>
    <w:rsid w:val="009E7751"/>
    <w:rsid w:val="009E7A56"/>
    <w:rsid w:val="009E7DA0"/>
    <w:rsid w:val="009F037B"/>
    <w:rsid w:val="009F0805"/>
    <w:rsid w:val="009F0EA8"/>
    <w:rsid w:val="009F1456"/>
    <w:rsid w:val="009F18D7"/>
    <w:rsid w:val="009F18F8"/>
    <w:rsid w:val="009F2081"/>
    <w:rsid w:val="009F26CB"/>
    <w:rsid w:val="009F26FD"/>
    <w:rsid w:val="009F272E"/>
    <w:rsid w:val="009F2F12"/>
    <w:rsid w:val="009F3106"/>
    <w:rsid w:val="009F34E9"/>
    <w:rsid w:val="009F3CEC"/>
    <w:rsid w:val="009F3D94"/>
    <w:rsid w:val="009F4003"/>
    <w:rsid w:val="009F41FD"/>
    <w:rsid w:val="009F430F"/>
    <w:rsid w:val="009F4474"/>
    <w:rsid w:val="009F4D0B"/>
    <w:rsid w:val="009F4D84"/>
    <w:rsid w:val="009F53A6"/>
    <w:rsid w:val="009F5670"/>
    <w:rsid w:val="009F59F4"/>
    <w:rsid w:val="009F5D0F"/>
    <w:rsid w:val="009F6A7A"/>
    <w:rsid w:val="009F6A99"/>
    <w:rsid w:val="009F6AE8"/>
    <w:rsid w:val="009F6B49"/>
    <w:rsid w:val="009F70F7"/>
    <w:rsid w:val="009F7578"/>
    <w:rsid w:val="009F7D4C"/>
    <w:rsid w:val="009F7E9C"/>
    <w:rsid w:val="00A00F3C"/>
    <w:rsid w:val="00A0141B"/>
    <w:rsid w:val="00A0159E"/>
    <w:rsid w:val="00A01721"/>
    <w:rsid w:val="00A01848"/>
    <w:rsid w:val="00A01B38"/>
    <w:rsid w:val="00A02D3E"/>
    <w:rsid w:val="00A0304C"/>
    <w:rsid w:val="00A03105"/>
    <w:rsid w:val="00A03106"/>
    <w:rsid w:val="00A034E5"/>
    <w:rsid w:val="00A03BFA"/>
    <w:rsid w:val="00A041E1"/>
    <w:rsid w:val="00A04A04"/>
    <w:rsid w:val="00A052F8"/>
    <w:rsid w:val="00A057D7"/>
    <w:rsid w:val="00A060A4"/>
    <w:rsid w:val="00A0688B"/>
    <w:rsid w:val="00A06A7E"/>
    <w:rsid w:val="00A06D42"/>
    <w:rsid w:val="00A06D75"/>
    <w:rsid w:val="00A06E1A"/>
    <w:rsid w:val="00A06E7E"/>
    <w:rsid w:val="00A07548"/>
    <w:rsid w:val="00A0777C"/>
    <w:rsid w:val="00A07EA2"/>
    <w:rsid w:val="00A10BB7"/>
    <w:rsid w:val="00A10EA4"/>
    <w:rsid w:val="00A11346"/>
    <w:rsid w:val="00A11A98"/>
    <w:rsid w:val="00A12102"/>
    <w:rsid w:val="00A1249D"/>
    <w:rsid w:val="00A127B7"/>
    <w:rsid w:val="00A12915"/>
    <w:rsid w:val="00A12BC5"/>
    <w:rsid w:val="00A12C0A"/>
    <w:rsid w:val="00A12C43"/>
    <w:rsid w:val="00A12F28"/>
    <w:rsid w:val="00A12FDB"/>
    <w:rsid w:val="00A13259"/>
    <w:rsid w:val="00A137F5"/>
    <w:rsid w:val="00A13C9F"/>
    <w:rsid w:val="00A14B50"/>
    <w:rsid w:val="00A14CAC"/>
    <w:rsid w:val="00A14F08"/>
    <w:rsid w:val="00A15F18"/>
    <w:rsid w:val="00A1605C"/>
    <w:rsid w:val="00A16265"/>
    <w:rsid w:val="00A165DD"/>
    <w:rsid w:val="00A17C26"/>
    <w:rsid w:val="00A20077"/>
    <w:rsid w:val="00A20215"/>
    <w:rsid w:val="00A20474"/>
    <w:rsid w:val="00A208D7"/>
    <w:rsid w:val="00A20D14"/>
    <w:rsid w:val="00A20DE8"/>
    <w:rsid w:val="00A20DF2"/>
    <w:rsid w:val="00A21334"/>
    <w:rsid w:val="00A2170A"/>
    <w:rsid w:val="00A217F2"/>
    <w:rsid w:val="00A2231A"/>
    <w:rsid w:val="00A225C2"/>
    <w:rsid w:val="00A22A0E"/>
    <w:rsid w:val="00A22CFC"/>
    <w:rsid w:val="00A22D5B"/>
    <w:rsid w:val="00A24107"/>
    <w:rsid w:val="00A2427D"/>
    <w:rsid w:val="00A2432D"/>
    <w:rsid w:val="00A243EA"/>
    <w:rsid w:val="00A2458D"/>
    <w:rsid w:val="00A24BBE"/>
    <w:rsid w:val="00A24E4F"/>
    <w:rsid w:val="00A25D55"/>
    <w:rsid w:val="00A260EA"/>
    <w:rsid w:val="00A263DC"/>
    <w:rsid w:val="00A26C86"/>
    <w:rsid w:val="00A273BD"/>
    <w:rsid w:val="00A27586"/>
    <w:rsid w:val="00A27CF2"/>
    <w:rsid w:val="00A27D1E"/>
    <w:rsid w:val="00A3055A"/>
    <w:rsid w:val="00A30649"/>
    <w:rsid w:val="00A30670"/>
    <w:rsid w:val="00A30D6D"/>
    <w:rsid w:val="00A30DAD"/>
    <w:rsid w:val="00A311A2"/>
    <w:rsid w:val="00A31591"/>
    <w:rsid w:val="00A31A44"/>
    <w:rsid w:val="00A31CD2"/>
    <w:rsid w:val="00A32060"/>
    <w:rsid w:val="00A3216B"/>
    <w:rsid w:val="00A3254A"/>
    <w:rsid w:val="00A33126"/>
    <w:rsid w:val="00A3332D"/>
    <w:rsid w:val="00A33497"/>
    <w:rsid w:val="00A339BD"/>
    <w:rsid w:val="00A33D45"/>
    <w:rsid w:val="00A34083"/>
    <w:rsid w:val="00A341FB"/>
    <w:rsid w:val="00A342F1"/>
    <w:rsid w:val="00A345A2"/>
    <w:rsid w:val="00A349DB"/>
    <w:rsid w:val="00A34BCD"/>
    <w:rsid w:val="00A35196"/>
    <w:rsid w:val="00A353F5"/>
    <w:rsid w:val="00A358A5"/>
    <w:rsid w:val="00A35ED5"/>
    <w:rsid w:val="00A35FDC"/>
    <w:rsid w:val="00A360DF"/>
    <w:rsid w:val="00A360E1"/>
    <w:rsid w:val="00A3622C"/>
    <w:rsid w:val="00A364CA"/>
    <w:rsid w:val="00A36662"/>
    <w:rsid w:val="00A36865"/>
    <w:rsid w:val="00A369B9"/>
    <w:rsid w:val="00A377D8"/>
    <w:rsid w:val="00A378C8"/>
    <w:rsid w:val="00A3E3FD"/>
    <w:rsid w:val="00A40466"/>
    <w:rsid w:val="00A4068E"/>
    <w:rsid w:val="00A40999"/>
    <w:rsid w:val="00A40FCD"/>
    <w:rsid w:val="00A40FE6"/>
    <w:rsid w:val="00A4142F"/>
    <w:rsid w:val="00A415BA"/>
    <w:rsid w:val="00A416F8"/>
    <w:rsid w:val="00A41785"/>
    <w:rsid w:val="00A41D49"/>
    <w:rsid w:val="00A41EB3"/>
    <w:rsid w:val="00A42203"/>
    <w:rsid w:val="00A4249F"/>
    <w:rsid w:val="00A42961"/>
    <w:rsid w:val="00A440E0"/>
    <w:rsid w:val="00A444B2"/>
    <w:rsid w:val="00A446E7"/>
    <w:rsid w:val="00A44925"/>
    <w:rsid w:val="00A44C13"/>
    <w:rsid w:val="00A45043"/>
    <w:rsid w:val="00A45153"/>
    <w:rsid w:val="00A45342"/>
    <w:rsid w:val="00A4580E"/>
    <w:rsid w:val="00A45E04"/>
    <w:rsid w:val="00A45F64"/>
    <w:rsid w:val="00A461A0"/>
    <w:rsid w:val="00A46243"/>
    <w:rsid w:val="00A462D7"/>
    <w:rsid w:val="00A46EC0"/>
    <w:rsid w:val="00A47E0C"/>
    <w:rsid w:val="00A49ABD"/>
    <w:rsid w:val="00A5081C"/>
    <w:rsid w:val="00A512F7"/>
    <w:rsid w:val="00A51524"/>
    <w:rsid w:val="00A5189E"/>
    <w:rsid w:val="00A51C7E"/>
    <w:rsid w:val="00A521A6"/>
    <w:rsid w:val="00A521A9"/>
    <w:rsid w:val="00A52A71"/>
    <w:rsid w:val="00A52C71"/>
    <w:rsid w:val="00A53470"/>
    <w:rsid w:val="00A5438F"/>
    <w:rsid w:val="00A546E0"/>
    <w:rsid w:val="00A54730"/>
    <w:rsid w:val="00A54B56"/>
    <w:rsid w:val="00A55032"/>
    <w:rsid w:val="00A55AC1"/>
    <w:rsid w:val="00A56177"/>
    <w:rsid w:val="00A56849"/>
    <w:rsid w:val="00A5686A"/>
    <w:rsid w:val="00A5736B"/>
    <w:rsid w:val="00A57785"/>
    <w:rsid w:val="00A57B0A"/>
    <w:rsid w:val="00A57D90"/>
    <w:rsid w:val="00A60517"/>
    <w:rsid w:val="00A605C6"/>
    <w:rsid w:val="00A606C5"/>
    <w:rsid w:val="00A6088E"/>
    <w:rsid w:val="00A610FA"/>
    <w:rsid w:val="00A61570"/>
    <w:rsid w:val="00A615C8"/>
    <w:rsid w:val="00A61BDA"/>
    <w:rsid w:val="00A61E9C"/>
    <w:rsid w:val="00A61FCE"/>
    <w:rsid w:val="00A61FFD"/>
    <w:rsid w:val="00A62815"/>
    <w:rsid w:val="00A6342C"/>
    <w:rsid w:val="00A63638"/>
    <w:rsid w:val="00A64083"/>
    <w:rsid w:val="00A641FC"/>
    <w:rsid w:val="00A64470"/>
    <w:rsid w:val="00A64657"/>
    <w:rsid w:val="00A6488A"/>
    <w:rsid w:val="00A65951"/>
    <w:rsid w:val="00A6651E"/>
    <w:rsid w:val="00A66691"/>
    <w:rsid w:val="00A666A2"/>
    <w:rsid w:val="00A66754"/>
    <w:rsid w:val="00A669C1"/>
    <w:rsid w:val="00A66B7B"/>
    <w:rsid w:val="00A66DE4"/>
    <w:rsid w:val="00A671E4"/>
    <w:rsid w:val="00A6761A"/>
    <w:rsid w:val="00A676C6"/>
    <w:rsid w:val="00A701A9"/>
    <w:rsid w:val="00A70456"/>
    <w:rsid w:val="00A709D0"/>
    <w:rsid w:val="00A70A5F"/>
    <w:rsid w:val="00A70FE4"/>
    <w:rsid w:val="00A71349"/>
    <w:rsid w:val="00A715B3"/>
    <w:rsid w:val="00A71DFA"/>
    <w:rsid w:val="00A726C4"/>
    <w:rsid w:val="00A7277A"/>
    <w:rsid w:val="00A72E7F"/>
    <w:rsid w:val="00A733F7"/>
    <w:rsid w:val="00A73497"/>
    <w:rsid w:val="00A739FC"/>
    <w:rsid w:val="00A73B9F"/>
    <w:rsid w:val="00A73C17"/>
    <w:rsid w:val="00A748B6"/>
    <w:rsid w:val="00A74D1E"/>
    <w:rsid w:val="00A7505D"/>
    <w:rsid w:val="00A75C62"/>
    <w:rsid w:val="00A763A6"/>
    <w:rsid w:val="00A764F3"/>
    <w:rsid w:val="00A766EF"/>
    <w:rsid w:val="00A7693F"/>
    <w:rsid w:val="00A76DBB"/>
    <w:rsid w:val="00A7716A"/>
    <w:rsid w:val="00A7737B"/>
    <w:rsid w:val="00A77920"/>
    <w:rsid w:val="00A77B16"/>
    <w:rsid w:val="00A77F00"/>
    <w:rsid w:val="00A8029D"/>
    <w:rsid w:val="00A80A1B"/>
    <w:rsid w:val="00A80C13"/>
    <w:rsid w:val="00A811DF"/>
    <w:rsid w:val="00A8164B"/>
    <w:rsid w:val="00A81A08"/>
    <w:rsid w:val="00A81D90"/>
    <w:rsid w:val="00A82ECC"/>
    <w:rsid w:val="00A836C4"/>
    <w:rsid w:val="00A836E5"/>
    <w:rsid w:val="00A839A1"/>
    <w:rsid w:val="00A841D6"/>
    <w:rsid w:val="00A842A7"/>
    <w:rsid w:val="00A84537"/>
    <w:rsid w:val="00A8469F"/>
    <w:rsid w:val="00A8484F"/>
    <w:rsid w:val="00A862A3"/>
    <w:rsid w:val="00A8658B"/>
    <w:rsid w:val="00A86ADB"/>
    <w:rsid w:val="00A86C3D"/>
    <w:rsid w:val="00A86EE8"/>
    <w:rsid w:val="00A8719B"/>
    <w:rsid w:val="00A871CF"/>
    <w:rsid w:val="00A87263"/>
    <w:rsid w:val="00A87672"/>
    <w:rsid w:val="00A877C4"/>
    <w:rsid w:val="00A87D6C"/>
    <w:rsid w:val="00A87EE4"/>
    <w:rsid w:val="00A904A5"/>
    <w:rsid w:val="00A9075D"/>
    <w:rsid w:val="00A90EF4"/>
    <w:rsid w:val="00A90FA3"/>
    <w:rsid w:val="00A90FE4"/>
    <w:rsid w:val="00A9105D"/>
    <w:rsid w:val="00A914B4"/>
    <w:rsid w:val="00A91838"/>
    <w:rsid w:val="00A920A1"/>
    <w:rsid w:val="00A92627"/>
    <w:rsid w:val="00A92960"/>
    <w:rsid w:val="00A92A1E"/>
    <w:rsid w:val="00A92CAE"/>
    <w:rsid w:val="00A933F2"/>
    <w:rsid w:val="00A938F3"/>
    <w:rsid w:val="00A94747"/>
    <w:rsid w:val="00A94798"/>
    <w:rsid w:val="00A94BF3"/>
    <w:rsid w:val="00A94C7B"/>
    <w:rsid w:val="00A94C9C"/>
    <w:rsid w:val="00A95222"/>
    <w:rsid w:val="00A95257"/>
    <w:rsid w:val="00A9543B"/>
    <w:rsid w:val="00A95454"/>
    <w:rsid w:val="00A95DAC"/>
    <w:rsid w:val="00A96C0E"/>
    <w:rsid w:val="00A96CA7"/>
    <w:rsid w:val="00A96F2A"/>
    <w:rsid w:val="00A97118"/>
    <w:rsid w:val="00A97485"/>
    <w:rsid w:val="00A983FB"/>
    <w:rsid w:val="00AA0173"/>
    <w:rsid w:val="00AA0712"/>
    <w:rsid w:val="00AA1D23"/>
    <w:rsid w:val="00AA211E"/>
    <w:rsid w:val="00AA2514"/>
    <w:rsid w:val="00AA2691"/>
    <w:rsid w:val="00AA3027"/>
    <w:rsid w:val="00AA3416"/>
    <w:rsid w:val="00AA397F"/>
    <w:rsid w:val="00AA3D25"/>
    <w:rsid w:val="00AA3E92"/>
    <w:rsid w:val="00AA4082"/>
    <w:rsid w:val="00AA4C67"/>
    <w:rsid w:val="00AA4C9B"/>
    <w:rsid w:val="00AA5061"/>
    <w:rsid w:val="00AA54A5"/>
    <w:rsid w:val="00AA55DA"/>
    <w:rsid w:val="00AA5BDB"/>
    <w:rsid w:val="00AA5C92"/>
    <w:rsid w:val="00AA5E82"/>
    <w:rsid w:val="00AA6437"/>
    <w:rsid w:val="00AA6550"/>
    <w:rsid w:val="00AA6569"/>
    <w:rsid w:val="00AA6C07"/>
    <w:rsid w:val="00AA6C41"/>
    <w:rsid w:val="00AA6D16"/>
    <w:rsid w:val="00AA6FBE"/>
    <w:rsid w:val="00AA7A53"/>
    <w:rsid w:val="00AA7AEB"/>
    <w:rsid w:val="00AB06F2"/>
    <w:rsid w:val="00AB0DD0"/>
    <w:rsid w:val="00AB0E3E"/>
    <w:rsid w:val="00AB1119"/>
    <w:rsid w:val="00AB11A8"/>
    <w:rsid w:val="00AB1255"/>
    <w:rsid w:val="00AB1450"/>
    <w:rsid w:val="00AB15EF"/>
    <w:rsid w:val="00AB1EB4"/>
    <w:rsid w:val="00AB2010"/>
    <w:rsid w:val="00AB27A7"/>
    <w:rsid w:val="00AB2ABB"/>
    <w:rsid w:val="00AB2D39"/>
    <w:rsid w:val="00AB2E2F"/>
    <w:rsid w:val="00AB3298"/>
    <w:rsid w:val="00AB33C8"/>
    <w:rsid w:val="00AB34D1"/>
    <w:rsid w:val="00AB45D6"/>
    <w:rsid w:val="00AB472E"/>
    <w:rsid w:val="00AB47FC"/>
    <w:rsid w:val="00AB4999"/>
    <w:rsid w:val="00AB4BFA"/>
    <w:rsid w:val="00AB4C9B"/>
    <w:rsid w:val="00AB5026"/>
    <w:rsid w:val="00AB530A"/>
    <w:rsid w:val="00AB631A"/>
    <w:rsid w:val="00AB6369"/>
    <w:rsid w:val="00AB6A70"/>
    <w:rsid w:val="00AB6A7E"/>
    <w:rsid w:val="00AB6AE8"/>
    <w:rsid w:val="00AB6BA9"/>
    <w:rsid w:val="00AB7204"/>
    <w:rsid w:val="00AB7433"/>
    <w:rsid w:val="00AB7A3D"/>
    <w:rsid w:val="00AB7CED"/>
    <w:rsid w:val="00AB7D9C"/>
    <w:rsid w:val="00AB7E0A"/>
    <w:rsid w:val="00AC0226"/>
    <w:rsid w:val="00AC0444"/>
    <w:rsid w:val="00AC07C2"/>
    <w:rsid w:val="00AC08BA"/>
    <w:rsid w:val="00AC096A"/>
    <w:rsid w:val="00AC12C3"/>
    <w:rsid w:val="00AC136F"/>
    <w:rsid w:val="00AC13DB"/>
    <w:rsid w:val="00AC1984"/>
    <w:rsid w:val="00AC1A6C"/>
    <w:rsid w:val="00AC20B9"/>
    <w:rsid w:val="00AC2CA9"/>
    <w:rsid w:val="00AC2DF6"/>
    <w:rsid w:val="00AC3510"/>
    <w:rsid w:val="00AC37D5"/>
    <w:rsid w:val="00AC3900"/>
    <w:rsid w:val="00AC41A1"/>
    <w:rsid w:val="00AC48F2"/>
    <w:rsid w:val="00AC5322"/>
    <w:rsid w:val="00AC5A9E"/>
    <w:rsid w:val="00AC611B"/>
    <w:rsid w:val="00AC6380"/>
    <w:rsid w:val="00AC674D"/>
    <w:rsid w:val="00AC6FEA"/>
    <w:rsid w:val="00AC7530"/>
    <w:rsid w:val="00AC7771"/>
    <w:rsid w:val="00AD0788"/>
    <w:rsid w:val="00AD0BF1"/>
    <w:rsid w:val="00AD109B"/>
    <w:rsid w:val="00AD1686"/>
    <w:rsid w:val="00AD231C"/>
    <w:rsid w:val="00AD27B5"/>
    <w:rsid w:val="00AD3568"/>
    <w:rsid w:val="00AD370D"/>
    <w:rsid w:val="00AD38EE"/>
    <w:rsid w:val="00AD3ADA"/>
    <w:rsid w:val="00AD3E5F"/>
    <w:rsid w:val="00AD4169"/>
    <w:rsid w:val="00AD43C3"/>
    <w:rsid w:val="00AD4481"/>
    <w:rsid w:val="00AD4C10"/>
    <w:rsid w:val="00AD5082"/>
    <w:rsid w:val="00AD514E"/>
    <w:rsid w:val="00AD62B5"/>
    <w:rsid w:val="00AD66F5"/>
    <w:rsid w:val="00AD6C7B"/>
    <w:rsid w:val="00AD6E19"/>
    <w:rsid w:val="00AD780E"/>
    <w:rsid w:val="00AD7914"/>
    <w:rsid w:val="00AE0029"/>
    <w:rsid w:val="00AE03BB"/>
    <w:rsid w:val="00AE0481"/>
    <w:rsid w:val="00AE0709"/>
    <w:rsid w:val="00AE090D"/>
    <w:rsid w:val="00AE09CB"/>
    <w:rsid w:val="00AE0AC9"/>
    <w:rsid w:val="00AE0E0E"/>
    <w:rsid w:val="00AE0E32"/>
    <w:rsid w:val="00AE14F5"/>
    <w:rsid w:val="00AE1C7D"/>
    <w:rsid w:val="00AE25E9"/>
    <w:rsid w:val="00AE2CDD"/>
    <w:rsid w:val="00AE2EE6"/>
    <w:rsid w:val="00AE2FC1"/>
    <w:rsid w:val="00AE3067"/>
    <w:rsid w:val="00AE32EC"/>
    <w:rsid w:val="00AE3CC9"/>
    <w:rsid w:val="00AE3D44"/>
    <w:rsid w:val="00AE4087"/>
    <w:rsid w:val="00AE4234"/>
    <w:rsid w:val="00AE4857"/>
    <w:rsid w:val="00AE584A"/>
    <w:rsid w:val="00AE5AB8"/>
    <w:rsid w:val="00AE5E32"/>
    <w:rsid w:val="00AE5F5B"/>
    <w:rsid w:val="00AE6109"/>
    <w:rsid w:val="00AE6249"/>
    <w:rsid w:val="00AE627A"/>
    <w:rsid w:val="00AE687C"/>
    <w:rsid w:val="00AE73DC"/>
    <w:rsid w:val="00AE74A6"/>
    <w:rsid w:val="00AE7ABC"/>
    <w:rsid w:val="00AE7AEE"/>
    <w:rsid w:val="00AE7D3A"/>
    <w:rsid w:val="00AEFF83"/>
    <w:rsid w:val="00AF003E"/>
    <w:rsid w:val="00AF0C5F"/>
    <w:rsid w:val="00AF0DDD"/>
    <w:rsid w:val="00AF0FC5"/>
    <w:rsid w:val="00AF13B0"/>
    <w:rsid w:val="00AF13C7"/>
    <w:rsid w:val="00AF17B7"/>
    <w:rsid w:val="00AF1B84"/>
    <w:rsid w:val="00AF2209"/>
    <w:rsid w:val="00AF23D5"/>
    <w:rsid w:val="00AF2901"/>
    <w:rsid w:val="00AF2AE3"/>
    <w:rsid w:val="00AF2BE1"/>
    <w:rsid w:val="00AF30A7"/>
    <w:rsid w:val="00AF35B7"/>
    <w:rsid w:val="00AF35F3"/>
    <w:rsid w:val="00AF36E7"/>
    <w:rsid w:val="00AF375A"/>
    <w:rsid w:val="00AF37DD"/>
    <w:rsid w:val="00AF3845"/>
    <w:rsid w:val="00AF3DAC"/>
    <w:rsid w:val="00AF3DD6"/>
    <w:rsid w:val="00AF429D"/>
    <w:rsid w:val="00AF4F84"/>
    <w:rsid w:val="00AF502D"/>
    <w:rsid w:val="00AF5480"/>
    <w:rsid w:val="00AF5950"/>
    <w:rsid w:val="00AF5D7B"/>
    <w:rsid w:val="00AF5ECB"/>
    <w:rsid w:val="00AF64D0"/>
    <w:rsid w:val="00AF65DB"/>
    <w:rsid w:val="00AF6721"/>
    <w:rsid w:val="00AF6F3A"/>
    <w:rsid w:val="00AF71D9"/>
    <w:rsid w:val="00AF73AE"/>
    <w:rsid w:val="00AF7830"/>
    <w:rsid w:val="00AF7834"/>
    <w:rsid w:val="00AF7AE6"/>
    <w:rsid w:val="00AF7CF1"/>
    <w:rsid w:val="00B00367"/>
    <w:rsid w:val="00B0045F"/>
    <w:rsid w:val="00B00B27"/>
    <w:rsid w:val="00B00C7F"/>
    <w:rsid w:val="00B01098"/>
    <w:rsid w:val="00B01599"/>
    <w:rsid w:val="00B016E0"/>
    <w:rsid w:val="00B01822"/>
    <w:rsid w:val="00B01901"/>
    <w:rsid w:val="00B01DD3"/>
    <w:rsid w:val="00B0205F"/>
    <w:rsid w:val="00B02723"/>
    <w:rsid w:val="00B02AFF"/>
    <w:rsid w:val="00B02B33"/>
    <w:rsid w:val="00B02F0E"/>
    <w:rsid w:val="00B03125"/>
    <w:rsid w:val="00B031E9"/>
    <w:rsid w:val="00B03497"/>
    <w:rsid w:val="00B034EA"/>
    <w:rsid w:val="00B03EC8"/>
    <w:rsid w:val="00B03F3E"/>
    <w:rsid w:val="00B0442E"/>
    <w:rsid w:val="00B046B7"/>
    <w:rsid w:val="00B05473"/>
    <w:rsid w:val="00B05810"/>
    <w:rsid w:val="00B069CA"/>
    <w:rsid w:val="00B06CF2"/>
    <w:rsid w:val="00B06D7B"/>
    <w:rsid w:val="00B06F64"/>
    <w:rsid w:val="00B071CF"/>
    <w:rsid w:val="00B07D6A"/>
    <w:rsid w:val="00B0B85C"/>
    <w:rsid w:val="00B101A0"/>
    <w:rsid w:val="00B10845"/>
    <w:rsid w:val="00B109D0"/>
    <w:rsid w:val="00B10ADB"/>
    <w:rsid w:val="00B1192E"/>
    <w:rsid w:val="00B1203F"/>
    <w:rsid w:val="00B1261E"/>
    <w:rsid w:val="00B12B1C"/>
    <w:rsid w:val="00B13202"/>
    <w:rsid w:val="00B1330C"/>
    <w:rsid w:val="00B136DD"/>
    <w:rsid w:val="00B138D9"/>
    <w:rsid w:val="00B1413E"/>
    <w:rsid w:val="00B14319"/>
    <w:rsid w:val="00B14531"/>
    <w:rsid w:val="00B1469B"/>
    <w:rsid w:val="00B147CA"/>
    <w:rsid w:val="00B148E9"/>
    <w:rsid w:val="00B1498B"/>
    <w:rsid w:val="00B14C5B"/>
    <w:rsid w:val="00B14CAC"/>
    <w:rsid w:val="00B14F2E"/>
    <w:rsid w:val="00B150CE"/>
    <w:rsid w:val="00B1530F"/>
    <w:rsid w:val="00B168A6"/>
    <w:rsid w:val="00B16BA5"/>
    <w:rsid w:val="00B16F09"/>
    <w:rsid w:val="00B17378"/>
    <w:rsid w:val="00B17515"/>
    <w:rsid w:val="00B17681"/>
    <w:rsid w:val="00B17973"/>
    <w:rsid w:val="00B17EDA"/>
    <w:rsid w:val="00B20AE2"/>
    <w:rsid w:val="00B20CAC"/>
    <w:rsid w:val="00B211A0"/>
    <w:rsid w:val="00B21BCB"/>
    <w:rsid w:val="00B221AD"/>
    <w:rsid w:val="00B22B79"/>
    <w:rsid w:val="00B23639"/>
    <w:rsid w:val="00B23C5D"/>
    <w:rsid w:val="00B23CC4"/>
    <w:rsid w:val="00B24587"/>
    <w:rsid w:val="00B245A8"/>
    <w:rsid w:val="00B2467C"/>
    <w:rsid w:val="00B24DF0"/>
    <w:rsid w:val="00B24E69"/>
    <w:rsid w:val="00B2577F"/>
    <w:rsid w:val="00B259A3"/>
    <w:rsid w:val="00B25B4D"/>
    <w:rsid w:val="00B25D7F"/>
    <w:rsid w:val="00B25E24"/>
    <w:rsid w:val="00B25F17"/>
    <w:rsid w:val="00B25F93"/>
    <w:rsid w:val="00B264DB"/>
    <w:rsid w:val="00B27C73"/>
    <w:rsid w:val="00B301A2"/>
    <w:rsid w:val="00B3030C"/>
    <w:rsid w:val="00B30A76"/>
    <w:rsid w:val="00B30B79"/>
    <w:rsid w:val="00B30FBB"/>
    <w:rsid w:val="00B31382"/>
    <w:rsid w:val="00B3161E"/>
    <w:rsid w:val="00B31857"/>
    <w:rsid w:val="00B326F7"/>
    <w:rsid w:val="00B33EB0"/>
    <w:rsid w:val="00B34424"/>
    <w:rsid w:val="00B3453E"/>
    <w:rsid w:val="00B34545"/>
    <w:rsid w:val="00B3474B"/>
    <w:rsid w:val="00B34794"/>
    <w:rsid w:val="00B34ADA"/>
    <w:rsid w:val="00B34B5E"/>
    <w:rsid w:val="00B34E94"/>
    <w:rsid w:val="00B35141"/>
    <w:rsid w:val="00B3519F"/>
    <w:rsid w:val="00B35240"/>
    <w:rsid w:val="00B35BB1"/>
    <w:rsid w:val="00B35CED"/>
    <w:rsid w:val="00B36668"/>
    <w:rsid w:val="00B370A5"/>
    <w:rsid w:val="00B37AE1"/>
    <w:rsid w:val="00B3CAA8"/>
    <w:rsid w:val="00B40058"/>
    <w:rsid w:val="00B40687"/>
    <w:rsid w:val="00B40692"/>
    <w:rsid w:val="00B40746"/>
    <w:rsid w:val="00B40DDD"/>
    <w:rsid w:val="00B41323"/>
    <w:rsid w:val="00B41470"/>
    <w:rsid w:val="00B42049"/>
    <w:rsid w:val="00B42922"/>
    <w:rsid w:val="00B42CCA"/>
    <w:rsid w:val="00B42FAB"/>
    <w:rsid w:val="00B434AB"/>
    <w:rsid w:val="00B43603"/>
    <w:rsid w:val="00B43C28"/>
    <w:rsid w:val="00B43C3C"/>
    <w:rsid w:val="00B43D69"/>
    <w:rsid w:val="00B4495F"/>
    <w:rsid w:val="00B44978"/>
    <w:rsid w:val="00B44AA8"/>
    <w:rsid w:val="00B458A1"/>
    <w:rsid w:val="00B46091"/>
    <w:rsid w:val="00B46157"/>
    <w:rsid w:val="00B4617C"/>
    <w:rsid w:val="00B46BB2"/>
    <w:rsid w:val="00B46BB9"/>
    <w:rsid w:val="00B478BA"/>
    <w:rsid w:val="00B47DA2"/>
    <w:rsid w:val="00B47F87"/>
    <w:rsid w:val="00B50072"/>
    <w:rsid w:val="00B502E8"/>
    <w:rsid w:val="00B506B0"/>
    <w:rsid w:val="00B50D59"/>
    <w:rsid w:val="00B50EEB"/>
    <w:rsid w:val="00B5107A"/>
    <w:rsid w:val="00B5197B"/>
    <w:rsid w:val="00B51FCC"/>
    <w:rsid w:val="00B5221D"/>
    <w:rsid w:val="00B52B2C"/>
    <w:rsid w:val="00B53551"/>
    <w:rsid w:val="00B53641"/>
    <w:rsid w:val="00B53741"/>
    <w:rsid w:val="00B539CC"/>
    <w:rsid w:val="00B53ADE"/>
    <w:rsid w:val="00B542E6"/>
    <w:rsid w:val="00B5450A"/>
    <w:rsid w:val="00B547BF"/>
    <w:rsid w:val="00B54B8C"/>
    <w:rsid w:val="00B55A4E"/>
    <w:rsid w:val="00B55FC6"/>
    <w:rsid w:val="00B560F7"/>
    <w:rsid w:val="00B56190"/>
    <w:rsid w:val="00B56629"/>
    <w:rsid w:val="00B56B5D"/>
    <w:rsid w:val="00B57BEA"/>
    <w:rsid w:val="00B57D4E"/>
    <w:rsid w:val="00B57E85"/>
    <w:rsid w:val="00B60245"/>
    <w:rsid w:val="00B602EE"/>
    <w:rsid w:val="00B607A8"/>
    <w:rsid w:val="00B60F3A"/>
    <w:rsid w:val="00B61A4D"/>
    <w:rsid w:val="00B61B73"/>
    <w:rsid w:val="00B61DD6"/>
    <w:rsid w:val="00B61E72"/>
    <w:rsid w:val="00B6218A"/>
    <w:rsid w:val="00B626E1"/>
    <w:rsid w:val="00B62B4D"/>
    <w:rsid w:val="00B62EA3"/>
    <w:rsid w:val="00B638CE"/>
    <w:rsid w:val="00B63EB2"/>
    <w:rsid w:val="00B64B04"/>
    <w:rsid w:val="00B64B1D"/>
    <w:rsid w:val="00B6526C"/>
    <w:rsid w:val="00B652AA"/>
    <w:rsid w:val="00B652B8"/>
    <w:rsid w:val="00B653C3"/>
    <w:rsid w:val="00B6587D"/>
    <w:rsid w:val="00B65B88"/>
    <w:rsid w:val="00B65ED7"/>
    <w:rsid w:val="00B66022"/>
    <w:rsid w:val="00B66158"/>
    <w:rsid w:val="00B66232"/>
    <w:rsid w:val="00B66527"/>
    <w:rsid w:val="00B66650"/>
    <w:rsid w:val="00B67AEA"/>
    <w:rsid w:val="00B67E8B"/>
    <w:rsid w:val="00B67F4B"/>
    <w:rsid w:val="00B7021A"/>
    <w:rsid w:val="00B70485"/>
    <w:rsid w:val="00B711CE"/>
    <w:rsid w:val="00B715FC"/>
    <w:rsid w:val="00B71C89"/>
    <w:rsid w:val="00B722AC"/>
    <w:rsid w:val="00B72615"/>
    <w:rsid w:val="00B727E4"/>
    <w:rsid w:val="00B72FF6"/>
    <w:rsid w:val="00B73024"/>
    <w:rsid w:val="00B73890"/>
    <w:rsid w:val="00B73D10"/>
    <w:rsid w:val="00B73D79"/>
    <w:rsid w:val="00B73F59"/>
    <w:rsid w:val="00B7434B"/>
    <w:rsid w:val="00B743CD"/>
    <w:rsid w:val="00B74633"/>
    <w:rsid w:val="00B74C27"/>
    <w:rsid w:val="00B75422"/>
    <w:rsid w:val="00B7562D"/>
    <w:rsid w:val="00B75847"/>
    <w:rsid w:val="00B76798"/>
    <w:rsid w:val="00B768F2"/>
    <w:rsid w:val="00B768F7"/>
    <w:rsid w:val="00B77E1C"/>
    <w:rsid w:val="00B801DF"/>
    <w:rsid w:val="00B80248"/>
    <w:rsid w:val="00B80547"/>
    <w:rsid w:val="00B80693"/>
    <w:rsid w:val="00B80D1B"/>
    <w:rsid w:val="00B80D9C"/>
    <w:rsid w:val="00B8163F"/>
    <w:rsid w:val="00B81891"/>
    <w:rsid w:val="00B82312"/>
    <w:rsid w:val="00B8233F"/>
    <w:rsid w:val="00B82493"/>
    <w:rsid w:val="00B826C6"/>
    <w:rsid w:val="00B8281D"/>
    <w:rsid w:val="00B82FE7"/>
    <w:rsid w:val="00B831A2"/>
    <w:rsid w:val="00B83204"/>
    <w:rsid w:val="00B836C0"/>
    <w:rsid w:val="00B83C7B"/>
    <w:rsid w:val="00B843DA"/>
    <w:rsid w:val="00B8463D"/>
    <w:rsid w:val="00B84A06"/>
    <w:rsid w:val="00B84DD1"/>
    <w:rsid w:val="00B8529A"/>
    <w:rsid w:val="00B85587"/>
    <w:rsid w:val="00B85D75"/>
    <w:rsid w:val="00B86316"/>
    <w:rsid w:val="00B86B0E"/>
    <w:rsid w:val="00B874DE"/>
    <w:rsid w:val="00B9023D"/>
    <w:rsid w:val="00B90B94"/>
    <w:rsid w:val="00B90C3C"/>
    <w:rsid w:val="00B9126F"/>
    <w:rsid w:val="00B914EF"/>
    <w:rsid w:val="00B92584"/>
    <w:rsid w:val="00B92F82"/>
    <w:rsid w:val="00B931FB"/>
    <w:rsid w:val="00B9324A"/>
    <w:rsid w:val="00B936AB"/>
    <w:rsid w:val="00B939C9"/>
    <w:rsid w:val="00B93BD0"/>
    <w:rsid w:val="00B94872"/>
    <w:rsid w:val="00B94EA8"/>
    <w:rsid w:val="00B94F5D"/>
    <w:rsid w:val="00B958B5"/>
    <w:rsid w:val="00B95CBA"/>
    <w:rsid w:val="00B95DC4"/>
    <w:rsid w:val="00B95E48"/>
    <w:rsid w:val="00B964F9"/>
    <w:rsid w:val="00B9689F"/>
    <w:rsid w:val="00B96BD0"/>
    <w:rsid w:val="00B970F6"/>
    <w:rsid w:val="00B97230"/>
    <w:rsid w:val="00B97A11"/>
    <w:rsid w:val="00B97BB0"/>
    <w:rsid w:val="00B97F4E"/>
    <w:rsid w:val="00BA0ABB"/>
    <w:rsid w:val="00BA0C37"/>
    <w:rsid w:val="00BA1187"/>
    <w:rsid w:val="00BA14DB"/>
    <w:rsid w:val="00BA1979"/>
    <w:rsid w:val="00BA1E4E"/>
    <w:rsid w:val="00BA23D6"/>
    <w:rsid w:val="00BA2431"/>
    <w:rsid w:val="00BA263C"/>
    <w:rsid w:val="00BA2942"/>
    <w:rsid w:val="00BA2D5B"/>
    <w:rsid w:val="00BA2DAC"/>
    <w:rsid w:val="00BA2FD1"/>
    <w:rsid w:val="00BA3A69"/>
    <w:rsid w:val="00BA5097"/>
    <w:rsid w:val="00BA564B"/>
    <w:rsid w:val="00BA564E"/>
    <w:rsid w:val="00BA5696"/>
    <w:rsid w:val="00BA583B"/>
    <w:rsid w:val="00BA58BA"/>
    <w:rsid w:val="00BA5BA0"/>
    <w:rsid w:val="00BA6513"/>
    <w:rsid w:val="00BB0204"/>
    <w:rsid w:val="00BB0232"/>
    <w:rsid w:val="00BB0777"/>
    <w:rsid w:val="00BB0930"/>
    <w:rsid w:val="00BB11E9"/>
    <w:rsid w:val="00BB121B"/>
    <w:rsid w:val="00BB17F3"/>
    <w:rsid w:val="00BB19F4"/>
    <w:rsid w:val="00BB2026"/>
    <w:rsid w:val="00BB2C0B"/>
    <w:rsid w:val="00BB3162"/>
    <w:rsid w:val="00BB33F5"/>
    <w:rsid w:val="00BB355A"/>
    <w:rsid w:val="00BB3A03"/>
    <w:rsid w:val="00BB40B0"/>
    <w:rsid w:val="00BB4173"/>
    <w:rsid w:val="00BB42D2"/>
    <w:rsid w:val="00BB47DD"/>
    <w:rsid w:val="00BB4A96"/>
    <w:rsid w:val="00BB5A38"/>
    <w:rsid w:val="00BB5C85"/>
    <w:rsid w:val="00BB5F00"/>
    <w:rsid w:val="00BB615F"/>
    <w:rsid w:val="00BB6507"/>
    <w:rsid w:val="00BB68CE"/>
    <w:rsid w:val="00BB69F8"/>
    <w:rsid w:val="00BB7291"/>
    <w:rsid w:val="00BB784E"/>
    <w:rsid w:val="00BB7B0A"/>
    <w:rsid w:val="00BB7C31"/>
    <w:rsid w:val="00BC0171"/>
    <w:rsid w:val="00BC01CD"/>
    <w:rsid w:val="00BC0D5B"/>
    <w:rsid w:val="00BC0F82"/>
    <w:rsid w:val="00BC0F8D"/>
    <w:rsid w:val="00BC12FB"/>
    <w:rsid w:val="00BC13F8"/>
    <w:rsid w:val="00BC161F"/>
    <w:rsid w:val="00BC24B8"/>
    <w:rsid w:val="00BC2901"/>
    <w:rsid w:val="00BC3183"/>
    <w:rsid w:val="00BC3BE8"/>
    <w:rsid w:val="00BC3E43"/>
    <w:rsid w:val="00BC414B"/>
    <w:rsid w:val="00BC41EE"/>
    <w:rsid w:val="00BC4269"/>
    <w:rsid w:val="00BC4A12"/>
    <w:rsid w:val="00BC4B34"/>
    <w:rsid w:val="00BC52A8"/>
    <w:rsid w:val="00BC55E8"/>
    <w:rsid w:val="00BC5EE0"/>
    <w:rsid w:val="00BC65F9"/>
    <w:rsid w:val="00BC6A40"/>
    <w:rsid w:val="00BC7F29"/>
    <w:rsid w:val="00BD0888"/>
    <w:rsid w:val="00BD0DF9"/>
    <w:rsid w:val="00BD16F3"/>
    <w:rsid w:val="00BD1A28"/>
    <w:rsid w:val="00BD210E"/>
    <w:rsid w:val="00BD27B3"/>
    <w:rsid w:val="00BD29BA"/>
    <w:rsid w:val="00BD2CB9"/>
    <w:rsid w:val="00BD327D"/>
    <w:rsid w:val="00BD3328"/>
    <w:rsid w:val="00BD36E5"/>
    <w:rsid w:val="00BD3A0E"/>
    <w:rsid w:val="00BD3E7D"/>
    <w:rsid w:val="00BD3F1C"/>
    <w:rsid w:val="00BD4BA7"/>
    <w:rsid w:val="00BD5355"/>
    <w:rsid w:val="00BD53DE"/>
    <w:rsid w:val="00BD5AA7"/>
    <w:rsid w:val="00BD607C"/>
    <w:rsid w:val="00BD60BE"/>
    <w:rsid w:val="00BD6A5E"/>
    <w:rsid w:val="00BD6C8C"/>
    <w:rsid w:val="00BD6DA1"/>
    <w:rsid w:val="00BD781D"/>
    <w:rsid w:val="00BE0186"/>
    <w:rsid w:val="00BE064C"/>
    <w:rsid w:val="00BE06DB"/>
    <w:rsid w:val="00BE095D"/>
    <w:rsid w:val="00BE1139"/>
    <w:rsid w:val="00BE1635"/>
    <w:rsid w:val="00BE2028"/>
    <w:rsid w:val="00BE221C"/>
    <w:rsid w:val="00BE259A"/>
    <w:rsid w:val="00BE2CD6"/>
    <w:rsid w:val="00BE2F94"/>
    <w:rsid w:val="00BE32AC"/>
    <w:rsid w:val="00BE33A8"/>
    <w:rsid w:val="00BE3BE0"/>
    <w:rsid w:val="00BE48E6"/>
    <w:rsid w:val="00BE4948"/>
    <w:rsid w:val="00BE4A4E"/>
    <w:rsid w:val="00BE4AC2"/>
    <w:rsid w:val="00BE4B7E"/>
    <w:rsid w:val="00BE5332"/>
    <w:rsid w:val="00BE54E1"/>
    <w:rsid w:val="00BE572A"/>
    <w:rsid w:val="00BE5751"/>
    <w:rsid w:val="00BE5C85"/>
    <w:rsid w:val="00BE5D03"/>
    <w:rsid w:val="00BE5F76"/>
    <w:rsid w:val="00BE604D"/>
    <w:rsid w:val="00BE683F"/>
    <w:rsid w:val="00BE6ACD"/>
    <w:rsid w:val="00BE7164"/>
    <w:rsid w:val="00BE759C"/>
    <w:rsid w:val="00BE77F0"/>
    <w:rsid w:val="00BE78A4"/>
    <w:rsid w:val="00BE79CE"/>
    <w:rsid w:val="00BE7DB4"/>
    <w:rsid w:val="00BE7EEE"/>
    <w:rsid w:val="00BF0C6B"/>
    <w:rsid w:val="00BF14F0"/>
    <w:rsid w:val="00BF152A"/>
    <w:rsid w:val="00BF1572"/>
    <w:rsid w:val="00BF1CA6"/>
    <w:rsid w:val="00BF1D18"/>
    <w:rsid w:val="00BF2410"/>
    <w:rsid w:val="00BF24BC"/>
    <w:rsid w:val="00BF2759"/>
    <w:rsid w:val="00BF334C"/>
    <w:rsid w:val="00BF3831"/>
    <w:rsid w:val="00BF397F"/>
    <w:rsid w:val="00BF3AF9"/>
    <w:rsid w:val="00BF3C61"/>
    <w:rsid w:val="00BF4655"/>
    <w:rsid w:val="00BF490F"/>
    <w:rsid w:val="00BF4DEC"/>
    <w:rsid w:val="00BF5702"/>
    <w:rsid w:val="00BF5AAD"/>
    <w:rsid w:val="00BF5F0F"/>
    <w:rsid w:val="00BF614A"/>
    <w:rsid w:val="00BF64D1"/>
    <w:rsid w:val="00BF67D3"/>
    <w:rsid w:val="00BF75C0"/>
    <w:rsid w:val="00BF7751"/>
    <w:rsid w:val="00BF7862"/>
    <w:rsid w:val="00C00269"/>
    <w:rsid w:val="00C00B86"/>
    <w:rsid w:val="00C00EF3"/>
    <w:rsid w:val="00C013FA"/>
    <w:rsid w:val="00C01C09"/>
    <w:rsid w:val="00C01F09"/>
    <w:rsid w:val="00C02346"/>
    <w:rsid w:val="00C0283C"/>
    <w:rsid w:val="00C02DB1"/>
    <w:rsid w:val="00C0369B"/>
    <w:rsid w:val="00C0380E"/>
    <w:rsid w:val="00C039A4"/>
    <w:rsid w:val="00C045A0"/>
    <w:rsid w:val="00C0468E"/>
    <w:rsid w:val="00C048B8"/>
    <w:rsid w:val="00C048D7"/>
    <w:rsid w:val="00C0533B"/>
    <w:rsid w:val="00C05877"/>
    <w:rsid w:val="00C05AC5"/>
    <w:rsid w:val="00C06209"/>
    <w:rsid w:val="00C062DA"/>
    <w:rsid w:val="00C0683D"/>
    <w:rsid w:val="00C069EA"/>
    <w:rsid w:val="00C06B09"/>
    <w:rsid w:val="00C06B1C"/>
    <w:rsid w:val="00C06D1C"/>
    <w:rsid w:val="00C074A9"/>
    <w:rsid w:val="00C07953"/>
    <w:rsid w:val="00C079BC"/>
    <w:rsid w:val="00C07A2C"/>
    <w:rsid w:val="00C07AB7"/>
    <w:rsid w:val="00C07AFA"/>
    <w:rsid w:val="00C07DFA"/>
    <w:rsid w:val="00C07F25"/>
    <w:rsid w:val="00C10169"/>
    <w:rsid w:val="00C104FA"/>
    <w:rsid w:val="00C10600"/>
    <w:rsid w:val="00C1068D"/>
    <w:rsid w:val="00C10ECC"/>
    <w:rsid w:val="00C10FCB"/>
    <w:rsid w:val="00C11020"/>
    <w:rsid w:val="00C11052"/>
    <w:rsid w:val="00C11145"/>
    <w:rsid w:val="00C11428"/>
    <w:rsid w:val="00C11501"/>
    <w:rsid w:val="00C1180A"/>
    <w:rsid w:val="00C11A36"/>
    <w:rsid w:val="00C11E3D"/>
    <w:rsid w:val="00C12670"/>
    <w:rsid w:val="00C126FF"/>
    <w:rsid w:val="00C127C8"/>
    <w:rsid w:val="00C12B21"/>
    <w:rsid w:val="00C12C1F"/>
    <w:rsid w:val="00C12C40"/>
    <w:rsid w:val="00C13193"/>
    <w:rsid w:val="00C1349E"/>
    <w:rsid w:val="00C13FB4"/>
    <w:rsid w:val="00C16975"/>
    <w:rsid w:val="00C175EE"/>
    <w:rsid w:val="00C17857"/>
    <w:rsid w:val="00C17E70"/>
    <w:rsid w:val="00C2087B"/>
    <w:rsid w:val="00C20A04"/>
    <w:rsid w:val="00C20C55"/>
    <w:rsid w:val="00C20D23"/>
    <w:rsid w:val="00C20E6A"/>
    <w:rsid w:val="00C21601"/>
    <w:rsid w:val="00C217D2"/>
    <w:rsid w:val="00C21D49"/>
    <w:rsid w:val="00C21FDB"/>
    <w:rsid w:val="00C224C2"/>
    <w:rsid w:val="00C22CBB"/>
    <w:rsid w:val="00C22DDC"/>
    <w:rsid w:val="00C23D12"/>
    <w:rsid w:val="00C242B3"/>
    <w:rsid w:val="00C24795"/>
    <w:rsid w:val="00C24838"/>
    <w:rsid w:val="00C24AA5"/>
    <w:rsid w:val="00C24BAE"/>
    <w:rsid w:val="00C24C74"/>
    <w:rsid w:val="00C24E1A"/>
    <w:rsid w:val="00C25D75"/>
    <w:rsid w:val="00C25DA1"/>
    <w:rsid w:val="00C25F1C"/>
    <w:rsid w:val="00C2607A"/>
    <w:rsid w:val="00C262C0"/>
    <w:rsid w:val="00C26429"/>
    <w:rsid w:val="00C26629"/>
    <w:rsid w:val="00C2713D"/>
    <w:rsid w:val="00C27AD0"/>
    <w:rsid w:val="00C3047A"/>
    <w:rsid w:val="00C31846"/>
    <w:rsid w:val="00C31C54"/>
    <w:rsid w:val="00C32867"/>
    <w:rsid w:val="00C32921"/>
    <w:rsid w:val="00C32C82"/>
    <w:rsid w:val="00C32D6A"/>
    <w:rsid w:val="00C33153"/>
    <w:rsid w:val="00C3324D"/>
    <w:rsid w:val="00C335C2"/>
    <w:rsid w:val="00C342E2"/>
    <w:rsid w:val="00C348C3"/>
    <w:rsid w:val="00C34C45"/>
    <w:rsid w:val="00C34D12"/>
    <w:rsid w:val="00C34DB7"/>
    <w:rsid w:val="00C34E6B"/>
    <w:rsid w:val="00C34FAF"/>
    <w:rsid w:val="00C352AD"/>
    <w:rsid w:val="00C35A21"/>
    <w:rsid w:val="00C35B69"/>
    <w:rsid w:val="00C35F33"/>
    <w:rsid w:val="00C3604C"/>
    <w:rsid w:val="00C360A0"/>
    <w:rsid w:val="00C363A7"/>
    <w:rsid w:val="00C36575"/>
    <w:rsid w:val="00C36769"/>
    <w:rsid w:val="00C36889"/>
    <w:rsid w:val="00C36D37"/>
    <w:rsid w:val="00C36F14"/>
    <w:rsid w:val="00C3776B"/>
    <w:rsid w:val="00C37B61"/>
    <w:rsid w:val="00C40119"/>
    <w:rsid w:val="00C40209"/>
    <w:rsid w:val="00C402EA"/>
    <w:rsid w:val="00C4039A"/>
    <w:rsid w:val="00C403A5"/>
    <w:rsid w:val="00C4047C"/>
    <w:rsid w:val="00C404F5"/>
    <w:rsid w:val="00C40839"/>
    <w:rsid w:val="00C40844"/>
    <w:rsid w:val="00C40B62"/>
    <w:rsid w:val="00C410B7"/>
    <w:rsid w:val="00C41309"/>
    <w:rsid w:val="00C416CC"/>
    <w:rsid w:val="00C4205C"/>
    <w:rsid w:val="00C42956"/>
    <w:rsid w:val="00C42C38"/>
    <w:rsid w:val="00C431BD"/>
    <w:rsid w:val="00C432F8"/>
    <w:rsid w:val="00C4330C"/>
    <w:rsid w:val="00C43CB6"/>
    <w:rsid w:val="00C44027"/>
    <w:rsid w:val="00C44B1A"/>
    <w:rsid w:val="00C44BF5"/>
    <w:rsid w:val="00C44EEF"/>
    <w:rsid w:val="00C45C96"/>
    <w:rsid w:val="00C4617F"/>
    <w:rsid w:val="00C461D7"/>
    <w:rsid w:val="00C4641A"/>
    <w:rsid w:val="00C468A5"/>
    <w:rsid w:val="00C4694B"/>
    <w:rsid w:val="00C4697F"/>
    <w:rsid w:val="00C46ED5"/>
    <w:rsid w:val="00C4729E"/>
    <w:rsid w:val="00C473F5"/>
    <w:rsid w:val="00C474E3"/>
    <w:rsid w:val="00C47F9E"/>
    <w:rsid w:val="00C50183"/>
    <w:rsid w:val="00C51445"/>
    <w:rsid w:val="00C519A8"/>
    <w:rsid w:val="00C51F7D"/>
    <w:rsid w:val="00C52224"/>
    <w:rsid w:val="00C52B49"/>
    <w:rsid w:val="00C539BF"/>
    <w:rsid w:val="00C53BCE"/>
    <w:rsid w:val="00C53DBF"/>
    <w:rsid w:val="00C53FD9"/>
    <w:rsid w:val="00C5467E"/>
    <w:rsid w:val="00C54819"/>
    <w:rsid w:val="00C548B0"/>
    <w:rsid w:val="00C54DE1"/>
    <w:rsid w:val="00C55CDF"/>
    <w:rsid w:val="00C55D9D"/>
    <w:rsid w:val="00C55F9F"/>
    <w:rsid w:val="00C5677B"/>
    <w:rsid w:val="00C569DE"/>
    <w:rsid w:val="00C56EDB"/>
    <w:rsid w:val="00C5794C"/>
    <w:rsid w:val="00C57B0F"/>
    <w:rsid w:val="00C57C5F"/>
    <w:rsid w:val="00C57E1A"/>
    <w:rsid w:val="00C57E88"/>
    <w:rsid w:val="00C600D8"/>
    <w:rsid w:val="00C604B6"/>
    <w:rsid w:val="00C60AFD"/>
    <w:rsid w:val="00C60CD4"/>
    <w:rsid w:val="00C60D5E"/>
    <w:rsid w:val="00C61619"/>
    <w:rsid w:val="00C61825"/>
    <w:rsid w:val="00C61FA4"/>
    <w:rsid w:val="00C623FB"/>
    <w:rsid w:val="00C62DD7"/>
    <w:rsid w:val="00C62F3A"/>
    <w:rsid w:val="00C64275"/>
    <w:rsid w:val="00C646CF"/>
    <w:rsid w:val="00C64F99"/>
    <w:rsid w:val="00C65371"/>
    <w:rsid w:val="00C65732"/>
    <w:rsid w:val="00C65D06"/>
    <w:rsid w:val="00C66183"/>
    <w:rsid w:val="00C6649D"/>
    <w:rsid w:val="00C66A3E"/>
    <w:rsid w:val="00C66F11"/>
    <w:rsid w:val="00C67574"/>
    <w:rsid w:val="00C6767D"/>
    <w:rsid w:val="00C67810"/>
    <w:rsid w:val="00C67A6D"/>
    <w:rsid w:val="00C67A7D"/>
    <w:rsid w:val="00C6EE75"/>
    <w:rsid w:val="00C70713"/>
    <w:rsid w:val="00C70BF5"/>
    <w:rsid w:val="00C71347"/>
    <w:rsid w:val="00C713EA"/>
    <w:rsid w:val="00C7197D"/>
    <w:rsid w:val="00C71A19"/>
    <w:rsid w:val="00C71AF3"/>
    <w:rsid w:val="00C71CEE"/>
    <w:rsid w:val="00C72249"/>
    <w:rsid w:val="00C72407"/>
    <w:rsid w:val="00C72658"/>
    <w:rsid w:val="00C72C47"/>
    <w:rsid w:val="00C7358D"/>
    <w:rsid w:val="00C73A85"/>
    <w:rsid w:val="00C73B1E"/>
    <w:rsid w:val="00C73F3A"/>
    <w:rsid w:val="00C7418A"/>
    <w:rsid w:val="00C7485C"/>
    <w:rsid w:val="00C74D7A"/>
    <w:rsid w:val="00C75735"/>
    <w:rsid w:val="00C757FA"/>
    <w:rsid w:val="00C7628F"/>
    <w:rsid w:val="00C767BF"/>
    <w:rsid w:val="00C76FEC"/>
    <w:rsid w:val="00C771AB"/>
    <w:rsid w:val="00C778BA"/>
    <w:rsid w:val="00C77967"/>
    <w:rsid w:val="00C77AE8"/>
    <w:rsid w:val="00C77DA4"/>
    <w:rsid w:val="00C77F17"/>
    <w:rsid w:val="00C77F4C"/>
    <w:rsid w:val="00C80178"/>
    <w:rsid w:val="00C80644"/>
    <w:rsid w:val="00C807B0"/>
    <w:rsid w:val="00C80E31"/>
    <w:rsid w:val="00C8104C"/>
    <w:rsid w:val="00C81676"/>
    <w:rsid w:val="00C81F89"/>
    <w:rsid w:val="00C81FBD"/>
    <w:rsid w:val="00C824BC"/>
    <w:rsid w:val="00C82507"/>
    <w:rsid w:val="00C8318F"/>
    <w:rsid w:val="00C83582"/>
    <w:rsid w:val="00C836A1"/>
    <w:rsid w:val="00C83CC5"/>
    <w:rsid w:val="00C84082"/>
    <w:rsid w:val="00C84AB8"/>
    <w:rsid w:val="00C84B85"/>
    <w:rsid w:val="00C853C6"/>
    <w:rsid w:val="00C85A44"/>
    <w:rsid w:val="00C8612D"/>
    <w:rsid w:val="00C86423"/>
    <w:rsid w:val="00C86821"/>
    <w:rsid w:val="00C86B32"/>
    <w:rsid w:val="00C86CA2"/>
    <w:rsid w:val="00C8750B"/>
    <w:rsid w:val="00C878CB"/>
    <w:rsid w:val="00C87BDE"/>
    <w:rsid w:val="00C90114"/>
    <w:rsid w:val="00C903C7"/>
    <w:rsid w:val="00C906E7"/>
    <w:rsid w:val="00C9082E"/>
    <w:rsid w:val="00C910B4"/>
    <w:rsid w:val="00C91189"/>
    <w:rsid w:val="00C91E18"/>
    <w:rsid w:val="00C9264C"/>
    <w:rsid w:val="00C92EAF"/>
    <w:rsid w:val="00C93F54"/>
    <w:rsid w:val="00C94132"/>
    <w:rsid w:val="00C94215"/>
    <w:rsid w:val="00C9451C"/>
    <w:rsid w:val="00C94791"/>
    <w:rsid w:val="00C94B7F"/>
    <w:rsid w:val="00C9524F"/>
    <w:rsid w:val="00C95356"/>
    <w:rsid w:val="00C95408"/>
    <w:rsid w:val="00C95443"/>
    <w:rsid w:val="00C96A0C"/>
    <w:rsid w:val="00C9714B"/>
    <w:rsid w:val="00C9735F"/>
    <w:rsid w:val="00C973C7"/>
    <w:rsid w:val="00C97449"/>
    <w:rsid w:val="00C975DA"/>
    <w:rsid w:val="00C97FEE"/>
    <w:rsid w:val="00C9EC4F"/>
    <w:rsid w:val="00CA028C"/>
    <w:rsid w:val="00CA0926"/>
    <w:rsid w:val="00CA0BFF"/>
    <w:rsid w:val="00CA17D3"/>
    <w:rsid w:val="00CA1BCF"/>
    <w:rsid w:val="00CA20B6"/>
    <w:rsid w:val="00CA20CC"/>
    <w:rsid w:val="00CA21FD"/>
    <w:rsid w:val="00CA248F"/>
    <w:rsid w:val="00CA2569"/>
    <w:rsid w:val="00CA27D4"/>
    <w:rsid w:val="00CA2E30"/>
    <w:rsid w:val="00CA2FE9"/>
    <w:rsid w:val="00CA305F"/>
    <w:rsid w:val="00CA34AB"/>
    <w:rsid w:val="00CA38CA"/>
    <w:rsid w:val="00CA3C50"/>
    <w:rsid w:val="00CA3FD7"/>
    <w:rsid w:val="00CA3FF9"/>
    <w:rsid w:val="00CA4018"/>
    <w:rsid w:val="00CA43FD"/>
    <w:rsid w:val="00CA4BEF"/>
    <w:rsid w:val="00CA4E7A"/>
    <w:rsid w:val="00CA59AA"/>
    <w:rsid w:val="00CA5E8D"/>
    <w:rsid w:val="00CA5EAA"/>
    <w:rsid w:val="00CA6457"/>
    <w:rsid w:val="00CA68FA"/>
    <w:rsid w:val="00CA6CEF"/>
    <w:rsid w:val="00CA6CF7"/>
    <w:rsid w:val="00CA70A9"/>
    <w:rsid w:val="00CA72DD"/>
    <w:rsid w:val="00CA7A04"/>
    <w:rsid w:val="00CA7CF0"/>
    <w:rsid w:val="00CB02B8"/>
    <w:rsid w:val="00CB02CB"/>
    <w:rsid w:val="00CB0709"/>
    <w:rsid w:val="00CB15CA"/>
    <w:rsid w:val="00CB1EA4"/>
    <w:rsid w:val="00CB2387"/>
    <w:rsid w:val="00CB26CF"/>
    <w:rsid w:val="00CB306A"/>
    <w:rsid w:val="00CB3177"/>
    <w:rsid w:val="00CB36E3"/>
    <w:rsid w:val="00CB3E5E"/>
    <w:rsid w:val="00CB3EDD"/>
    <w:rsid w:val="00CB40C4"/>
    <w:rsid w:val="00CB4496"/>
    <w:rsid w:val="00CB44C9"/>
    <w:rsid w:val="00CB4A73"/>
    <w:rsid w:val="00CB4D2F"/>
    <w:rsid w:val="00CB52EC"/>
    <w:rsid w:val="00CB5585"/>
    <w:rsid w:val="00CB59BD"/>
    <w:rsid w:val="00CB5D14"/>
    <w:rsid w:val="00CB65C7"/>
    <w:rsid w:val="00CB667A"/>
    <w:rsid w:val="00CB6698"/>
    <w:rsid w:val="00CB6E81"/>
    <w:rsid w:val="00CB7526"/>
    <w:rsid w:val="00CB7826"/>
    <w:rsid w:val="00CC0659"/>
    <w:rsid w:val="00CC0A3F"/>
    <w:rsid w:val="00CC0AD0"/>
    <w:rsid w:val="00CC0E30"/>
    <w:rsid w:val="00CC1767"/>
    <w:rsid w:val="00CC1E57"/>
    <w:rsid w:val="00CC1FD5"/>
    <w:rsid w:val="00CC2B1C"/>
    <w:rsid w:val="00CC324F"/>
    <w:rsid w:val="00CC3333"/>
    <w:rsid w:val="00CC344C"/>
    <w:rsid w:val="00CC373C"/>
    <w:rsid w:val="00CC3807"/>
    <w:rsid w:val="00CC382F"/>
    <w:rsid w:val="00CC398F"/>
    <w:rsid w:val="00CC3A10"/>
    <w:rsid w:val="00CC410F"/>
    <w:rsid w:val="00CC452A"/>
    <w:rsid w:val="00CC4753"/>
    <w:rsid w:val="00CC493D"/>
    <w:rsid w:val="00CC4A1E"/>
    <w:rsid w:val="00CC4E41"/>
    <w:rsid w:val="00CC58D0"/>
    <w:rsid w:val="00CC5AA1"/>
    <w:rsid w:val="00CC5B2B"/>
    <w:rsid w:val="00CC5D74"/>
    <w:rsid w:val="00CC5FF7"/>
    <w:rsid w:val="00CC62E8"/>
    <w:rsid w:val="00CC6401"/>
    <w:rsid w:val="00CC76DE"/>
    <w:rsid w:val="00CC789D"/>
    <w:rsid w:val="00CC7E41"/>
    <w:rsid w:val="00CD049A"/>
    <w:rsid w:val="00CD0A8F"/>
    <w:rsid w:val="00CD0CD5"/>
    <w:rsid w:val="00CD0D09"/>
    <w:rsid w:val="00CD128C"/>
    <w:rsid w:val="00CD2059"/>
    <w:rsid w:val="00CD2DF1"/>
    <w:rsid w:val="00CD36FB"/>
    <w:rsid w:val="00CD37E3"/>
    <w:rsid w:val="00CD4013"/>
    <w:rsid w:val="00CD463F"/>
    <w:rsid w:val="00CD4808"/>
    <w:rsid w:val="00CD498A"/>
    <w:rsid w:val="00CD4BD1"/>
    <w:rsid w:val="00CD504E"/>
    <w:rsid w:val="00CD5732"/>
    <w:rsid w:val="00CD5DC5"/>
    <w:rsid w:val="00CD5E9D"/>
    <w:rsid w:val="00CD60EA"/>
    <w:rsid w:val="00CD697A"/>
    <w:rsid w:val="00CD6BBC"/>
    <w:rsid w:val="00CD7470"/>
    <w:rsid w:val="00CD7519"/>
    <w:rsid w:val="00CD752B"/>
    <w:rsid w:val="00CD75A7"/>
    <w:rsid w:val="00CDB500"/>
    <w:rsid w:val="00CE0313"/>
    <w:rsid w:val="00CE0474"/>
    <w:rsid w:val="00CE051A"/>
    <w:rsid w:val="00CE0E9C"/>
    <w:rsid w:val="00CE13D2"/>
    <w:rsid w:val="00CE1BE9"/>
    <w:rsid w:val="00CE1CDA"/>
    <w:rsid w:val="00CE1EF5"/>
    <w:rsid w:val="00CE23CB"/>
    <w:rsid w:val="00CE265A"/>
    <w:rsid w:val="00CE2BBE"/>
    <w:rsid w:val="00CE31CA"/>
    <w:rsid w:val="00CE32F8"/>
    <w:rsid w:val="00CE3B36"/>
    <w:rsid w:val="00CE3D00"/>
    <w:rsid w:val="00CE3F09"/>
    <w:rsid w:val="00CE427D"/>
    <w:rsid w:val="00CE4604"/>
    <w:rsid w:val="00CE46A0"/>
    <w:rsid w:val="00CE5290"/>
    <w:rsid w:val="00CE5EC6"/>
    <w:rsid w:val="00CE68E4"/>
    <w:rsid w:val="00CE6B9F"/>
    <w:rsid w:val="00CE732A"/>
    <w:rsid w:val="00CE7A2C"/>
    <w:rsid w:val="00CE7B17"/>
    <w:rsid w:val="00CE7CE3"/>
    <w:rsid w:val="00CF023A"/>
    <w:rsid w:val="00CF05C1"/>
    <w:rsid w:val="00CF0C77"/>
    <w:rsid w:val="00CF0E2E"/>
    <w:rsid w:val="00CF1033"/>
    <w:rsid w:val="00CF113D"/>
    <w:rsid w:val="00CF11F9"/>
    <w:rsid w:val="00CF1F89"/>
    <w:rsid w:val="00CF20DD"/>
    <w:rsid w:val="00CF2519"/>
    <w:rsid w:val="00CF2BBB"/>
    <w:rsid w:val="00CF2BE2"/>
    <w:rsid w:val="00CF2C22"/>
    <w:rsid w:val="00CF311C"/>
    <w:rsid w:val="00CF376F"/>
    <w:rsid w:val="00CF4026"/>
    <w:rsid w:val="00CF4A6F"/>
    <w:rsid w:val="00CF50C3"/>
    <w:rsid w:val="00CF51F7"/>
    <w:rsid w:val="00CF70A1"/>
    <w:rsid w:val="00CF72A1"/>
    <w:rsid w:val="00CF7DC6"/>
    <w:rsid w:val="00D00159"/>
    <w:rsid w:val="00D0017C"/>
    <w:rsid w:val="00D0053E"/>
    <w:rsid w:val="00D00DC2"/>
    <w:rsid w:val="00D00FA0"/>
    <w:rsid w:val="00D0119A"/>
    <w:rsid w:val="00D01A5C"/>
    <w:rsid w:val="00D01AD6"/>
    <w:rsid w:val="00D01FA9"/>
    <w:rsid w:val="00D02143"/>
    <w:rsid w:val="00D02989"/>
    <w:rsid w:val="00D02E79"/>
    <w:rsid w:val="00D03771"/>
    <w:rsid w:val="00D038B8"/>
    <w:rsid w:val="00D03D23"/>
    <w:rsid w:val="00D03F27"/>
    <w:rsid w:val="00D04205"/>
    <w:rsid w:val="00D04906"/>
    <w:rsid w:val="00D04B2A"/>
    <w:rsid w:val="00D04B6B"/>
    <w:rsid w:val="00D04F46"/>
    <w:rsid w:val="00D04F86"/>
    <w:rsid w:val="00D05533"/>
    <w:rsid w:val="00D05553"/>
    <w:rsid w:val="00D05859"/>
    <w:rsid w:val="00D05B20"/>
    <w:rsid w:val="00D05D6C"/>
    <w:rsid w:val="00D06565"/>
    <w:rsid w:val="00D06608"/>
    <w:rsid w:val="00D067C6"/>
    <w:rsid w:val="00D06909"/>
    <w:rsid w:val="00D07563"/>
    <w:rsid w:val="00D07E49"/>
    <w:rsid w:val="00D104E6"/>
    <w:rsid w:val="00D106DE"/>
    <w:rsid w:val="00D10C35"/>
    <w:rsid w:val="00D10E0C"/>
    <w:rsid w:val="00D10E0F"/>
    <w:rsid w:val="00D10F1E"/>
    <w:rsid w:val="00D10F53"/>
    <w:rsid w:val="00D1139C"/>
    <w:rsid w:val="00D115C4"/>
    <w:rsid w:val="00D11CF5"/>
    <w:rsid w:val="00D11DD9"/>
    <w:rsid w:val="00D12B81"/>
    <w:rsid w:val="00D138EC"/>
    <w:rsid w:val="00D14017"/>
    <w:rsid w:val="00D145B2"/>
    <w:rsid w:val="00D14B41"/>
    <w:rsid w:val="00D14DA5"/>
    <w:rsid w:val="00D14DEA"/>
    <w:rsid w:val="00D14EA4"/>
    <w:rsid w:val="00D14F74"/>
    <w:rsid w:val="00D1518D"/>
    <w:rsid w:val="00D1532E"/>
    <w:rsid w:val="00D1566B"/>
    <w:rsid w:val="00D15A9C"/>
    <w:rsid w:val="00D15BF0"/>
    <w:rsid w:val="00D16379"/>
    <w:rsid w:val="00D163C0"/>
    <w:rsid w:val="00D167DB"/>
    <w:rsid w:val="00D16804"/>
    <w:rsid w:val="00D16DEF"/>
    <w:rsid w:val="00D16E33"/>
    <w:rsid w:val="00D16F7C"/>
    <w:rsid w:val="00D1719D"/>
    <w:rsid w:val="00D1A046"/>
    <w:rsid w:val="00D1EB3C"/>
    <w:rsid w:val="00D207BC"/>
    <w:rsid w:val="00D21BDF"/>
    <w:rsid w:val="00D22340"/>
    <w:rsid w:val="00D224C0"/>
    <w:rsid w:val="00D22CFC"/>
    <w:rsid w:val="00D23426"/>
    <w:rsid w:val="00D238CD"/>
    <w:rsid w:val="00D23D92"/>
    <w:rsid w:val="00D23EBA"/>
    <w:rsid w:val="00D2473F"/>
    <w:rsid w:val="00D24C65"/>
    <w:rsid w:val="00D24EE4"/>
    <w:rsid w:val="00D250B3"/>
    <w:rsid w:val="00D25819"/>
    <w:rsid w:val="00D2591F"/>
    <w:rsid w:val="00D261D8"/>
    <w:rsid w:val="00D269B5"/>
    <w:rsid w:val="00D302F1"/>
    <w:rsid w:val="00D30D25"/>
    <w:rsid w:val="00D30D4D"/>
    <w:rsid w:val="00D30E72"/>
    <w:rsid w:val="00D30E94"/>
    <w:rsid w:val="00D30E9F"/>
    <w:rsid w:val="00D310D0"/>
    <w:rsid w:val="00D31525"/>
    <w:rsid w:val="00D330FD"/>
    <w:rsid w:val="00D33766"/>
    <w:rsid w:val="00D33EFC"/>
    <w:rsid w:val="00D341D4"/>
    <w:rsid w:val="00D34529"/>
    <w:rsid w:val="00D35684"/>
    <w:rsid w:val="00D35999"/>
    <w:rsid w:val="00D361C9"/>
    <w:rsid w:val="00D361D6"/>
    <w:rsid w:val="00D3637E"/>
    <w:rsid w:val="00D363CE"/>
    <w:rsid w:val="00D36752"/>
    <w:rsid w:val="00D36C23"/>
    <w:rsid w:val="00D36C6B"/>
    <w:rsid w:val="00D36DEC"/>
    <w:rsid w:val="00D36EC0"/>
    <w:rsid w:val="00D3713D"/>
    <w:rsid w:val="00D3744D"/>
    <w:rsid w:val="00D375D0"/>
    <w:rsid w:val="00D37FBF"/>
    <w:rsid w:val="00D40199"/>
    <w:rsid w:val="00D40273"/>
    <w:rsid w:val="00D4038C"/>
    <w:rsid w:val="00D40619"/>
    <w:rsid w:val="00D40760"/>
    <w:rsid w:val="00D40C16"/>
    <w:rsid w:val="00D41033"/>
    <w:rsid w:val="00D419B4"/>
    <w:rsid w:val="00D41D1B"/>
    <w:rsid w:val="00D4201A"/>
    <w:rsid w:val="00D43011"/>
    <w:rsid w:val="00D43391"/>
    <w:rsid w:val="00D43BCC"/>
    <w:rsid w:val="00D444A3"/>
    <w:rsid w:val="00D4458F"/>
    <w:rsid w:val="00D44ECB"/>
    <w:rsid w:val="00D45950"/>
    <w:rsid w:val="00D45E86"/>
    <w:rsid w:val="00D45FFE"/>
    <w:rsid w:val="00D4623F"/>
    <w:rsid w:val="00D46250"/>
    <w:rsid w:val="00D4663E"/>
    <w:rsid w:val="00D467B3"/>
    <w:rsid w:val="00D46906"/>
    <w:rsid w:val="00D46AA8"/>
    <w:rsid w:val="00D46BD2"/>
    <w:rsid w:val="00D46EB7"/>
    <w:rsid w:val="00D474C4"/>
    <w:rsid w:val="00D47760"/>
    <w:rsid w:val="00D4B730"/>
    <w:rsid w:val="00D500E5"/>
    <w:rsid w:val="00D504E9"/>
    <w:rsid w:val="00D50A11"/>
    <w:rsid w:val="00D512C5"/>
    <w:rsid w:val="00D518B1"/>
    <w:rsid w:val="00D51BDF"/>
    <w:rsid w:val="00D51D7F"/>
    <w:rsid w:val="00D5201D"/>
    <w:rsid w:val="00D52C93"/>
    <w:rsid w:val="00D52DC9"/>
    <w:rsid w:val="00D52F82"/>
    <w:rsid w:val="00D53043"/>
    <w:rsid w:val="00D53124"/>
    <w:rsid w:val="00D53217"/>
    <w:rsid w:val="00D536EE"/>
    <w:rsid w:val="00D53C98"/>
    <w:rsid w:val="00D53F06"/>
    <w:rsid w:val="00D540EB"/>
    <w:rsid w:val="00D542F7"/>
    <w:rsid w:val="00D54386"/>
    <w:rsid w:val="00D543FF"/>
    <w:rsid w:val="00D546F5"/>
    <w:rsid w:val="00D549C0"/>
    <w:rsid w:val="00D55408"/>
    <w:rsid w:val="00D55DC4"/>
    <w:rsid w:val="00D55EB0"/>
    <w:rsid w:val="00D55F48"/>
    <w:rsid w:val="00D56004"/>
    <w:rsid w:val="00D5636A"/>
    <w:rsid w:val="00D56AF0"/>
    <w:rsid w:val="00D56EA3"/>
    <w:rsid w:val="00D5764C"/>
    <w:rsid w:val="00D57B6C"/>
    <w:rsid w:val="00D57BE7"/>
    <w:rsid w:val="00D602E0"/>
    <w:rsid w:val="00D614E0"/>
    <w:rsid w:val="00D61750"/>
    <w:rsid w:val="00D61AEB"/>
    <w:rsid w:val="00D61B35"/>
    <w:rsid w:val="00D61B9E"/>
    <w:rsid w:val="00D61BC0"/>
    <w:rsid w:val="00D62060"/>
    <w:rsid w:val="00D625D5"/>
    <w:rsid w:val="00D629F1"/>
    <w:rsid w:val="00D62B48"/>
    <w:rsid w:val="00D634A0"/>
    <w:rsid w:val="00D634DC"/>
    <w:rsid w:val="00D63EFB"/>
    <w:rsid w:val="00D63F05"/>
    <w:rsid w:val="00D63FD5"/>
    <w:rsid w:val="00D6400A"/>
    <w:rsid w:val="00D6432D"/>
    <w:rsid w:val="00D64680"/>
    <w:rsid w:val="00D64C76"/>
    <w:rsid w:val="00D65073"/>
    <w:rsid w:val="00D65295"/>
    <w:rsid w:val="00D6582D"/>
    <w:rsid w:val="00D65DF3"/>
    <w:rsid w:val="00D6663E"/>
    <w:rsid w:val="00D66973"/>
    <w:rsid w:val="00D66E89"/>
    <w:rsid w:val="00D673C5"/>
    <w:rsid w:val="00D674EE"/>
    <w:rsid w:val="00D67637"/>
    <w:rsid w:val="00D679A3"/>
    <w:rsid w:val="00D67ADF"/>
    <w:rsid w:val="00D67B5C"/>
    <w:rsid w:val="00D67CB0"/>
    <w:rsid w:val="00D67DC0"/>
    <w:rsid w:val="00D700E2"/>
    <w:rsid w:val="00D70783"/>
    <w:rsid w:val="00D70B7D"/>
    <w:rsid w:val="00D70C23"/>
    <w:rsid w:val="00D7123C"/>
    <w:rsid w:val="00D71251"/>
    <w:rsid w:val="00D717F0"/>
    <w:rsid w:val="00D71FE5"/>
    <w:rsid w:val="00D72997"/>
    <w:rsid w:val="00D72A78"/>
    <w:rsid w:val="00D73272"/>
    <w:rsid w:val="00D739F4"/>
    <w:rsid w:val="00D740E4"/>
    <w:rsid w:val="00D7456E"/>
    <w:rsid w:val="00D7461C"/>
    <w:rsid w:val="00D749C8"/>
    <w:rsid w:val="00D74A31"/>
    <w:rsid w:val="00D752B1"/>
    <w:rsid w:val="00D754F2"/>
    <w:rsid w:val="00D75E81"/>
    <w:rsid w:val="00D75FF4"/>
    <w:rsid w:val="00D76144"/>
    <w:rsid w:val="00D76420"/>
    <w:rsid w:val="00D76500"/>
    <w:rsid w:val="00D7655B"/>
    <w:rsid w:val="00D76C54"/>
    <w:rsid w:val="00D76C5C"/>
    <w:rsid w:val="00D76C5D"/>
    <w:rsid w:val="00D7744C"/>
    <w:rsid w:val="00D77856"/>
    <w:rsid w:val="00D77CEF"/>
    <w:rsid w:val="00D801F4"/>
    <w:rsid w:val="00D801FC"/>
    <w:rsid w:val="00D80248"/>
    <w:rsid w:val="00D80E7C"/>
    <w:rsid w:val="00D8153C"/>
    <w:rsid w:val="00D817BE"/>
    <w:rsid w:val="00D817D4"/>
    <w:rsid w:val="00D819DD"/>
    <w:rsid w:val="00D81A22"/>
    <w:rsid w:val="00D8290D"/>
    <w:rsid w:val="00D82A2E"/>
    <w:rsid w:val="00D833CC"/>
    <w:rsid w:val="00D83703"/>
    <w:rsid w:val="00D837EF"/>
    <w:rsid w:val="00D83A15"/>
    <w:rsid w:val="00D84081"/>
    <w:rsid w:val="00D840AC"/>
    <w:rsid w:val="00D846B8"/>
    <w:rsid w:val="00D8476A"/>
    <w:rsid w:val="00D855DC"/>
    <w:rsid w:val="00D85CD2"/>
    <w:rsid w:val="00D8620E"/>
    <w:rsid w:val="00D863D8"/>
    <w:rsid w:val="00D8643F"/>
    <w:rsid w:val="00D86DF9"/>
    <w:rsid w:val="00D86FF7"/>
    <w:rsid w:val="00D8717E"/>
    <w:rsid w:val="00D8724D"/>
    <w:rsid w:val="00D8742F"/>
    <w:rsid w:val="00D875B2"/>
    <w:rsid w:val="00D875CC"/>
    <w:rsid w:val="00D90242"/>
    <w:rsid w:val="00D911A0"/>
    <w:rsid w:val="00D91634"/>
    <w:rsid w:val="00D91A94"/>
    <w:rsid w:val="00D92097"/>
    <w:rsid w:val="00D92208"/>
    <w:rsid w:val="00D92442"/>
    <w:rsid w:val="00D92553"/>
    <w:rsid w:val="00D926A9"/>
    <w:rsid w:val="00D92E57"/>
    <w:rsid w:val="00D9357F"/>
    <w:rsid w:val="00D93AEA"/>
    <w:rsid w:val="00D93F5E"/>
    <w:rsid w:val="00D94D3B"/>
    <w:rsid w:val="00D959D7"/>
    <w:rsid w:val="00D95CDF"/>
    <w:rsid w:val="00D96375"/>
    <w:rsid w:val="00D963DD"/>
    <w:rsid w:val="00D966E9"/>
    <w:rsid w:val="00D96A4A"/>
    <w:rsid w:val="00D97897"/>
    <w:rsid w:val="00DA023A"/>
    <w:rsid w:val="00DA02C1"/>
    <w:rsid w:val="00DA033C"/>
    <w:rsid w:val="00DA057F"/>
    <w:rsid w:val="00DA0A3D"/>
    <w:rsid w:val="00DA0B61"/>
    <w:rsid w:val="00DA1180"/>
    <w:rsid w:val="00DA133F"/>
    <w:rsid w:val="00DA14FB"/>
    <w:rsid w:val="00DA180E"/>
    <w:rsid w:val="00DA1BF2"/>
    <w:rsid w:val="00DA1EA4"/>
    <w:rsid w:val="00DA1F06"/>
    <w:rsid w:val="00DA200F"/>
    <w:rsid w:val="00DA254F"/>
    <w:rsid w:val="00DA2CEC"/>
    <w:rsid w:val="00DA332C"/>
    <w:rsid w:val="00DA3463"/>
    <w:rsid w:val="00DA36C2"/>
    <w:rsid w:val="00DA36D7"/>
    <w:rsid w:val="00DA3943"/>
    <w:rsid w:val="00DA39B3"/>
    <w:rsid w:val="00DA3EFA"/>
    <w:rsid w:val="00DA480C"/>
    <w:rsid w:val="00DA4B98"/>
    <w:rsid w:val="00DA4CBF"/>
    <w:rsid w:val="00DA525C"/>
    <w:rsid w:val="00DA5B1F"/>
    <w:rsid w:val="00DA5B75"/>
    <w:rsid w:val="00DA66EB"/>
    <w:rsid w:val="00DA6B48"/>
    <w:rsid w:val="00DA6C06"/>
    <w:rsid w:val="00DA7080"/>
    <w:rsid w:val="00DA7329"/>
    <w:rsid w:val="00DA74B6"/>
    <w:rsid w:val="00DA764F"/>
    <w:rsid w:val="00DA7BBF"/>
    <w:rsid w:val="00DA7E45"/>
    <w:rsid w:val="00DB00AB"/>
    <w:rsid w:val="00DB02D1"/>
    <w:rsid w:val="00DB0C01"/>
    <w:rsid w:val="00DB0C96"/>
    <w:rsid w:val="00DB12EC"/>
    <w:rsid w:val="00DB1AA0"/>
    <w:rsid w:val="00DB22AD"/>
    <w:rsid w:val="00DB267C"/>
    <w:rsid w:val="00DB27CD"/>
    <w:rsid w:val="00DB2B5F"/>
    <w:rsid w:val="00DB36E5"/>
    <w:rsid w:val="00DB39D2"/>
    <w:rsid w:val="00DB3BA1"/>
    <w:rsid w:val="00DB3BFE"/>
    <w:rsid w:val="00DB3DA7"/>
    <w:rsid w:val="00DB4858"/>
    <w:rsid w:val="00DB49B3"/>
    <w:rsid w:val="00DB4BE9"/>
    <w:rsid w:val="00DB5D57"/>
    <w:rsid w:val="00DB611E"/>
    <w:rsid w:val="00DB66B3"/>
    <w:rsid w:val="00DB6DDE"/>
    <w:rsid w:val="00DB72F7"/>
    <w:rsid w:val="00DB7777"/>
    <w:rsid w:val="00DB7B63"/>
    <w:rsid w:val="00DBA2B0"/>
    <w:rsid w:val="00DBE1BE"/>
    <w:rsid w:val="00DBE386"/>
    <w:rsid w:val="00DC03DD"/>
    <w:rsid w:val="00DC05E2"/>
    <w:rsid w:val="00DC0688"/>
    <w:rsid w:val="00DC07AD"/>
    <w:rsid w:val="00DC107C"/>
    <w:rsid w:val="00DC121A"/>
    <w:rsid w:val="00DC12A8"/>
    <w:rsid w:val="00DC147B"/>
    <w:rsid w:val="00DC15A0"/>
    <w:rsid w:val="00DC1C06"/>
    <w:rsid w:val="00DC234C"/>
    <w:rsid w:val="00DC2900"/>
    <w:rsid w:val="00DC2F86"/>
    <w:rsid w:val="00DC333F"/>
    <w:rsid w:val="00DC33E0"/>
    <w:rsid w:val="00DC366B"/>
    <w:rsid w:val="00DC391B"/>
    <w:rsid w:val="00DC3B19"/>
    <w:rsid w:val="00DC4AA7"/>
    <w:rsid w:val="00DC621D"/>
    <w:rsid w:val="00DC67EE"/>
    <w:rsid w:val="00DC6960"/>
    <w:rsid w:val="00DC69AE"/>
    <w:rsid w:val="00DC6B8E"/>
    <w:rsid w:val="00DC6CCD"/>
    <w:rsid w:val="00DC6FD3"/>
    <w:rsid w:val="00DC71A6"/>
    <w:rsid w:val="00DC7473"/>
    <w:rsid w:val="00DC78FE"/>
    <w:rsid w:val="00DC7CDF"/>
    <w:rsid w:val="00DC7DDE"/>
    <w:rsid w:val="00DC7E82"/>
    <w:rsid w:val="00DD07D4"/>
    <w:rsid w:val="00DD1033"/>
    <w:rsid w:val="00DD155F"/>
    <w:rsid w:val="00DD1822"/>
    <w:rsid w:val="00DD1C13"/>
    <w:rsid w:val="00DD1E9A"/>
    <w:rsid w:val="00DD2341"/>
    <w:rsid w:val="00DD2416"/>
    <w:rsid w:val="00DD2D88"/>
    <w:rsid w:val="00DD36A2"/>
    <w:rsid w:val="00DD3ADE"/>
    <w:rsid w:val="00DD4532"/>
    <w:rsid w:val="00DD5163"/>
    <w:rsid w:val="00DD51C4"/>
    <w:rsid w:val="00DD5379"/>
    <w:rsid w:val="00DD53FE"/>
    <w:rsid w:val="00DD549B"/>
    <w:rsid w:val="00DD5526"/>
    <w:rsid w:val="00DD57E5"/>
    <w:rsid w:val="00DD5D4E"/>
    <w:rsid w:val="00DD66D5"/>
    <w:rsid w:val="00DD6C49"/>
    <w:rsid w:val="00DD6D4C"/>
    <w:rsid w:val="00DD6EC5"/>
    <w:rsid w:val="00DD6FDD"/>
    <w:rsid w:val="00DD72FF"/>
    <w:rsid w:val="00DD7375"/>
    <w:rsid w:val="00DD73BD"/>
    <w:rsid w:val="00DD7C72"/>
    <w:rsid w:val="00DD7CC8"/>
    <w:rsid w:val="00DD9D8F"/>
    <w:rsid w:val="00DE0074"/>
    <w:rsid w:val="00DE0AE5"/>
    <w:rsid w:val="00DE1267"/>
    <w:rsid w:val="00DE183A"/>
    <w:rsid w:val="00DE1F36"/>
    <w:rsid w:val="00DE2266"/>
    <w:rsid w:val="00DE2327"/>
    <w:rsid w:val="00DE237D"/>
    <w:rsid w:val="00DE2966"/>
    <w:rsid w:val="00DE2B98"/>
    <w:rsid w:val="00DE31C7"/>
    <w:rsid w:val="00DE386E"/>
    <w:rsid w:val="00DE3957"/>
    <w:rsid w:val="00DE3D93"/>
    <w:rsid w:val="00DE47E0"/>
    <w:rsid w:val="00DE51BB"/>
    <w:rsid w:val="00DE5362"/>
    <w:rsid w:val="00DE5679"/>
    <w:rsid w:val="00DE58F2"/>
    <w:rsid w:val="00DE596F"/>
    <w:rsid w:val="00DE5AA9"/>
    <w:rsid w:val="00DE5CAB"/>
    <w:rsid w:val="00DE63DF"/>
    <w:rsid w:val="00DE744B"/>
    <w:rsid w:val="00DE77F1"/>
    <w:rsid w:val="00DE787F"/>
    <w:rsid w:val="00DE7DAF"/>
    <w:rsid w:val="00DE7DD7"/>
    <w:rsid w:val="00DF0064"/>
    <w:rsid w:val="00DF032E"/>
    <w:rsid w:val="00DF0A73"/>
    <w:rsid w:val="00DF1095"/>
    <w:rsid w:val="00DF17EF"/>
    <w:rsid w:val="00DF1B0E"/>
    <w:rsid w:val="00DF1E9B"/>
    <w:rsid w:val="00DF2520"/>
    <w:rsid w:val="00DF25B5"/>
    <w:rsid w:val="00DF281F"/>
    <w:rsid w:val="00DF2A72"/>
    <w:rsid w:val="00DF2A8B"/>
    <w:rsid w:val="00DF3201"/>
    <w:rsid w:val="00DF3738"/>
    <w:rsid w:val="00DF41D4"/>
    <w:rsid w:val="00DF4496"/>
    <w:rsid w:val="00DF44C5"/>
    <w:rsid w:val="00DF58BB"/>
    <w:rsid w:val="00DF616F"/>
    <w:rsid w:val="00DF62C0"/>
    <w:rsid w:val="00DF6394"/>
    <w:rsid w:val="00DF670E"/>
    <w:rsid w:val="00DF6BBC"/>
    <w:rsid w:val="00DF6D14"/>
    <w:rsid w:val="00DF6F44"/>
    <w:rsid w:val="00DF6F50"/>
    <w:rsid w:val="00DF702A"/>
    <w:rsid w:val="00DF71A8"/>
    <w:rsid w:val="00DF72AE"/>
    <w:rsid w:val="00DF763B"/>
    <w:rsid w:val="00DF7757"/>
    <w:rsid w:val="00DF7A90"/>
    <w:rsid w:val="00DF7DD7"/>
    <w:rsid w:val="00E000D3"/>
    <w:rsid w:val="00E00CA6"/>
    <w:rsid w:val="00E00EF0"/>
    <w:rsid w:val="00E00F6D"/>
    <w:rsid w:val="00E00FF1"/>
    <w:rsid w:val="00E01092"/>
    <w:rsid w:val="00E01177"/>
    <w:rsid w:val="00E012C2"/>
    <w:rsid w:val="00E0131A"/>
    <w:rsid w:val="00E0138A"/>
    <w:rsid w:val="00E01832"/>
    <w:rsid w:val="00E01C60"/>
    <w:rsid w:val="00E01D6E"/>
    <w:rsid w:val="00E02A0D"/>
    <w:rsid w:val="00E02D8A"/>
    <w:rsid w:val="00E033ED"/>
    <w:rsid w:val="00E0377A"/>
    <w:rsid w:val="00E03BD2"/>
    <w:rsid w:val="00E04BE5"/>
    <w:rsid w:val="00E04ED6"/>
    <w:rsid w:val="00E05042"/>
    <w:rsid w:val="00E052BC"/>
    <w:rsid w:val="00E0544D"/>
    <w:rsid w:val="00E05F8E"/>
    <w:rsid w:val="00E0602F"/>
    <w:rsid w:val="00E062B8"/>
    <w:rsid w:val="00E074A9"/>
    <w:rsid w:val="00E0756A"/>
    <w:rsid w:val="00E07618"/>
    <w:rsid w:val="00E076EC"/>
    <w:rsid w:val="00E077F8"/>
    <w:rsid w:val="00E07A92"/>
    <w:rsid w:val="00E07AF4"/>
    <w:rsid w:val="00E0BD57"/>
    <w:rsid w:val="00E0E151"/>
    <w:rsid w:val="00E103D1"/>
    <w:rsid w:val="00E104EA"/>
    <w:rsid w:val="00E106C5"/>
    <w:rsid w:val="00E109C4"/>
    <w:rsid w:val="00E10AD0"/>
    <w:rsid w:val="00E1111B"/>
    <w:rsid w:val="00E11D41"/>
    <w:rsid w:val="00E120F9"/>
    <w:rsid w:val="00E13512"/>
    <w:rsid w:val="00E142EB"/>
    <w:rsid w:val="00E14555"/>
    <w:rsid w:val="00E14797"/>
    <w:rsid w:val="00E14833"/>
    <w:rsid w:val="00E14F58"/>
    <w:rsid w:val="00E151BB"/>
    <w:rsid w:val="00E1566D"/>
    <w:rsid w:val="00E15B01"/>
    <w:rsid w:val="00E15B05"/>
    <w:rsid w:val="00E15D8C"/>
    <w:rsid w:val="00E16166"/>
    <w:rsid w:val="00E16495"/>
    <w:rsid w:val="00E16733"/>
    <w:rsid w:val="00E16842"/>
    <w:rsid w:val="00E16B0F"/>
    <w:rsid w:val="00E170DB"/>
    <w:rsid w:val="00E171CF"/>
    <w:rsid w:val="00E17E16"/>
    <w:rsid w:val="00E17FEF"/>
    <w:rsid w:val="00E1993A"/>
    <w:rsid w:val="00E20500"/>
    <w:rsid w:val="00E21187"/>
    <w:rsid w:val="00E214D9"/>
    <w:rsid w:val="00E21595"/>
    <w:rsid w:val="00E21CF2"/>
    <w:rsid w:val="00E21D32"/>
    <w:rsid w:val="00E21EAF"/>
    <w:rsid w:val="00E225FE"/>
    <w:rsid w:val="00E231C8"/>
    <w:rsid w:val="00E23C1F"/>
    <w:rsid w:val="00E23D6B"/>
    <w:rsid w:val="00E2405F"/>
    <w:rsid w:val="00E240DF"/>
    <w:rsid w:val="00E24494"/>
    <w:rsid w:val="00E24A17"/>
    <w:rsid w:val="00E24E96"/>
    <w:rsid w:val="00E24EAF"/>
    <w:rsid w:val="00E2530A"/>
    <w:rsid w:val="00E260B2"/>
    <w:rsid w:val="00E264BB"/>
    <w:rsid w:val="00E26588"/>
    <w:rsid w:val="00E267CB"/>
    <w:rsid w:val="00E2710C"/>
    <w:rsid w:val="00E271C3"/>
    <w:rsid w:val="00E27D97"/>
    <w:rsid w:val="00E3029D"/>
    <w:rsid w:val="00E30453"/>
    <w:rsid w:val="00E308F3"/>
    <w:rsid w:val="00E30AD1"/>
    <w:rsid w:val="00E30D97"/>
    <w:rsid w:val="00E3106E"/>
    <w:rsid w:val="00E3151C"/>
    <w:rsid w:val="00E3159D"/>
    <w:rsid w:val="00E31D35"/>
    <w:rsid w:val="00E32085"/>
    <w:rsid w:val="00E32EF9"/>
    <w:rsid w:val="00E3370D"/>
    <w:rsid w:val="00E34716"/>
    <w:rsid w:val="00E34A30"/>
    <w:rsid w:val="00E34BBF"/>
    <w:rsid w:val="00E34C66"/>
    <w:rsid w:val="00E34CB7"/>
    <w:rsid w:val="00E35605"/>
    <w:rsid w:val="00E35671"/>
    <w:rsid w:val="00E3576E"/>
    <w:rsid w:val="00E35CAD"/>
    <w:rsid w:val="00E35D5B"/>
    <w:rsid w:val="00E35ED7"/>
    <w:rsid w:val="00E35FE7"/>
    <w:rsid w:val="00E3632F"/>
    <w:rsid w:val="00E368BE"/>
    <w:rsid w:val="00E36B1F"/>
    <w:rsid w:val="00E36BF2"/>
    <w:rsid w:val="00E37177"/>
    <w:rsid w:val="00E3733B"/>
    <w:rsid w:val="00E373F0"/>
    <w:rsid w:val="00E3777A"/>
    <w:rsid w:val="00E37970"/>
    <w:rsid w:val="00E4000A"/>
    <w:rsid w:val="00E403A3"/>
    <w:rsid w:val="00E404E3"/>
    <w:rsid w:val="00E405D3"/>
    <w:rsid w:val="00E40BB2"/>
    <w:rsid w:val="00E41092"/>
    <w:rsid w:val="00E41A70"/>
    <w:rsid w:val="00E42352"/>
    <w:rsid w:val="00E4281C"/>
    <w:rsid w:val="00E42CA9"/>
    <w:rsid w:val="00E43285"/>
    <w:rsid w:val="00E43769"/>
    <w:rsid w:val="00E438EF"/>
    <w:rsid w:val="00E439E3"/>
    <w:rsid w:val="00E43A57"/>
    <w:rsid w:val="00E43D6D"/>
    <w:rsid w:val="00E43F58"/>
    <w:rsid w:val="00E44212"/>
    <w:rsid w:val="00E44635"/>
    <w:rsid w:val="00E44896"/>
    <w:rsid w:val="00E44A1D"/>
    <w:rsid w:val="00E45268"/>
    <w:rsid w:val="00E4544C"/>
    <w:rsid w:val="00E4546F"/>
    <w:rsid w:val="00E4574E"/>
    <w:rsid w:val="00E459AD"/>
    <w:rsid w:val="00E45B51"/>
    <w:rsid w:val="00E45D87"/>
    <w:rsid w:val="00E466B3"/>
    <w:rsid w:val="00E46D54"/>
    <w:rsid w:val="00E47607"/>
    <w:rsid w:val="00E5014D"/>
    <w:rsid w:val="00E50748"/>
    <w:rsid w:val="00E507BA"/>
    <w:rsid w:val="00E50B7E"/>
    <w:rsid w:val="00E50D0E"/>
    <w:rsid w:val="00E50FFD"/>
    <w:rsid w:val="00E513CE"/>
    <w:rsid w:val="00E513ED"/>
    <w:rsid w:val="00E515FE"/>
    <w:rsid w:val="00E525AF"/>
    <w:rsid w:val="00E527CC"/>
    <w:rsid w:val="00E52BC3"/>
    <w:rsid w:val="00E530C0"/>
    <w:rsid w:val="00E535AB"/>
    <w:rsid w:val="00E5366E"/>
    <w:rsid w:val="00E53747"/>
    <w:rsid w:val="00E53940"/>
    <w:rsid w:val="00E53C81"/>
    <w:rsid w:val="00E53D92"/>
    <w:rsid w:val="00E5415D"/>
    <w:rsid w:val="00E5429C"/>
    <w:rsid w:val="00E544D9"/>
    <w:rsid w:val="00E546B6"/>
    <w:rsid w:val="00E549F9"/>
    <w:rsid w:val="00E55298"/>
    <w:rsid w:val="00E552BF"/>
    <w:rsid w:val="00E55524"/>
    <w:rsid w:val="00E55B43"/>
    <w:rsid w:val="00E55B83"/>
    <w:rsid w:val="00E564B4"/>
    <w:rsid w:val="00E564E8"/>
    <w:rsid w:val="00E567D2"/>
    <w:rsid w:val="00E57317"/>
    <w:rsid w:val="00E57386"/>
    <w:rsid w:val="00E574F5"/>
    <w:rsid w:val="00E57653"/>
    <w:rsid w:val="00E579C8"/>
    <w:rsid w:val="00E57C5F"/>
    <w:rsid w:val="00E57E4B"/>
    <w:rsid w:val="00E60332"/>
    <w:rsid w:val="00E6036E"/>
    <w:rsid w:val="00E604F3"/>
    <w:rsid w:val="00E6059A"/>
    <w:rsid w:val="00E605D4"/>
    <w:rsid w:val="00E60930"/>
    <w:rsid w:val="00E61155"/>
    <w:rsid w:val="00E612A7"/>
    <w:rsid w:val="00E618FD"/>
    <w:rsid w:val="00E61FED"/>
    <w:rsid w:val="00E62C7C"/>
    <w:rsid w:val="00E62FE3"/>
    <w:rsid w:val="00E638CD"/>
    <w:rsid w:val="00E64026"/>
    <w:rsid w:val="00E64A08"/>
    <w:rsid w:val="00E64F1B"/>
    <w:rsid w:val="00E655AD"/>
    <w:rsid w:val="00E655EC"/>
    <w:rsid w:val="00E65A86"/>
    <w:rsid w:val="00E65B6F"/>
    <w:rsid w:val="00E6625C"/>
    <w:rsid w:val="00E674FA"/>
    <w:rsid w:val="00E67968"/>
    <w:rsid w:val="00E67B1C"/>
    <w:rsid w:val="00E67DBA"/>
    <w:rsid w:val="00E6F341"/>
    <w:rsid w:val="00E7121B"/>
    <w:rsid w:val="00E714F3"/>
    <w:rsid w:val="00E71638"/>
    <w:rsid w:val="00E71824"/>
    <w:rsid w:val="00E71B27"/>
    <w:rsid w:val="00E722FA"/>
    <w:rsid w:val="00E7282D"/>
    <w:rsid w:val="00E72DBB"/>
    <w:rsid w:val="00E73223"/>
    <w:rsid w:val="00E733DC"/>
    <w:rsid w:val="00E7343D"/>
    <w:rsid w:val="00E73624"/>
    <w:rsid w:val="00E7377F"/>
    <w:rsid w:val="00E73793"/>
    <w:rsid w:val="00E73A59"/>
    <w:rsid w:val="00E73D29"/>
    <w:rsid w:val="00E74B9B"/>
    <w:rsid w:val="00E751FE"/>
    <w:rsid w:val="00E75911"/>
    <w:rsid w:val="00E75EED"/>
    <w:rsid w:val="00E76459"/>
    <w:rsid w:val="00E764B9"/>
    <w:rsid w:val="00E76CB6"/>
    <w:rsid w:val="00E772E5"/>
    <w:rsid w:val="00E77421"/>
    <w:rsid w:val="00E80050"/>
    <w:rsid w:val="00E80083"/>
    <w:rsid w:val="00E803AD"/>
    <w:rsid w:val="00E81025"/>
    <w:rsid w:val="00E8134B"/>
    <w:rsid w:val="00E8187B"/>
    <w:rsid w:val="00E818F6"/>
    <w:rsid w:val="00E81D07"/>
    <w:rsid w:val="00E822E2"/>
    <w:rsid w:val="00E82C7C"/>
    <w:rsid w:val="00E830B6"/>
    <w:rsid w:val="00E833C2"/>
    <w:rsid w:val="00E83476"/>
    <w:rsid w:val="00E839F8"/>
    <w:rsid w:val="00E83D62"/>
    <w:rsid w:val="00E84146"/>
    <w:rsid w:val="00E8415E"/>
    <w:rsid w:val="00E84738"/>
    <w:rsid w:val="00E847BB"/>
    <w:rsid w:val="00E849DB"/>
    <w:rsid w:val="00E84AA3"/>
    <w:rsid w:val="00E850AF"/>
    <w:rsid w:val="00E8564F"/>
    <w:rsid w:val="00E85F29"/>
    <w:rsid w:val="00E861FE"/>
    <w:rsid w:val="00E863FA"/>
    <w:rsid w:val="00E8695B"/>
    <w:rsid w:val="00E86B4F"/>
    <w:rsid w:val="00E87712"/>
    <w:rsid w:val="00E87F10"/>
    <w:rsid w:val="00E909DD"/>
    <w:rsid w:val="00E90C55"/>
    <w:rsid w:val="00E9137B"/>
    <w:rsid w:val="00E923B7"/>
    <w:rsid w:val="00E9358E"/>
    <w:rsid w:val="00E937BF"/>
    <w:rsid w:val="00E9542C"/>
    <w:rsid w:val="00E95709"/>
    <w:rsid w:val="00E958C2"/>
    <w:rsid w:val="00E95FB3"/>
    <w:rsid w:val="00E960D5"/>
    <w:rsid w:val="00E96370"/>
    <w:rsid w:val="00E96885"/>
    <w:rsid w:val="00E96B0E"/>
    <w:rsid w:val="00E970B8"/>
    <w:rsid w:val="00E972E9"/>
    <w:rsid w:val="00E976FD"/>
    <w:rsid w:val="00E97AF2"/>
    <w:rsid w:val="00E97DC0"/>
    <w:rsid w:val="00EA0528"/>
    <w:rsid w:val="00EA066B"/>
    <w:rsid w:val="00EA074B"/>
    <w:rsid w:val="00EA0B9A"/>
    <w:rsid w:val="00EA0F4F"/>
    <w:rsid w:val="00EA0FD2"/>
    <w:rsid w:val="00EA11D3"/>
    <w:rsid w:val="00EA138E"/>
    <w:rsid w:val="00EA1AC9"/>
    <w:rsid w:val="00EA1B7F"/>
    <w:rsid w:val="00EA2679"/>
    <w:rsid w:val="00EA2767"/>
    <w:rsid w:val="00EA33AB"/>
    <w:rsid w:val="00EA3CEB"/>
    <w:rsid w:val="00EA3E23"/>
    <w:rsid w:val="00EA3F28"/>
    <w:rsid w:val="00EA4761"/>
    <w:rsid w:val="00EA4D35"/>
    <w:rsid w:val="00EA53C1"/>
    <w:rsid w:val="00EA56B5"/>
    <w:rsid w:val="00EA5733"/>
    <w:rsid w:val="00EA59E0"/>
    <w:rsid w:val="00EA5F75"/>
    <w:rsid w:val="00EA709D"/>
    <w:rsid w:val="00EA73DC"/>
    <w:rsid w:val="00EB0266"/>
    <w:rsid w:val="00EB0601"/>
    <w:rsid w:val="00EB0D8C"/>
    <w:rsid w:val="00EB0E1D"/>
    <w:rsid w:val="00EB0E5C"/>
    <w:rsid w:val="00EB11F1"/>
    <w:rsid w:val="00EB16ED"/>
    <w:rsid w:val="00EB1AF4"/>
    <w:rsid w:val="00EB209B"/>
    <w:rsid w:val="00EB3686"/>
    <w:rsid w:val="00EB380E"/>
    <w:rsid w:val="00EB3A11"/>
    <w:rsid w:val="00EB4291"/>
    <w:rsid w:val="00EB44B5"/>
    <w:rsid w:val="00EB45C3"/>
    <w:rsid w:val="00EB4BE8"/>
    <w:rsid w:val="00EB5149"/>
    <w:rsid w:val="00EB5279"/>
    <w:rsid w:val="00EB52A1"/>
    <w:rsid w:val="00EB569E"/>
    <w:rsid w:val="00EB5DA6"/>
    <w:rsid w:val="00EB5DE1"/>
    <w:rsid w:val="00EB6650"/>
    <w:rsid w:val="00EB683A"/>
    <w:rsid w:val="00EB6860"/>
    <w:rsid w:val="00EB6DB1"/>
    <w:rsid w:val="00EB740D"/>
    <w:rsid w:val="00EB7765"/>
    <w:rsid w:val="00EB7D4C"/>
    <w:rsid w:val="00EB7E45"/>
    <w:rsid w:val="00EC0118"/>
    <w:rsid w:val="00EC03F0"/>
    <w:rsid w:val="00EC0513"/>
    <w:rsid w:val="00EC0A3B"/>
    <w:rsid w:val="00EC14B6"/>
    <w:rsid w:val="00EC1FF6"/>
    <w:rsid w:val="00EC231C"/>
    <w:rsid w:val="00EC2B98"/>
    <w:rsid w:val="00EC2C3D"/>
    <w:rsid w:val="00EC2F83"/>
    <w:rsid w:val="00EC33AA"/>
    <w:rsid w:val="00EC3BE4"/>
    <w:rsid w:val="00EC4D1B"/>
    <w:rsid w:val="00EC4DF1"/>
    <w:rsid w:val="00EC5032"/>
    <w:rsid w:val="00EC54E9"/>
    <w:rsid w:val="00EC5730"/>
    <w:rsid w:val="00EC5D14"/>
    <w:rsid w:val="00EC5E37"/>
    <w:rsid w:val="00EC6700"/>
    <w:rsid w:val="00EC6790"/>
    <w:rsid w:val="00EC68DB"/>
    <w:rsid w:val="00EC69F0"/>
    <w:rsid w:val="00EC7944"/>
    <w:rsid w:val="00EC7B13"/>
    <w:rsid w:val="00EC7C41"/>
    <w:rsid w:val="00ED001E"/>
    <w:rsid w:val="00ED0336"/>
    <w:rsid w:val="00ED04B1"/>
    <w:rsid w:val="00ED0BA6"/>
    <w:rsid w:val="00ED0CBE"/>
    <w:rsid w:val="00ED0F69"/>
    <w:rsid w:val="00ED140E"/>
    <w:rsid w:val="00ED18A0"/>
    <w:rsid w:val="00ED197B"/>
    <w:rsid w:val="00ED1B13"/>
    <w:rsid w:val="00ED2235"/>
    <w:rsid w:val="00ED302D"/>
    <w:rsid w:val="00ED3793"/>
    <w:rsid w:val="00ED3902"/>
    <w:rsid w:val="00ED42CA"/>
    <w:rsid w:val="00ED43BB"/>
    <w:rsid w:val="00ED4929"/>
    <w:rsid w:val="00ED4D03"/>
    <w:rsid w:val="00ED50B7"/>
    <w:rsid w:val="00ED51E6"/>
    <w:rsid w:val="00ED5651"/>
    <w:rsid w:val="00ED5709"/>
    <w:rsid w:val="00ED6514"/>
    <w:rsid w:val="00ED663D"/>
    <w:rsid w:val="00ED7062"/>
    <w:rsid w:val="00ED7282"/>
    <w:rsid w:val="00ED75F4"/>
    <w:rsid w:val="00EE03E9"/>
    <w:rsid w:val="00EE09EF"/>
    <w:rsid w:val="00EE10C2"/>
    <w:rsid w:val="00EE1154"/>
    <w:rsid w:val="00EE18A7"/>
    <w:rsid w:val="00EE1E8C"/>
    <w:rsid w:val="00EE1EFD"/>
    <w:rsid w:val="00EE25AC"/>
    <w:rsid w:val="00EE25C2"/>
    <w:rsid w:val="00EE3F2C"/>
    <w:rsid w:val="00EE408C"/>
    <w:rsid w:val="00EE4111"/>
    <w:rsid w:val="00EE4A34"/>
    <w:rsid w:val="00EE570F"/>
    <w:rsid w:val="00EE57BB"/>
    <w:rsid w:val="00EE643B"/>
    <w:rsid w:val="00EE64FA"/>
    <w:rsid w:val="00EE6638"/>
    <w:rsid w:val="00EE67C9"/>
    <w:rsid w:val="00EE6A25"/>
    <w:rsid w:val="00EE6C7B"/>
    <w:rsid w:val="00EE6D40"/>
    <w:rsid w:val="00EE7711"/>
    <w:rsid w:val="00EE77C8"/>
    <w:rsid w:val="00EE7C85"/>
    <w:rsid w:val="00EE7D71"/>
    <w:rsid w:val="00EE7EB0"/>
    <w:rsid w:val="00EE7FCA"/>
    <w:rsid w:val="00EF011B"/>
    <w:rsid w:val="00EF08A6"/>
    <w:rsid w:val="00EF0E6B"/>
    <w:rsid w:val="00EF0EB5"/>
    <w:rsid w:val="00EF1400"/>
    <w:rsid w:val="00EF19D1"/>
    <w:rsid w:val="00EF1A66"/>
    <w:rsid w:val="00EF1BD8"/>
    <w:rsid w:val="00EF2215"/>
    <w:rsid w:val="00EF2BAE"/>
    <w:rsid w:val="00EF2C5D"/>
    <w:rsid w:val="00EF2E9B"/>
    <w:rsid w:val="00EF3240"/>
    <w:rsid w:val="00EF35C1"/>
    <w:rsid w:val="00EF36F5"/>
    <w:rsid w:val="00EF391A"/>
    <w:rsid w:val="00EF421A"/>
    <w:rsid w:val="00EF4275"/>
    <w:rsid w:val="00EF54CD"/>
    <w:rsid w:val="00EF55F5"/>
    <w:rsid w:val="00EF58E9"/>
    <w:rsid w:val="00EF5A97"/>
    <w:rsid w:val="00EF5C95"/>
    <w:rsid w:val="00EF60A6"/>
    <w:rsid w:val="00EF614E"/>
    <w:rsid w:val="00EF62FB"/>
    <w:rsid w:val="00EF667E"/>
    <w:rsid w:val="00EF6730"/>
    <w:rsid w:val="00EF6782"/>
    <w:rsid w:val="00EF6B0D"/>
    <w:rsid w:val="00EF6D05"/>
    <w:rsid w:val="00F0004E"/>
    <w:rsid w:val="00F000BF"/>
    <w:rsid w:val="00F002BF"/>
    <w:rsid w:val="00F00B2B"/>
    <w:rsid w:val="00F00C01"/>
    <w:rsid w:val="00F00FB4"/>
    <w:rsid w:val="00F01689"/>
    <w:rsid w:val="00F01934"/>
    <w:rsid w:val="00F01B39"/>
    <w:rsid w:val="00F01FDF"/>
    <w:rsid w:val="00F025B6"/>
    <w:rsid w:val="00F026F1"/>
    <w:rsid w:val="00F0278B"/>
    <w:rsid w:val="00F02DA6"/>
    <w:rsid w:val="00F02E53"/>
    <w:rsid w:val="00F02F87"/>
    <w:rsid w:val="00F0346E"/>
    <w:rsid w:val="00F03643"/>
    <w:rsid w:val="00F040A9"/>
    <w:rsid w:val="00F042EB"/>
    <w:rsid w:val="00F04523"/>
    <w:rsid w:val="00F046E1"/>
    <w:rsid w:val="00F04968"/>
    <w:rsid w:val="00F05046"/>
    <w:rsid w:val="00F05384"/>
    <w:rsid w:val="00F05794"/>
    <w:rsid w:val="00F058B5"/>
    <w:rsid w:val="00F05CB6"/>
    <w:rsid w:val="00F0614D"/>
    <w:rsid w:val="00F06B9F"/>
    <w:rsid w:val="00F06FDB"/>
    <w:rsid w:val="00F075FA"/>
    <w:rsid w:val="00F07F5C"/>
    <w:rsid w:val="00F10103"/>
    <w:rsid w:val="00F10131"/>
    <w:rsid w:val="00F10BF9"/>
    <w:rsid w:val="00F10FFF"/>
    <w:rsid w:val="00F1117E"/>
    <w:rsid w:val="00F11E14"/>
    <w:rsid w:val="00F12063"/>
    <w:rsid w:val="00F12A7E"/>
    <w:rsid w:val="00F13076"/>
    <w:rsid w:val="00F13984"/>
    <w:rsid w:val="00F13EF2"/>
    <w:rsid w:val="00F1426F"/>
    <w:rsid w:val="00F142E9"/>
    <w:rsid w:val="00F145FF"/>
    <w:rsid w:val="00F146D6"/>
    <w:rsid w:val="00F14ACD"/>
    <w:rsid w:val="00F14B42"/>
    <w:rsid w:val="00F14EC7"/>
    <w:rsid w:val="00F14F82"/>
    <w:rsid w:val="00F15147"/>
    <w:rsid w:val="00F155D9"/>
    <w:rsid w:val="00F15C85"/>
    <w:rsid w:val="00F15DA8"/>
    <w:rsid w:val="00F162C9"/>
    <w:rsid w:val="00F1657F"/>
    <w:rsid w:val="00F16C3B"/>
    <w:rsid w:val="00F16E4F"/>
    <w:rsid w:val="00F170AA"/>
    <w:rsid w:val="00F17272"/>
    <w:rsid w:val="00F1799A"/>
    <w:rsid w:val="00F17CAF"/>
    <w:rsid w:val="00F17E11"/>
    <w:rsid w:val="00F2083A"/>
    <w:rsid w:val="00F20B83"/>
    <w:rsid w:val="00F21394"/>
    <w:rsid w:val="00F218C4"/>
    <w:rsid w:val="00F21D91"/>
    <w:rsid w:val="00F21F7B"/>
    <w:rsid w:val="00F2231D"/>
    <w:rsid w:val="00F22584"/>
    <w:rsid w:val="00F225CD"/>
    <w:rsid w:val="00F22884"/>
    <w:rsid w:val="00F23183"/>
    <w:rsid w:val="00F239BA"/>
    <w:rsid w:val="00F23DAD"/>
    <w:rsid w:val="00F246F9"/>
    <w:rsid w:val="00F24723"/>
    <w:rsid w:val="00F24A3E"/>
    <w:rsid w:val="00F24CA1"/>
    <w:rsid w:val="00F25299"/>
    <w:rsid w:val="00F25414"/>
    <w:rsid w:val="00F26905"/>
    <w:rsid w:val="00F273F5"/>
    <w:rsid w:val="00F27719"/>
    <w:rsid w:val="00F277F8"/>
    <w:rsid w:val="00F279DD"/>
    <w:rsid w:val="00F27B93"/>
    <w:rsid w:val="00F27DC9"/>
    <w:rsid w:val="00F309C1"/>
    <w:rsid w:val="00F30B5A"/>
    <w:rsid w:val="00F31031"/>
    <w:rsid w:val="00F3149D"/>
    <w:rsid w:val="00F31897"/>
    <w:rsid w:val="00F320A3"/>
    <w:rsid w:val="00F3325C"/>
    <w:rsid w:val="00F33A60"/>
    <w:rsid w:val="00F33D1E"/>
    <w:rsid w:val="00F34AFE"/>
    <w:rsid w:val="00F35178"/>
    <w:rsid w:val="00F35A7E"/>
    <w:rsid w:val="00F35BAF"/>
    <w:rsid w:val="00F35BB0"/>
    <w:rsid w:val="00F36238"/>
    <w:rsid w:val="00F370AA"/>
    <w:rsid w:val="00F3715C"/>
    <w:rsid w:val="00F37166"/>
    <w:rsid w:val="00F40417"/>
    <w:rsid w:val="00F40962"/>
    <w:rsid w:val="00F40AA2"/>
    <w:rsid w:val="00F41181"/>
    <w:rsid w:val="00F414F4"/>
    <w:rsid w:val="00F41D09"/>
    <w:rsid w:val="00F41D31"/>
    <w:rsid w:val="00F420FA"/>
    <w:rsid w:val="00F422BB"/>
    <w:rsid w:val="00F42E25"/>
    <w:rsid w:val="00F42FB1"/>
    <w:rsid w:val="00F4324A"/>
    <w:rsid w:val="00F437FB"/>
    <w:rsid w:val="00F44043"/>
    <w:rsid w:val="00F445FE"/>
    <w:rsid w:val="00F45461"/>
    <w:rsid w:val="00F45C91"/>
    <w:rsid w:val="00F45DAB"/>
    <w:rsid w:val="00F4634C"/>
    <w:rsid w:val="00F46517"/>
    <w:rsid w:val="00F46C3C"/>
    <w:rsid w:val="00F46C7A"/>
    <w:rsid w:val="00F46FDC"/>
    <w:rsid w:val="00F46FEA"/>
    <w:rsid w:val="00F4701B"/>
    <w:rsid w:val="00F4761F"/>
    <w:rsid w:val="00F47A30"/>
    <w:rsid w:val="00F47C3A"/>
    <w:rsid w:val="00F47E4D"/>
    <w:rsid w:val="00F4A0BD"/>
    <w:rsid w:val="00F500B2"/>
    <w:rsid w:val="00F50343"/>
    <w:rsid w:val="00F50352"/>
    <w:rsid w:val="00F503ED"/>
    <w:rsid w:val="00F50DB0"/>
    <w:rsid w:val="00F50EB8"/>
    <w:rsid w:val="00F50F9B"/>
    <w:rsid w:val="00F520FD"/>
    <w:rsid w:val="00F5235E"/>
    <w:rsid w:val="00F5253E"/>
    <w:rsid w:val="00F52812"/>
    <w:rsid w:val="00F5341B"/>
    <w:rsid w:val="00F53513"/>
    <w:rsid w:val="00F53939"/>
    <w:rsid w:val="00F539ED"/>
    <w:rsid w:val="00F53D47"/>
    <w:rsid w:val="00F53EB4"/>
    <w:rsid w:val="00F53EDE"/>
    <w:rsid w:val="00F53F1D"/>
    <w:rsid w:val="00F543D0"/>
    <w:rsid w:val="00F5468E"/>
    <w:rsid w:val="00F54A40"/>
    <w:rsid w:val="00F54F2A"/>
    <w:rsid w:val="00F54F2E"/>
    <w:rsid w:val="00F5501D"/>
    <w:rsid w:val="00F552A8"/>
    <w:rsid w:val="00F55B05"/>
    <w:rsid w:val="00F55DCD"/>
    <w:rsid w:val="00F573A6"/>
    <w:rsid w:val="00F573DF"/>
    <w:rsid w:val="00F57742"/>
    <w:rsid w:val="00F57929"/>
    <w:rsid w:val="00F57F84"/>
    <w:rsid w:val="00F5FE62"/>
    <w:rsid w:val="00F6037E"/>
    <w:rsid w:val="00F62747"/>
    <w:rsid w:val="00F628E6"/>
    <w:rsid w:val="00F63033"/>
    <w:rsid w:val="00F6348D"/>
    <w:rsid w:val="00F63751"/>
    <w:rsid w:val="00F63AF4"/>
    <w:rsid w:val="00F63F21"/>
    <w:rsid w:val="00F63FFE"/>
    <w:rsid w:val="00F65316"/>
    <w:rsid w:val="00F657B7"/>
    <w:rsid w:val="00F65985"/>
    <w:rsid w:val="00F65A76"/>
    <w:rsid w:val="00F65AA7"/>
    <w:rsid w:val="00F65B24"/>
    <w:rsid w:val="00F660CE"/>
    <w:rsid w:val="00F66115"/>
    <w:rsid w:val="00F6643E"/>
    <w:rsid w:val="00F67251"/>
    <w:rsid w:val="00F67356"/>
    <w:rsid w:val="00F67876"/>
    <w:rsid w:val="00F67997"/>
    <w:rsid w:val="00F7008D"/>
    <w:rsid w:val="00F70699"/>
    <w:rsid w:val="00F707AE"/>
    <w:rsid w:val="00F707B3"/>
    <w:rsid w:val="00F708E1"/>
    <w:rsid w:val="00F70F59"/>
    <w:rsid w:val="00F7131A"/>
    <w:rsid w:val="00F7169C"/>
    <w:rsid w:val="00F7199D"/>
    <w:rsid w:val="00F71A1F"/>
    <w:rsid w:val="00F71DF7"/>
    <w:rsid w:val="00F7295A"/>
    <w:rsid w:val="00F72A47"/>
    <w:rsid w:val="00F73235"/>
    <w:rsid w:val="00F73257"/>
    <w:rsid w:val="00F7356D"/>
    <w:rsid w:val="00F73E23"/>
    <w:rsid w:val="00F74199"/>
    <w:rsid w:val="00F7424B"/>
    <w:rsid w:val="00F74DAE"/>
    <w:rsid w:val="00F752C0"/>
    <w:rsid w:val="00F75701"/>
    <w:rsid w:val="00F75A0A"/>
    <w:rsid w:val="00F75BF7"/>
    <w:rsid w:val="00F75EB7"/>
    <w:rsid w:val="00F76201"/>
    <w:rsid w:val="00F76229"/>
    <w:rsid w:val="00F76B22"/>
    <w:rsid w:val="00F76CE7"/>
    <w:rsid w:val="00F76E55"/>
    <w:rsid w:val="00F76E65"/>
    <w:rsid w:val="00F772C4"/>
    <w:rsid w:val="00F779F9"/>
    <w:rsid w:val="00F77CB8"/>
    <w:rsid w:val="00F803DD"/>
    <w:rsid w:val="00F80477"/>
    <w:rsid w:val="00F807D9"/>
    <w:rsid w:val="00F8096F"/>
    <w:rsid w:val="00F809CE"/>
    <w:rsid w:val="00F80AC4"/>
    <w:rsid w:val="00F80BDF"/>
    <w:rsid w:val="00F80E47"/>
    <w:rsid w:val="00F811AA"/>
    <w:rsid w:val="00F812D5"/>
    <w:rsid w:val="00F81538"/>
    <w:rsid w:val="00F8174A"/>
    <w:rsid w:val="00F818B6"/>
    <w:rsid w:val="00F81917"/>
    <w:rsid w:val="00F81AA2"/>
    <w:rsid w:val="00F81BD1"/>
    <w:rsid w:val="00F81F08"/>
    <w:rsid w:val="00F81F85"/>
    <w:rsid w:val="00F82213"/>
    <w:rsid w:val="00F8244E"/>
    <w:rsid w:val="00F82463"/>
    <w:rsid w:val="00F83158"/>
    <w:rsid w:val="00F83200"/>
    <w:rsid w:val="00F8321D"/>
    <w:rsid w:val="00F83BAD"/>
    <w:rsid w:val="00F83D06"/>
    <w:rsid w:val="00F844BF"/>
    <w:rsid w:val="00F847F1"/>
    <w:rsid w:val="00F84B3D"/>
    <w:rsid w:val="00F84D35"/>
    <w:rsid w:val="00F84E57"/>
    <w:rsid w:val="00F84F81"/>
    <w:rsid w:val="00F85755"/>
    <w:rsid w:val="00F8598D"/>
    <w:rsid w:val="00F85B23"/>
    <w:rsid w:val="00F860F4"/>
    <w:rsid w:val="00F86217"/>
    <w:rsid w:val="00F86BC2"/>
    <w:rsid w:val="00F86D4A"/>
    <w:rsid w:val="00F86D98"/>
    <w:rsid w:val="00F872E5"/>
    <w:rsid w:val="00F874A4"/>
    <w:rsid w:val="00F87671"/>
    <w:rsid w:val="00F87B64"/>
    <w:rsid w:val="00F87C4A"/>
    <w:rsid w:val="00F87D55"/>
    <w:rsid w:val="00F90907"/>
    <w:rsid w:val="00F90A11"/>
    <w:rsid w:val="00F90B6A"/>
    <w:rsid w:val="00F90CAC"/>
    <w:rsid w:val="00F90DA6"/>
    <w:rsid w:val="00F91010"/>
    <w:rsid w:val="00F911B2"/>
    <w:rsid w:val="00F920F2"/>
    <w:rsid w:val="00F9261F"/>
    <w:rsid w:val="00F926D0"/>
    <w:rsid w:val="00F92774"/>
    <w:rsid w:val="00F928B6"/>
    <w:rsid w:val="00F93A03"/>
    <w:rsid w:val="00F93CF3"/>
    <w:rsid w:val="00F9425A"/>
    <w:rsid w:val="00F94E64"/>
    <w:rsid w:val="00F94F58"/>
    <w:rsid w:val="00F95110"/>
    <w:rsid w:val="00F95115"/>
    <w:rsid w:val="00F954F5"/>
    <w:rsid w:val="00F9558B"/>
    <w:rsid w:val="00F958D7"/>
    <w:rsid w:val="00F95B2A"/>
    <w:rsid w:val="00F96041"/>
    <w:rsid w:val="00F964AF"/>
    <w:rsid w:val="00F96DF6"/>
    <w:rsid w:val="00F96F50"/>
    <w:rsid w:val="00F97269"/>
    <w:rsid w:val="00F97571"/>
    <w:rsid w:val="00F97F96"/>
    <w:rsid w:val="00FA062C"/>
    <w:rsid w:val="00FA07D5"/>
    <w:rsid w:val="00FA0BDA"/>
    <w:rsid w:val="00FA0DEC"/>
    <w:rsid w:val="00FA0E54"/>
    <w:rsid w:val="00FA136C"/>
    <w:rsid w:val="00FA15E9"/>
    <w:rsid w:val="00FA19C9"/>
    <w:rsid w:val="00FA1ABA"/>
    <w:rsid w:val="00FA1BA2"/>
    <w:rsid w:val="00FA1EA4"/>
    <w:rsid w:val="00FA2029"/>
    <w:rsid w:val="00FA239A"/>
    <w:rsid w:val="00FA29D2"/>
    <w:rsid w:val="00FA29DC"/>
    <w:rsid w:val="00FA2A33"/>
    <w:rsid w:val="00FA2B15"/>
    <w:rsid w:val="00FA2DFB"/>
    <w:rsid w:val="00FA2F3D"/>
    <w:rsid w:val="00FA34E6"/>
    <w:rsid w:val="00FA3883"/>
    <w:rsid w:val="00FA39B3"/>
    <w:rsid w:val="00FA39C9"/>
    <w:rsid w:val="00FA3A55"/>
    <w:rsid w:val="00FA3BA0"/>
    <w:rsid w:val="00FA3D67"/>
    <w:rsid w:val="00FA3DDE"/>
    <w:rsid w:val="00FA3E46"/>
    <w:rsid w:val="00FA455A"/>
    <w:rsid w:val="00FA47A2"/>
    <w:rsid w:val="00FA4C2B"/>
    <w:rsid w:val="00FA4C5A"/>
    <w:rsid w:val="00FA502A"/>
    <w:rsid w:val="00FA584F"/>
    <w:rsid w:val="00FA6DD6"/>
    <w:rsid w:val="00FA6F7F"/>
    <w:rsid w:val="00FA70F0"/>
    <w:rsid w:val="00FA71A5"/>
    <w:rsid w:val="00FA761C"/>
    <w:rsid w:val="00FB0854"/>
    <w:rsid w:val="00FB0B8B"/>
    <w:rsid w:val="00FB0C7D"/>
    <w:rsid w:val="00FB10CF"/>
    <w:rsid w:val="00FB1489"/>
    <w:rsid w:val="00FB15F7"/>
    <w:rsid w:val="00FB1601"/>
    <w:rsid w:val="00FB1640"/>
    <w:rsid w:val="00FB2052"/>
    <w:rsid w:val="00FB216D"/>
    <w:rsid w:val="00FB22F7"/>
    <w:rsid w:val="00FB2633"/>
    <w:rsid w:val="00FB2A4C"/>
    <w:rsid w:val="00FB2D51"/>
    <w:rsid w:val="00FB37B6"/>
    <w:rsid w:val="00FB3A00"/>
    <w:rsid w:val="00FB3CFA"/>
    <w:rsid w:val="00FB3F3C"/>
    <w:rsid w:val="00FB40B4"/>
    <w:rsid w:val="00FB40DB"/>
    <w:rsid w:val="00FB4E7A"/>
    <w:rsid w:val="00FB52AF"/>
    <w:rsid w:val="00FB5A02"/>
    <w:rsid w:val="00FB5BDB"/>
    <w:rsid w:val="00FB5D4F"/>
    <w:rsid w:val="00FB6F70"/>
    <w:rsid w:val="00FB7440"/>
    <w:rsid w:val="00FB7539"/>
    <w:rsid w:val="00FB7E9B"/>
    <w:rsid w:val="00FC057B"/>
    <w:rsid w:val="00FC076C"/>
    <w:rsid w:val="00FC07BB"/>
    <w:rsid w:val="00FC099B"/>
    <w:rsid w:val="00FC0CD9"/>
    <w:rsid w:val="00FC10A8"/>
    <w:rsid w:val="00FC1242"/>
    <w:rsid w:val="00FC1E73"/>
    <w:rsid w:val="00FC21FE"/>
    <w:rsid w:val="00FC27B9"/>
    <w:rsid w:val="00FC27BF"/>
    <w:rsid w:val="00FC2AE4"/>
    <w:rsid w:val="00FC2C0B"/>
    <w:rsid w:val="00FC3940"/>
    <w:rsid w:val="00FC3AC2"/>
    <w:rsid w:val="00FC3D2E"/>
    <w:rsid w:val="00FC3E55"/>
    <w:rsid w:val="00FC4176"/>
    <w:rsid w:val="00FC41B8"/>
    <w:rsid w:val="00FC41C5"/>
    <w:rsid w:val="00FC44C3"/>
    <w:rsid w:val="00FC481C"/>
    <w:rsid w:val="00FC481F"/>
    <w:rsid w:val="00FC4F31"/>
    <w:rsid w:val="00FC5E46"/>
    <w:rsid w:val="00FC5E6D"/>
    <w:rsid w:val="00FC632F"/>
    <w:rsid w:val="00FC63E2"/>
    <w:rsid w:val="00FC6856"/>
    <w:rsid w:val="00FC6D5D"/>
    <w:rsid w:val="00FC70AE"/>
    <w:rsid w:val="00FC7336"/>
    <w:rsid w:val="00FC73C9"/>
    <w:rsid w:val="00FC7410"/>
    <w:rsid w:val="00FC76B3"/>
    <w:rsid w:val="00FC7AA4"/>
    <w:rsid w:val="00FC7B2C"/>
    <w:rsid w:val="00FC7CD9"/>
    <w:rsid w:val="00FD0334"/>
    <w:rsid w:val="00FD03C2"/>
    <w:rsid w:val="00FD0A25"/>
    <w:rsid w:val="00FD2100"/>
    <w:rsid w:val="00FD2A1E"/>
    <w:rsid w:val="00FD2B74"/>
    <w:rsid w:val="00FD2E49"/>
    <w:rsid w:val="00FD2F5C"/>
    <w:rsid w:val="00FD3034"/>
    <w:rsid w:val="00FD3113"/>
    <w:rsid w:val="00FD3407"/>
    <w:rsid w:val="00FD3514"/>
    <w:rsid w:val="00FD3CCC"/>
    <w:rsid w:val="00FD4557"/>
    <w:rsid w:val="00FD46AC"/>
    <w:rsid w:val="00FD478E"/>
    <w:rsid w:val="00FD4813"/>
    <w:rsid w:val="00FD4844"/>
    <w:rsid w:val="00FD4877"/>
    <w:rsid w:val="00FD4EFD"/>
    <w:rsid w:val="00FD514A"/>
    <w:rsid w:val="00FD5A3D"/>
    <w:rsid w:val="00FD5A8D"/>
    <w:rsid w:val="00FD5EDE"/>
    <w:rsid w:val="00FD663C"/>
    <w:rsid w:val="00FD6924"/>
    <w:rsid w:val="00FD6FE6"/>
    <w:rsid w:val="00FD7108"/>
    <w:rsid w:val="00FD7B7B"/>
    <w:rsid w:val="00FE0120"/>
    <w:rsid w:val="00FE0646"/>
    <w:rsid w:val="00FE08D9"/>
    <w:rsid w:val="00FE10C3"/>
    <w:rsid w:val="00FE1117"/>
    <w:rsid w:val="00FE11B1"/>
    <w:rsid w:val="00FE1EA5"/>
    <w:rsid w:val="00FE2862"/>
    <w:rsid w:val="00FE28D0"/>
    <w:rsid w:val="00FE2C38"/>
    <w:rsid w:val="00FE3700"/>
    <w:rsid w:val="00FE380E"/>
    <w:rsid w:val="00FE398C"/>
    <w:rsid w:val="00FE3E96"/>
    <w:rsid w:val="00FE42B1"/>
    <w:rsid w:val="00FE43E3"/>
    <w:rsid w:val="00FE4996"/>
    <w:rsid w:val="00FE4AF4"/>
    <w:rsid w:val="00FE55DC"/>
    <w:rsid w:val="00FE5B3F"/>
    <w:rsid w:val="00FE5BFA"/>
    <w:rsid w:val="00FE5FBC"/>
    <w:rsid w:val="00FE5FEE"/>
    <w:rsid w:val="00FE6191"/>
    <w:rsid w:val="00FE66EB"/>
    <w:rsid w:val="00FE6BD9"/>
    <w:rsid w:val="00FE6ED0"/>
    <w:rsid w:val="00FE70D9"/>
    <w:rsid w:val="00FE71AE"/>
    <w:rsid w:val="00FE7BD3"/>
    <w:rsid w:val="00FF012D"/>
    <w:rsid w:val="00FF08CA"/>
    <w:rsid w:val="00FF08FE"/>
    <w:rsid w:val="00FF0D71"/>
    <w:rsid w:val="00FF1034"/>
    <w:rsid w:val="00FF11CA"/>
    <w:rsid w:val="00FF1274"/>
    <w:rsid w:val="00FF2591"/>
    <w:rsid w:val="00FF2725"/>
    <w:rsid w:val="00FF2752"/>
    <w:rsid w:val="00FF2C21"/>
    <w:rsid w:val="00FF2E83"/>
    <w:rsid w:val="00FF2E86"/>
    <w:rsid w:val="00FF32BF"/>
    <w:rsid w:val="00FF519D"/>
    <w:rsid w:val="00FF5812"/>
    <w:rsid w:val="00FF5A00"/>
    <w:rsid w:val="00FF609E"/>
    <w:rsid w:val="00FF6163"/>
    <w:rsid w:val="00FF6549"/>
    <w:rsid w:val="00FF655B"/>
    <w:rsid w:val="00FF6FD8"/>
    <w:rsid w:val="01004911"/>
    <w:rsid w:val="010421CF"/>
    <w:rsid w:val="0108FD6B"/>
    <w:rsid w:val="010A0733"/>
    <w:rsid w:val="01115754"/>
    <w:rsid w:val="0116597A"/>
    <w:rsid w:val="01175118"/>
    <w:rsid w:val="0119BF36"/>
    <w:rsid w:val="011FCD77"/>
    <w:rsid w:val="0122F2AE"/>
    <w:rsid w:val="01290469"/>
    <w:rsid w:val="01298AFB"/>
    <w:rsid w:val="012AF39B"/>
    <w:rsid w:val="012FF0A4"/>
    <w:rsid w:val="012FF1F4"/>
    <w:rsid w:val="01309C56"/>
    <w:rsid w:val="01317153"/>
    <w:rsid w:val="013A9AF8"/>
    <w:rsid w:val="013E5735"/>
    <w:rsid w:val="01410220"/>
    <w:rsid w:val="0144123C"/>
    <w:rsid w:val="014BCC2F"/>
    <w:rsid w:val="015126E6"/>
    <w:rsid w:val="0152FDEB"/>
    <w:rsid w:val="01546A4B"/>
    <w:rsid w:val="015A78D2"/>
    <w:rsid w:val="015BC223"/>
    <w:rsid w:val="015C370E"/>
    <w:rsid w:val="015C5C48"/>
    <w:rsid w:val="016002F1"/>
    <w:rsid w:val="01617E14"/>
    <w:rsid w:val="016295B4"/>
    <w:rsid w:val="0163E633"/>
    <w:rsid w:val="01641D99"/>
    <w:rsid w:val="01647A99"/>
    <w:rsid w:val="01659BE4"/>
    <w:rsid w:val="01691372"/>
    <w:rsid w:val="016B64CB"/>
    <w:rsid w:val="016D8593"/>
    <w:rsid w:val="016DD864"/>
    <w:rsid w:val="01704467"/>
    <w:rsid w:val="01797C39"/>
    <w:rsid w:val="017B75EF"/>
    <w:rsid w:val="0180D8DA"/>
    <w:rsid w:val="0188A2C7"/>
    <w:rsid w:val="01890354"/>
    <w:rsid w:val="018E7446"/>
    <w:rsid w:val="018F70C0"/>
    <w:rsid w:val="01908A85"/>
    <w:rsid w:val="0196B746"/>
    <w:rsid w:val="01977FDE"/>
    <w:rsid w:val="01992CD0"/>
    <w:rsid w:val="01A15758"/>
    <w:rsid w:val="01A1CB24"/>
    <w:rsid w:val="01A3A9FF"/>
    <w:rsid w:val="01A75459"/>
    <w:rsid w:val="01A786EE"/>
    <w:rsid w:val="01A79A22"/>
    <w:rsid w:val="01ACDF8C"/>
    <w:rsid w:val="01AD97FA"/>
    <w:rsid w:val="01B1456B"/>
    <w:rsid w:val="01B248FB"/>
    <w:rsid w:val="01B5F20F"/>
    <w:rsid w:val="01B61343"/>
    <w:rsid w:val="01BB2FE3"/>
    <w:rsid w:val="01BC04D1"/>
    <w:rsid w:val="01BFE34D"/>
    <w:rsid w:val="01C14876"/>
    <w:rsid w:val="01C191DE"/>
    <w:rsid w:val="01C71763"/>
    <w:rsid w:val="01CD4DDE"/>
    <w:rsid w:val="01CD65C5"/>
    <w:rsid w:val="01D70B87"/>
    <w:rsid w:val="01DCD90F"/>
    <w:rsid w:val="01DCF607"/>
    <w:rsid w:val="01E59B49"/>
    <w:rsid w:val="01E90902"/>
    <w:rsid w:val="01EA7A12"/>
    <w:rsid w:val="01EAF3EE"/>
    <w:rsid w:val="01EBE922"/>
    <w:rsid w:val="01EE4FBE"/>
    <w:rsid w:val="01EFE92A"/>
    <w:rsid w:val="01F2EC98"/>
    <w:rsid w:val="01F444D7"/>
    <w:rsid w:val="01F6F2F3"/>
    <w:rsid w:val="01F6F61A"/>
    <w:rsid w:val="01FF0005"/>
    <w:rsid w:val="0200F547"/>
    <w:rsid w:val="02021A92"/>
    <w:rsid w:val="020286DA"/>
    <w:rsid w:val="02144270"/>
    <w:rsid w:val="0214E063"/>
    <w:rsid w:val="02159DD1"/>
    <w:rsid w:val="0218A317"/>
    <w:rsid w:val="021BE9E5"/>
    <w:rsid w:val="0221B77A"/>
    <w:rsid w:val="02246333"/>
    <w:rsid w:val="0227EAC5"/>
    <w:rsid w:val="0229736E"/>
    <w:rsid w:val="022C7A7B"/>
    <w:rsid w:val="022CD1B1"/>
    <w:rsid w:val="0230FF3A"/>
    <w:rsid w:val="023305C5"/>
    <w:rsid w:val="02345BFC"/>
    <w:rsid w:val="023582AC"/>
    <w:rsid w:val="023CFA32"/>
    <w:rsid w:val="023E7AC5"/>
    <w:rsid w:val="024591CB"/>
    <w:rsid w:val="02477BD3"/>
    <w:rsid w:val="02480122"/>
    <w:rsid w:val="0249616A"/>
    <w:rsid w:val="024B5210"/>
    <w:rsid w:val="024F5C7E"/>
    <w:rsid w:val="0250B88A"/>
    <w:rsid w:val="0251D5B2"/>
    <w:rsid w:val="02578E89"/>
    <w:rsid w:val="0259DBB2"/>
    <w:rsid w:val="026E493D"/>
    <w:rsid w:val="02723C20"/>
    <w:rsid w:val="02740486"/>
    <w:rsid w:val="02745089"/>
    <w:rsid w:val="027AB235"/>
    <w:rsid w:val="027B9CA8"/>
    <w:rsid w:val="027D3DDD"/>
    <w:rsid w:val="027DF796"/>
    <w:rsid w:val="0282EA16"/>
    <w:rsid w:val="02848417"/>
    <w:rsid w:val="02874396"/>
    <w:rsid w:val="028A4886"/>
    <w:rsid w:val="028EF4F7"/>
    <w:rsid w:val="02903304"/>
    <w:rsid w:val="029311A3"/>
    <w:rsid w:val="029394B7"/>
    <w:rsid w:val="0297F322"/>
    <w:rsid w:val="029FC0C2"/>
    <w:rsid w:val="02A28508"/>
    <w:rsid w:val="02A342B9"/>
    <w:rsid w:val="02A3DBEE"/>
    <w:rsid w:val="02B0DF61"/>
    <w:rsid w:val="02B47AD0"/>
    <w:rsid w:val="02B7C53A"/>
    <w:rsid w:val="02B81FFE"/>
    <w:rsid w:val="02BE2D95"/>
    <w:rsid w:val="02C5B9B5"/>
    <w:rsid w:val="02C9535C"/>
    <w:rsid w:val="02D1187F"/>
    <w:rsid w:val="02D1F199"/>
    <w:rsid w:val="02D668E1"/>
    <w:rsid w:val="02DBB5D3"/>
    <w:rsid w:val="02DDCCDE"/>
    <w:rsid w:val="02E008E5"/>
    <w:rsid w:val="02E2CB87"/>
    <w:rsid w:val="02E9371F"/>
    <w:rsid w:val="02EAE520"/>
    <w:rsid w:val="02EEB3E1"/>
    <w:rsid w:val="02EFE743"/>
    <w:rsid w:val="02F29F04"/>
    <w:rsid w:val="02F3A747"/>
    <w:rsid w:val="02F694CC"/>
    <w:rsid w:val="02FD4E75"/>
    <w:rsid w:val="02FD7B7B"/>
    <w:rsid w:val="02FD9103"/>
    <w:rsid w:val="02FEC979"/>
    <w:rsid w:val="02FED8F0"/>
    <w:rsid w:val="02FFD447"/>
    <w:rsid w:val="0309A564"/>
    <w:rsid w:val="030BD5AE"/>
    <w:rsid w:val="030D54F3"/>
    <w:rsid w:val="030E1B89"/>
    <w:rsid w:val="030E2FB5"/>
    <w:rsid w:val="030F6025"/>
    <w:rsid w:val="0315168D"/>
    <w:rsid w:val="031B9215"/>
    <w:rsid w:val="032354B9"/>
    <w:rsid w:val="0324963B"/>
    <w:rsid w:val="0324E689"/>
    <w:rsid w:val="0329ABD1"/>
    <w:rsid w:val="032A8418"/>
    <w:rsid w:val="032CB9E6"/>
    <w:rsid w:val="03325C88"/>
    <w:rsid w:val="033591F8"/>
    <w:rsid w:val="033828DA"/>
    <w:rsid w:val="033AF3E2"/>
    <w:rsid w:val="033E68BA"/>
    <w:rsid w:val="03451526"/>
    <w:rsid w:val="0345EE08"/>
    <w:rsid w:val="034B1D07"/>
    <w:rsid w:val="034C9BE3"/>
    <w:rsid w:val="034DADA4"/>
    <w:rsid w:val="034E17CB"/>
    <w:rsid w:val="034FEBEC"/>
    <w:rsid w:val="0352D9A7"/>
    <w:rsid w:val="0354C98F"/>
    <w:rsid w:val="03554497"/>
    <w:rsid w:val="03573F3E"/>
    <w:rsid w:val="0362FDFA"/>
    <w:rsid w:val="036727CB"/>
    <w:rsid w:val="0369FE54"/>
    <w:rsid w:val="036CF314"/>
    <w:rsid w:val="037701E7"/>
    <w:rsid w:val="037788FF"/>
    <w:rsid w:val="03810773"/>
    <w:rsid w:val="0381B576"/>
    <w:rsid w:val="0385C94D"/>
    <w:rsid w:val="038A61AC"/>
    <w:rsid w:val="038B6B58"/>
    <w:rsid w:val="038DA75E"/>
    <w:rsid w:val="038E7A72"/>
    <w:rsid w:val="0391131C"/>
    <w:rsid w:val="03916F44"/>
    <w:rsid w:val="039406FF"/>
    <w:rsid w:val="039AC90F"/>
    <w:rsid w:val="039D1F73"/>
    <w:rsid w:val="039E5217"/>
    <w:rsid w:val="03A00C0C"/>
    <w:rsid w:val="03A32F7D"/>
    <w:rsid w:val="03A812C4"/>
    <w:rsid w:val="03A98BCF"/>
    <w:rsid w:val="03AD4B94"/>
    <w:rsid w:val="03AEB561"/>
    <w:rsid w:val="03B1A181"/>
    <w:rsid w:val="03B256D4"/>
    <w:rsid w:val="03B408EB"/>
    <w:rsid w:val="03B4A6A9"/>
    <w:rsid w:val="03B60F4B"/>
    <w:rsid w:val="03B637FA"/>
    <w:rsid w:val="03B8D077"/>
    <w:rsid w:val="03BE8B51"/>
    <w:rsid w:val="03BFCB71"/>
    <w:rsid w:val="03C1F56A"/>
    <w:rsid w:val="03C3631E"/>
    <w:rsid w:val="03C56329"/>
    <w:rsid w:val="03C5A36A"/>
    <w:rsid w:val="03C70045"/>
    <w:rsid w:val="03CC70FB"/>
    <w:rsid w:val="03CEFEA0"/>
    <w:rsid w:val="03D0199C"/>
    <w:rsid w:val="03D415DB"/>
    <w:rsid w:val="03DFE4F8"/>
    <w:rsid w:val="03E0F224"/>
    <w:rsid w:val="03E17199"/>
    <w:rsid w:val="03E33D1A"/>
    <w:rsid w:val="03E5780F"/>
    <w:rsid w:val="03E8D63D"/>
    <w:rsid w:val="03EB5F6C"/>
    <w:rsid w:val="03ED9679"/>
    <w:rsid w:val="03F55F56"/>
    <w:rsid w:val="03F760B8"/>
    <w:rsid w:val="03F7D22E"/>
    <w:rsid w:val="03F7F4A5"/>
    <w:rsid w:val="03F9CB25"/>
    <w:rsid w:val="04007422"/>
    <w:rsid w:val="04039870"/>
    <w:rsid w:val="04045B1F"/>
    <w:rsid w:val="0404D8C3"/>
    <w:rsid w:val="04080B1A"/>
    <w:rsid w:val="04113918"/>
    <w:rsid w:val="04116DCA"/>
    <w:rsid w:val="04137415"/>
    <w:rsid w:val="041867CA"/>
    <w:rsid w:val="041DA134"/>
    <w:rsid w:val="0420B8B4"/>
    <w:rsid w:val="0421AB1F"/>
    <w:rsid w:val="0423A42E"/>
    <w:rsid w:val="0425AF34"/>
    <w:rsid w:val="0426BE80"/>
    <w:rsid w:val="04291526"/>
    <w:rsid w:val="042ADC29"/>
    <w:rsid w:val="04377A4C"/>
    <w:rsid w:val="0438577A"/>
    <w:rsid w:val="043A7A51"/>
    <w:rsid w:val="043AD416"/>
    <w:rsid w:val="043FEF23"/>
    <w:rsid w:val="04435EC6"/>
    <w:rsid w:val="04474071"/>
    <w:rsid w:val="0448DB7E"/>
    <w:rsid w:val="044CBAC2"/>
    <w:rsid w:val="044FB2AC"/>
    <w:rsid w:val="0453A71D"/>
    <w:rsid w:val="045837F1"/>
    <w:rsid w:val="045AD052"/>
    <w:rsid w:val="045B3058"/>
    <w:rsid w:val="045E0F27"/>
    <w:rsid w:val="0466C572"/>
    <w:rsid w:val="046AFDA1"/>
    <w:rsid w:val="046B3AB5"/>
    <w:rsid w:val="046DD191"/>
    <w:rsid w:val="047A8E45"/>
    <w:rsid w:val="047BA36C"/>
    <w:rsid w:val="047BD8F4"/>
    <w:rsid w:val="047D4C0B"/>
    <w:rsid w:val="047E06B6"/>
    <w:rsid w:val="047F1A40"/>
    <w:rsid w:val="0481D676"/>
    <w:rsid w:val="048696B1"/>
    <w:rsid w:val="049871A5"/>
    <w:rsid w:val="04999F57"/>
    <w:rsid w:val="049A1AB3"/>
    <w:rsid w:val="049ADA62"/>
    <w:rsid w:val="049F27B6"/>
    <w:rsid w:val="04A3AC9F"/>
    <w:rsid w:val="04A7F5D8"/>
    <w:rsid w:val="04A875EC"/>
    <w:rsid w:val="04B4643A"/>
    <w:rsid w:val="04B586A2"/>
    <w:rsid w:val="04C16548"/>
    <w:rsid w:val="04C64E15"/>
    <w:rsid w:val="04CD5C7C"/>
    <w:rsid w:val="04CDFE30"/>
    <w:rsid w:val="04DBEBAD"/>
    <w:rsid w:val="04DDA818"/>
    <w:rsid w:val="04E0EBC0"/>
    <w:rsid w:val="04E3412D"/>
    <w:rsid w:val="04E38ED9"/>
    <w:rsid w:val="04E47E0A"/>
    <w:rsid w:val="04E640DE"/>
    <w:rsid w:val="04E77B75"/>
    <w:rsid w:val="04E97FF3"/>
    <w:rsid w:val="04EDE72F"/>
    <w:rsid w:val="04EF8D72"/>
    <w:rsid w:val="04F87F1B"/>
    <w:rsid w:val="04FEC067"/>
    <w:rsid w:val="05000003"/>
    <w:rsid w:val="050136C1"/>
    <w:rsid w:val="0502FE60"/>
    <w:rsid w:val="05039077"/>
    <w:rsid w:val="0508C316"/>
    <w:rsid w:val="05095817"/>
    <w:rsid w:val="050C8FE5"/>
    <w:rsid w:val="05127CAE"/>
    <w:rsid w:val="05137B14"/>
    <w:rsid w:val="05156630"/>
    <w:rsid w:val="0517EFDA"/>
    <w:rsid w:val="05188F78"/>
    <w:rsid w:val="051916CA"/>
    <w:rsid w:val="051935BB"/>
    <w:rsid w:val="0521C81C"/>
    <w:rsid w:val="05290C0B"/>
    <w:rsid w:val="05298B34"/>
    <w:rsid w:val="05315CBF"/>
    <w:rsid w:val="0531F04A"/>
    <w:rsid w:val="0537698D"/>
    <w:rsid w:val="0538AA40"/>
    <w:rsid w:val="053A2E69"/>
    <w:rsid w:val="053E67A6"/>
    <w:rsid w:val="053E99A7"/>
    <w:rsid w:val="053FE324"/>
    <w:rsid w:val="0540A5FB"/>
    <w:rsid w:val="0548F089"/>
    <w:rsid w:val="0549BC91"/>
    <w:rsid w:val="0549D5B6"/>
    <w:rsid w:val="054DE59F"/>
    <w:rsid w:val="055043D9"/>
    <w:rsid w:val="0553ECF5"/>
    <w:rsid w:val="05545D0C"/>
    <w:rsid w:val="055C8E7B"/>
    <w:rsid w:val="055D60A5"/>
    <w:rsid w:val="05663DD0"/>
    <w:rsid w:val="05678C8F"/>
    <w:rsid w:val="056BB104"/>
    <w:rsid w:val="056E6AEF"/>
    <w:rsid w:val="056F3595"/>
    <w:rsid w:val="057077F6"/>
    <w:rsid w:val="057117AF"/>
    <w:rsid w:val="0571B10E"/>
    <w:rsid w:val="05752893"/>
    <w:rsid w:val="057BCE64"/>
    <w:rsid w:val="0583D10D"/>
    <w:rsid w:val="0585FD0C"/>
    <w:rsid w:val="058623FC"/>
    <w:rsid w:val="05933C00"/>
    <w:rsid w:val="0598C182"/>
    <w:rsid w:val="05A1FAFC"/>
    <w:rsid w:val="05A4541C"/>
    <w:rsid w:val="05A541BD"/>
    <w:rsid w:val="05AA46EF"/>
    <w:rsid w:val="05ADF62D"/>
    <w:rsid w:val="05AF9913"/>
    <w:rsid w:val="05B61BA1"/>
    <w:rsid w:val="05B82ECC"/>
    <w:rsid w:val="05B86BE7"/>
    <w:rsid w:val="05C049B6"/>
    <w:rsid w:val="05C35FDF"/>
    <w:rsid w:val="05C7F5AF"/>
    <w:rsid w:val="05C9E05A"/>
    <w:rsid w:val="05CB040D"/>
    <w:rsid w:val="05D396DB"/>
    <w:rsid w:val="05D4D0EB"/>
    <w:rsid w:val="05D575F9"/>
    <w:rsid w:val="05D9641F"/>
    <w:rsid w:val="05DB1359"/>
    <w:rsid w:val="05DC36CF"/>
    <w:rsid w:val="05DC7378"/>
    <w:rsid w:val="05E2264F"/>
    <w:rsid w:val="05E35A01"/>
    <w:rsid w:val="05E38815"/>
    <w:rsid w:val="05E43620"/>
    <w:rsid w:val="05E7F7E7"/>
    <w:rsid w:val="05EB416E"/>
    <w:rsid w:val="05F28C5A"/>
    <w:rsid w:val="05F83A94"/>
    <w:rsid w:val="06083F96"/>
    <w:rsid w:val="060847A3"/>
    <w:rsid w:val="060B3E66"/>
    <w:rsid w:val="060F1968"/>
    <w:rsid w:val="0612ADBB"/>
    <w:rsid w:val="06153B27"/>
    <w:rsid w:val="06166AF5"/>
    <w:rsid w:val="0619853D"/>
    <w:rsid w:val="0619D45B"/>
    <w:rsid w:val="061FC5A7"/>
    <w:rsid w:val="06244817"/>
    <w:rsid w:val="062F4681"/>
    <w:rsid w:val="062F5C0D"/>
    <w:rsid w:val="06352B81"/>
    <w:rsid w:val="0635983E"/>
    <w:rsid w:val="063881C0"/>
    <w:rsid w:val="06397CA5"/>
    <w:rsid w:val="0639A175"/>
    <w:rsid w:val="063A050D"/>
    <w:rsid w:val="063A5A6D"/>
    <w:rsid w:val="063DA787"/>
    <w:rsid w:val="063DD41A"/>
    <w:rsid w:val="06404FA8"/>
    <w:rsid w:val="064100AF"/>
    <w:rsid w:val="06417E1A"/>
    <w:rsid w:val="06460DAD"/>
    <w:rsid w:val="064B78E3"/>
    <w:rsid w:val="064B820A"/>
    <w:rsid w:val="064D98D7"/>
    <w:rsid w:val="064E63DA"/>
    <w:rsid w:val="065028B1"/>
    <w:rsid w:val="06516FF5"/>
    <w:rsid w:val="065590FB"/>
    <w:rsid w:val="0656D2BF"/>
    <w:rsid w:val="06577359"/>
    <w:rsid w:val="0657FBAA"/>
    <w:rsid w:val="065BEC3F"/>
    <w:rsid w:val="065CD3B8"/>
    <w:rsid w:val="065CDD11"/>
    <w:rsid w:val="065F99DC"/>
    <w:rsid w:val="066F53B4"/>
    <w:rsid w:val="0673151A"/>
    <w:rsid w:val="0673DBD7"/>
    <w:rsid w:val="0678B02E"/>
    <w:rsid w:val="067A73F8"/>
    <w:rsid w:val="067B2A46"/>
    <w:rsid w:val="067E1D97"/>
    <w:rsid w:val="0682113F"/>
    <w:rsid w:val="068372CE"/>
    <w:rsid w:val="06843C35"/>
    <w:rsid w:val="06850F59"/>
    <w:rsid w:val="0687AE67"/>
    <w:rsid w:val="06944F7C"/>
    <w:rsid w:val="06957A4C"/>
    <w:rsid w:val="069AE566"/>
    <w:rsid w:val="06A4A542"/>
    <w:rsid w:val="06A5D00F"/>
    <w:rsid w:val="06B09B54"/>
    <w:rsid w:val="06B44738"/>
    <w:rsid w:val="06B9A7E6"/>
    <w:rsid w:val="06BC0195"/>
    <w:rsid w:val="06C1EA45"/>
    <w:rsid w:val="06CBC3FA"/>
    <w:rsid w:val="06CD6979"/>
    <w:rsid w:val="06CF44E0"/>
    <w:rsid w:val="06D196CB"/>
    <w:rsid w:val="06D5DE7D"/>
    <w:rsid w:val="06D966E1"/>
    <w:rsid w:val="06DB6A59"/>
    <w:rsid w:val="06DBEB53"/>
    <w:rsid w:val="06DF06F8"/>
    <w:rsid w:val="06E0631B"/>
    <w:rsid w:val="06E3C1B3"/>
    <w:rsid w:val="06E52098"/>
    <w:rsid w:val="06EB0E03"/>
    <w:rsid w:val="06EC143A"/>
    <w:rsid w:val="06ED5E7E"/>
    <w:rsid w:val="06F3BB96"/>
    <w:rsid w:val="06F85EF5"/>
    <w:rsid w:val="06F9FD51"/>
    <w:rsid w:val="06FBA817"/>
    <w:rsid w:val="06FCF3B3"/>
    <w:rsid w:val="06FF0BAE"/>
    <w:rsid w:val="0705C43A"/>
    <w:rsid w:val="0707F331"/>
    <w:rsid w:val="070C0EDE"/>
    <w:rsid w:val="070C9B13"/>
    <w:rsid w:val="07108CFF"/>
    <w:rsid w:val="0710F8F4"/>
    <w:rsid w:val="07147FC2"/>
    <w:rsid w:val="0714E279"/>
    <w:rsid w:val="07174175"/>
    <w:rsid w:val="071A6796"/>
    <w:rsid w:val="071F088A"/>
    <w:rsid w:val="071F3300"/>
    <w:rsid w:val="072179F5"/>
    <w:rsid w:val="0726767E"/>
    <w:rsid w:val="0727E350"/>
    <w:rsid w:val="072E5249"/>
    <w:rsid w:val="072EB813"/>
    <w:rsid w:val="072F7D31"/>
    <w:rsid w:val="0730AC08"/>
    <w:rsid w:val="07323383"/>
    <w:rsid w:val="07376E66"/>
    <w:rsid w:val="073797CB"/>
    <w:rsid w:val="07391486"/>
    <w:rsid w:val="073AC2EE"/>
    <w:rsid w:val="073BCCE5"/>
    <w:rsid w:val="073D4F69"/>
    <w:rsid w:val="073DAD23"/>
    <w:rsid w:val="074162D7"/>
    <w:rsid w:val="0743F8B4"/>
    <w:rsid w:val="07445E81"/>
    <w:rsid w:val="07457753"/>
    <w:rsid w:val="074C8363"/>
    <w:rsid w:val="074E39E7"/>
    <w:rsid w:val="074FC1B6"/>
    <w:rsid w:val="07519F15"/>
    <w:rsid w:val="07527ABC"/>
    <w:rsid w:val="07575477"/>
    <w:rsid w:val="07584FC0"/>
    <w:rsid w:val="07586792"/>
    <w:rsid w:val="075CCCA3"/>
    <w:rsid w:val="075EEECD"/>
    <w:rsid w:val="076056B5"/>
    <w:rsid w:val="0761DADB"/>
    <w:rsid w:val="07699A09"/>
    <w:rsid w:val="076B1841"/>
    <w:rsid w:val="076BBDC2"/>
    <w:rsid w:val="076C71ED"/>
    <w:rsid w:val="076DE602"/>
    <w:rsid w:val="07735B42"/>
    <w:rsid w:val="07760916"/>
    <w:rsid w:val="0777D4BE"/>
    <w:rsid w:val="07790967"/>
    <w:rsid w:val="07808AF6"/>
    <w:rsid w:val="078235D0"/>
    <w:rsid w:val="0784546B"/>
    <w:rsid w:val="078A42D2"/>
    <w:rsid w:val="078B20B7"/>
    <w:rsid w:val="07934EA5"/>
    <w:rsid w:val="0797695A"/>
    <w:rsid w:val="07977651"/>
    <w:rsid w:val="079BDB7C"/>
    <w:rsid w:val="079C0F2E"/>
    <w:rsid w:val="079E4E2A"/>
    <w:rsid w:val="079F7BCC"/>
    <w:rsid w:val="07AB9FEC"/>
    <w:rsid w:val="07AF1859"/>
    <w:rsid w:val="07B4B2FB"/>
    <w:rsid w:val="07B4D087"/>
    <w:rsid w:val="07B797C4"/>
    <w:rsid w:val="07B88376"/>
    <w:rsid w:val="07BB2F3F"/>
    <w:rsid w:val="07BE122D"/>
    <w:rsid w:val="07C0773B"/>
    <w:rsid w:val="07C13089"/>
    <w:rsid w:val="07C6D683"/>
    <w:rsid w:val="07C9DBB2"/>
    <w:rsid w:val="07CF6638"/>
    <w:rsid w:val="07CF9720"/>
    <w:rsid w:val="07D04063"/>
    <w:rsid w:val="07D80F28"/>
    <w:rsid w:val="07D96D7D"/>
    <w:rsid w:val="07DF05B3"/>
    <w:rsid w:val="07DF4913"/>
    <w:rsid w:val="07E0E737"/>
    <w:rsid w:val="07E510B2"/>
    <w:rsid w:val="07E7B4DD"/>
    <w:rsid w:val="07E7F352"/>
    <w:rsid w:val="07E80FD8"/>
    <w:rsid w:val="07E9EF94"/>
    <w:rsid w:val="07EA6667"/>
    <w:rsid w:val="07EB03E5"/>
    <w:rsid w:val="07F03498"/>
    <w:rsid w:val="07F1B371"/>
    <w:rsid w:val="07F66575"/>
    <w:rsid w:val="07F89CF0"/>
    <w:rsid w:val="07F8D767"/>
    <w:rsid w:val="07F98B21"/>
    <w:rsid w:val="07F991CC"/>
    <w:rsid w:val="07FD8E12"/>
    <w:rsid w:val="080193C3"/>
    <w:rsid w:val="0807C43B"/>
    <w:rsid w:val="080877CD"/>
    <w:rsid w:val="08094823"/>
    <w:rsid w:val="0809B23D"/>
    <w:rsid w:val="080BB2B8"/>
    <w:rsid w:val="080EDEC9"/>
    <w:rsid w:val="08105405"/>
    <w:rsid w:val="08166252"/>
    <w:rsid w:val="08176169"/>
    <w:rsid w:val="08194899"/>
    <w:rsid w:val="081BC1C8"/>
    <w:rsid w:val="081CD97E"/>
    <w:rsid w:val="0820F761"/>
    <w:rsid w:val="0821BAFB"/>
    <w:rsid w:val="08228042"/>
    <w:rsid w:val="0825900F"/>
    <w:rsid w:val="08294C93"/>
    <w:rsid w:val="082E047B"/>
    <w:rsid w:val="0831ADE9"/>
    <w:rsid w:val="0833FB00"/>
    <w:rsid w:val="0834692E"/>
    <w:rsid w:val="0837C123"/>
    <w:rsid w:val="0840A018"/>
    <w:rsid w:val="0845A013"/>
    <w:rsid w:val="0849737B"/>
    <w:rsid w:val="084C5E1D"/>
    <w:rsid w:val="08520586"/>
    <w:rsid w:val="08539C58"/>
    <w:rsid w:val="0859362E"/>
    <w:rsid w:val="085B667A"/>
    <w:rsid w:val="085C4AB2"/>
    <w:rsid w:val="0860AA80"/>
    <w:rsid w:val="0868FC87"/>
    <w:rsid w:val="0869BFAC"/>
    <w:rsid w:val="086A95A4"/>
    <w:rsid w:val="086AB412"/>
    <w:rsid w:val="086CC8C1"/>
    <w:rsid w:val="08744121"/>
    <w:rsid w:val="087B66D2"/>
    <w:rsid w:val="087DE80E"/>
    <w:rsid w:val="08824507"/>
    <w:rsid w:val="0885DBBE"/>
    <w:rsid w:val="088BCFDA"/>
    <w:rsid w:val="0890E575"/>
    <w:rsid w:val="0895BC98"/>
    <w:rsid w:val="089D5E3F"/>
    <w:rsid w:val="089D7ABA"/>
    <w:rsid w:val="089FE549"/>
    <w:rsid w:val="08A285C1"/>
    <w:rsid w:val="08A918F2"/>
    <w:rsid w:val="08B4CFE4"/>
    <w:rsid w:val="08B86031"/>
    <w:rsid w:val="08B86046"/>
    <w:rsid w:val="08BC6F43"/>
    <w:rsid w:val="08BCC4DB"/>
    <w:rsid w:val="08BD58F6"/>
    <w:rsid w:val="08C3E830"/>
    <w:rsid w:val="08CD41B4"/>
    <w:rsid w:val="08D370E2"/>
    <w:rsid w:val="08D86049"/>
    <w:rsid w:val="08DA50A3"/>
    <w:rsid w:val="08DB14D1"/>
    <w:rsid w:val="08DCE0E8"/>
    <w:rsid w:val="08E0C866"/>
    <w:rsid w:val="08E16BA9"/>
    <w:rsid w:val="08E61D45"/>
    <w:rsid w:val="08F030CC"/>
    <w:rsid w:val="08F25ABC"/>
    <w:rsid w:val="08F68780"/>
    <w:rsid w:val="08F6C8C6"/>
    <w:rsid w:val="08F911D4"/>
    <w:rsid w:val="08F99DA7"/>
    <w:rsid w:val="08FA172A"/>
    <w:rsid w:val="08FB0F99"/>
    <w:rsid w:val="08FB18B8"/>
    <w:rsid w:val="08FDE3FC"/>
    <w:rsid w:val="08FE205C"/>
    <w:rsid w:val="08FE84FA"/>
    <w:rsid w:val="0903E3C3"/>
    <w:rsid w:val="090D77F1"/>
    <w:rsid w:val="090EB2F6"/>
    <w:rsid w:val="090FACAF"/>
    <w:rsid w:val="090FC9D5"/>
    <w:rsid w:val="09112B95"/>
    <w:rsid w:val="09187F9D"/>
    <w:rsid w:val="091BA38E"/>
    <w:rsid w:val="091DBCE5"/>
    <w:rsid w:val="091FF667"/>
    <w:rsid w:val="0920309A"/>
    <w:rsid w:val="09215A05"/>
    <w:rsid w:val="0922342C"/>
    <w:rsid w:val="09239114"/>
    <w:rsid w:val="092482FE"/>
    <w:rsid w:val="092A0514"/>
    <w:rsid w:val="092AACE5"/>
    <w:rsid w:val="092C79CC"/>
    <w:rsid w:val="092CD628"/>
    <w:rsid w:val="09312E1F"/>
    <w:rsid w:val="09364877"/>
    <w:rsid w:val="09490705"/>
    <w:rsid w:val="094BF6B2"/>
    <w:rsid w:val="09520D51"/>
    <w:rsid w:val="09531CD3"/>
    <w:rsid w:val="0957B49E"/>
    <w:rsid w:val="095843F1"/>
    <w:rsid w:val="095C926B"/>
    <w:rsid w:val="095D91E5"/>
    <w:rsid w:val="095DF565"/>
    <w:rsid w:val="096167B9"/>
    <w:rsid w:val="09668BCF"/>
    <w:rsid w:val="0967FCB2"/>
    <w:rsid w:val="09699EF4"/>
    <w:rsid w:val="0969AF53"/>
    <w:rsid w:val="096D7316"/>
    <w:rsid w:val="096F80EE"/>
    <w:rsid w:val="09707C74"/>
    <w:rsid w:val="0970C8D7"/>
    <w:rsid w:val="09736A66"/>
    <w:rsid w:val="0977A921"/>
    <w:rsid w:val="0977DF40"/>
    <w:rsid w:val="0977DFC3"/>
    <w:rsid w:val="09780072"/>
    <w:rsid w:val="097AD614"/>
    <w:rsid w:val="097D5D0D"/>
    <w:rsid w:val="09817505"/>
    <w:rsid w:val="098833AA"/>
    <w:rsid w:val="098AD1B7"/>
    <w:rsid w:val="098DBC10"/>
    <w:rsid w:val="098E5A4A"/>
    <w:rsid w:val="0990D0C8"/>
    <w:rsid w:val="099119A3"/>
    <w:rsid w:val="09914ACF"/>
    <w:rsid w:val="099258CE"/>
    <w:rsid w:val="09953869"/>
    <w:rsid w:val="099584E6"/>
    <w:rsid w:val="09977DA2"/>
    <w:rsid w:val="09980EC9"/>
    <w:rsid w:val="09982112"/>
    <w:rsid w:val="099D6424"/>
    <w:rsid w:val="099DF7B8"/>
    <w:rsid w:val="09A1AEEA"/>
    <w:rsid w:val="09A5E0C8"/>
    <w:rsid w:val="09AB6C23"/>
    <w:rsid w:val="09B12D92"/>
    <w:rsid w:val="09B20DDC"/>
    <w:rsid w:val="09B42A55"/>
    <w:rsid w:val="09B6CFBF"/>
    <w:rsid w:val="09BD6AC6"/>
    <w:rsid w:val="09C15BF8"/>
    <w:rsid w:val="09C86279"/>
    <w:rsid w:val="09C8E4A3"/>
    <w:rsid w:val="09CB7772"/>
    <w:rsid w:val="09CE6EE8"/>
    <w:rsid w:val="09D381C4"/>
    <w:rsid w:val="09D6B31C"/>
    <w:rsid w:val="09D88A53"/>
    <w:rsid w:val="09DACD8E"/>
    <w:rsid w:val="09DC8478"/>
    <w:rsid w:val="09DCAFB3"/>
    <w:rsid w:val="09DD371D"/>
    <w:rsid w:val="09E30623"/>
    <w:rsid w:val="09E32325"/>
    <w:rsid w:val="09E6A6D7"/>
    <w:rsid w:val="09ED3C11"/>
    <w:rsid w:val="09EDE12D"/>
    <w:rsid w:val="09F11FAE"/>
    <w:rsid w:val="09F3D99C"/>
    <w:rsid w:val="09F418D0"/>
    <w:rsid w:val="09F95909"/>
    <w:rsid w:val="09F95D35"/>
    <w:rsid w:val="09FA11D2"/>
    <w:rsid w:val="09FD554B"/>
    <w:rsid w:val="0A02800A"/>
    <w:rsid w:val="0A057C57"/>
    <w:rsid w:val="0A08DDAF"/>
    <w:rsid w:val="0A0AAC53"/>
    <w:rsid w:val="0A0B1FCD"/>
    <w:rsid w:val="0A0D91DF"/>
    <w:rsid w:val="0A0F58BE"/>
    <w:rsid w:val="0A110876"/>
    <w:rsid w:val="0A1527DE"/>
    <w:rsid w:val="0A1A90DF"/>
    <w:rsid w:val="0A1B5838"/>
    <w:rsid w:val="0A23EFB2"/>
    <w:rsid w:val="0A29F37B"/>
    <w:rsid w:val="0A2A600F"/>
    <w:rsid w:val="0A30281B"/>
    <w:rsid w:val="0A308D0D"/>
    <w:rsid w:val="0A30F39A"/>
    <w:rsid w:val="0A33CB5E"/>
    <w:rsid w:val="0A357F7E"/>
    <w:rsid w:val="0A35A661"/>
    <w:rsid w:val="0A368DE6"/>
    <w:rsid w:val="0A3EAE4A"/>
    <w:rsid w:val="0A424322"/>
    <w:rsid w:val="0A44F194"/>
    <w:rsid w:val="0A49FD46"/>
    <w:rsid w:val="0A4F2BA8"/>
    <w:rsid w:val="0A56288A"/>
    <w:rsid w:val="0A584556"/>
    <w:rsid w:val="0A5AAD31"/>
    <w:rsid w:val="0A6A6EFE"/>
    <w:rsid w:val="0A6E652F"/>
    <w:rsid w:val="0A70C257"/>
    <w:rsid w:val="0A763E9E"/>
    <w:rsid w:val="0A78EBCA"/>
    <w:rsid w:val="0A7ABD2E"/>
    <w:rsid w:val="0A7F0208"/>
    <w:rsid w:val="0A861A7C"/>
    <w:rsid w:val="0A885CF9"/>
    <w:rsid w:val="0A893991"/>
    <w:rsid w:val="0A8AC882"/>
    <w:rsid w:val="0A8C2180"/>
    <w:rsid w:val="0A8FB48B"/>
    <w:rsid w:val="0A90A337"/>
    <w:rsid w:val="0A920125"/>
    <w:rsid w:val="0A94C693"/>
    <w:rsid w:val="0A974B0A"/>
    <w:rsid w:val="0A9982F7"/>
    <w:rsid w:val="0A9B6D6C"/>
    <w:rsid w:val="0AAD8DB2"/>
    <w:rsid w:val="0AADA9D8"/>
    <w:rsid w:val="0AAE59E2"/>
    <w:rsid w:val="0AAEE960"/>
    <w:rsid w:val="0AB04D6C"/>
    <w:rsid w:val="0AB08420"/>
    <w:rsid w:val="0AB0E3A4"/>
    <w:rsid w:val="0AB81803"/>
    <w:rsid w:val="0AB915E4"/>
    <w:rsid w:val="0ABD7727"/>
    <w:rsid w:val="0ABE28F6"/>
    <w:rsid w:val="0ABE613D"/>
    <w:rsid w:val="0ABEEC1C"/>
    <w:rsid w:val="0AC32462"/>
    <w:rsid w:val="0AC878B7"/>
    <w:rsid w:val="0AC907CD"/>
    <w:rsid w:val="0AC9B9B5"/>
    <w:rsid w:val="0ACA1271"/>
    <w:rsid w:val="0ACB23DA"/>
    <w:rsid w:val="0ACD9EB7"/>
    <w:rsid w:val="0AD4BCF0"/>
    <w:rsid w:val="0AD78A9F"/>
    <w:rsid w:val="0AD7BD50"/>
    <w:rsid w:val="0ADA6B95"/>
    <w:rsid w:val="0ADAAA8D"/>
    <w:rsid w:val="0ADB711D"/>
    <w:rsid w:val="0AE07F52"/>
    <w:rsid w:val="0AE66B5F"/>
    <w:rsid w:val="0AE7FC28"/>
    <w:rsid w:val="0AE8D7D9"/>
    <w:rsid w:val="0AEA9D28"/>
    <w:rsid w:val="0AEBCB22"/>
    <w:rsid w:val="0AEFB6E8"/>
    <w:rsid w:val="0AF0C278"/>
    <w:rsid w:val="0AF1CB8F"/>
    <w:rsid w:val="0AF30ADC"/>
    <w:rsid w:val="0AF6AB8F"/>
    <w:rsid w:val="0AFDD37F"/>
    <w:rsid w:val="0B01A10C"/>
    <w:rsid w:val="0B0C1D2F"/>
    <w:rsid w:val="0B0DECA9"/>
    <w:rsid w:val="0B139479"/>
    <w:rsid w:val="0B14EB3F"/>
    <w:rsid w:val="0B16BB6D"/>
    <w:rsid w:val="0B187708"/>
    <w:rsid w:val="0B1EC583"/>
    <w:rsid w:val="0B1F5A6F"/>
    <w:rsid w:val="0B20A033"/>
    <w:rsid w:val="0B2177E6"/>
    <w:rsid w:val="0B21BC4C"/>
    <w:rsid w:val="0B2212B7"/>
    <w:rsid w:val="0B22B2E8"/>
    <w:rsid w:val="0B26B022"/>
    <w:rsid w:val="0B2A1736"/>
    <w:rsid w:val="0B304BD6"/>
    <w:rsid w:val="0B3799AF"/>
    <w:rsid w:val="0B3B77E9"/>
    <w:rsid w:val="0B3EB997"/>
    <w:rsid w:val="0B3FCE95"/>
    <w:rsid w:val="0B40EDA1"/>
    <w:rsid w:val="0B469FF7"/>
    <w:rsid w:val="0B48C142"/>
    <w:rsid w:val="0B491315"/>
    <w:rsid w:val="0B4B66BE"/>
    <w:rsid w:val="0B4EA470"/>
    <w:rsid w:val="0B5432B8"/>
    <w:rsid w:val="0B5581AF"/>
    <w:rsid w:val="0B55AD2C"/>
    <w:rsid w:val="0B628C17"/>
    <w:rsid w:val="0B68498C"/>
    <w:rsid w:val="0B68949B"/>
    <w:rsid w:val="0B6B467F"/>
    <w:rsid w:val="0B6C457F"/>
    <w:rsid w:val="0B6EBD7B"/>
    <w:rsid w:val="0B71C1B1"/>
    <w:rsid w:val="0B733F01"/>
    <w:rsid w:val="0B78F49F"/>
    <w:rsid w:val="0B7E8143"/>
    <w:rsid w:val="0B7F3602"/>
    <w:rsid w:val="0B809334"/>
    <w:rsid w:val="0B835841"/>
    <w:rsid w:val="0B8B1166"/>
    <w:rsid w:val="0B8CA40D"/>
    <w:rsid w:val="0B8DF1AA"/>
    <w:rsid w:val="0B8E8C74"/>
    <w:rsid w:val="0B8EBF17"/>
    <w:rsid w:val="0B8F79E7"/>
    <w:rsid w:val="0B9021D7"/>
    <w:rsid w:val="0B9482A1"/>
    <w:rsid w:val="0B97DBAF"/>
    <w:rsid w:val="0B9C8129"/>
    <w:rsid w:val="0B9D412E"/>
    <w:rsid w:val="0B9D8046"/>
    <w:rsid w:val="0B9DF448"/>
    <w:rsid w:val="0BAB865C"/>
    <w:rsid w:val="0BABD7F1"/>
    <w:rsid w:val="0BABEC6B"/>
    <w:rsid w:val="0BAD259B"/>
    <w:rsid w:val="0BB8358C"/>
    <w:rsid w:val="0BB98714"/>
    <w:rsid w:val="0BBBC861"/>
    <w:rsid w:val="0BC69BA4"/>
    <w:rsid w:val="0BC8246C"/>
    <w:rsid w:val="0BC93E07"/>
    <w:rsid w:val="0BCD82D4"/>
    <w:rsid w:val="0BCFD611"/>
    <w:rsid w:val="0BD01FD0"/>
    <w:rsid w:val="0BD8B32D"/>
    <w:rsid w:val="0BDF8001"/>
    <w:rsid w:val="0BE3EE92"/>
    <w:rsid w:val="0BE5D11C"/>
    <w:rsid w:val="0BE6ADA8"/>
    <w:rsid w:val="0BE9C0E3"/>
    <w:rsid w:val="0BEE2DD3"/>
    <w:rsid w:val="0BEF073B"/>
    <w:rsid w:val="0BF0F2EB"/>
    <w:rsid w:val="0BFD0957"/>
    <w:rsid w:val="0BFE4C19"/>
    <w:rsid w:val="0BFEBFBA"/>
    <w:rsid w:val="0BFF1573"/>
    <w:rsid w:val="0C01D9AB"/>
    <w:rsid w:val="0C0430ED"/>
    <w:rsid w:val="0C0692C7"/>
    <w:rsid w:val="0C08E289"/>
    <w:rsid w:val="0C0DC0A4"/>
    <w:rsid w:val="0C0F3BD7"/>
    <w:rsid w:val="0C11069A"/>
    <w:rsid w:val="0C1148F0"/>
    <w:rsid w:val="0C1289BD"/>
    <w:rsid w:val="0C160C15"/>
    <w:rsid w:val="0C16260B"/>
    <w:rsid w:val="0C1681ED"/>
    <w:rsid w:val="0C1A905C"/>
    <w:rsid w:val="0C1EFF84"/>
    <w:rsid w:val="0C2398FE"/>
    <w:rsid w:val="0C2697A9"/>
    <w:rsid w:val="0C269874"/>
    <w:rsid w:val="0C2B2FBE"/>
    <w:rsid w:val="0C2B3ECA"/>
    <w:rsid w:val="0C2B5ABC"/>
    <w:rsid w:val="0C30961D"/>
    <w:rsid w:val="0C37C69A"/>
    <w:rsid w:val="0C39962F"/>
    <w:rsid w:val="0C3AC6C5"/>
    <w:rsid w:val="0C3F7F53"/>
    <w:rsid w:val="0C414A05"/>
    <w:rsid w:val="0C4417FE"/>
    <w:rsid w:val="0C498251"/>
    <w:rsid w:val="0C4B36F3"/>
    <w:rsid w:val="0C4E2E12"/>
    <w:rsid w:val="0C4E85BE"/>
    <w:rsid w:val="0C4F0E52"/>
    <w:rsid w:val="0C58CAF1"/>
    <w:rsid w:val="0C5960C9"/>
    <w:rsid w:val="0C5EE40E"/>
    <w:rsid w:val="0C64A8DA"/>
    <w:rsid w:val="0C656DA7"/>
    <w:rsid w:val="0C65A4F5"/>
    <w:rsid w:val="0C6618A4"/>
    <w:rsid w:val="0C672DCA"/>
    <w:rsid w:val="0C6D27F8"/>
    <w:rsid w:val="0C7063E3"/>
    <w:rsid w:val="0C718720"/>
    <w:rsid w:val="0C738FF0"/>
    <w:rsid w:val="0C7765C2"/>
    <w:rsid w:val="0C7869BA"/>
    <w:rsid w:val="0C790296"/>
    <w:rsid w:val="0C7BA1C5"/>
    <w:rsid w:val="0C7E5E6D"/>
    <w:rsid w:val="0C7E61ED"/>
    <w:rsid w:val="0C7E90C9"/>
    <w:rsid w:val="0C80F2DE"/>
    <w:rsid w:val="0C814CB1"/>
    <w:rsid w:val="0C861392"/>
    <w:rsid w:val="0C885696"/>
    <w:rsid w:val="0C8BF0FA"/>
    <w:rsid w:val="0C8DF588"/>
    <w:rsid w:val="0C8EA062"/>
    <w:rsid w:val="0C8F6496"/>
    <w:rsid w:val="0C9E0C14"/>
    <w:rsid w:val="0C9ECD2F"/>
    <w:rsid w:val="0CA074B6"/>
    <w:rsid w:val="0CA07CFC"/>
    <w:rsid w:val="0CA14946"/>
    <w:rsid w:val="0CAE01F1"/>
    <w:rsid w:val="0CAF9BD3"/>
    <w:rsid w:val="0CB14663"/>
    <w:rsid w:val="0CB33A28"/>
    <w:rsid w:val="0CB33A64"/>
    <w:rsid w:val="0CB82137"/>
    <w:rsid w:val="0CBA9CC9"/>
    <w:rsid w:val="0CBF472A"/>
    <w:rsid w:val="0CC005E8"/>
    <w:rsid w:val="0CC0233C"/>
    <w:rsid w:val="0CC02D08"/>
    <w:rsid w:val="0CC42325"/>
    <w:rsid w:val="0CC6BC09"/>
    <w:rsid w:val="0CC83AE6"/>
    <w:rsid w:val="0CCA6E82"/>
    <w:rsid w:val="0CD06A0F"/>
    <w:rsid w:val="0CD4E7B1"/>
    <w:rsid w:val="0CD6E437"/>
    <w:rsid w:val="0CD6FF26"/>
    <w:rsid w:val="0CD7CC82"/>
    <w:rsid w:val="0CD7F242"/>
    <w:rsid w:val="0CDA0EC4"/>
    <w:rsid w:val="0CDA821D"/>
    <w:rsid w:val="0CDF83CF"/>
    <w:rsid w:val="0CE3687A"/>
    <w:rsid w:val="0CE393E4"/>
    <w:rsid w:val="0CEB82C5"/>
    <w:rsid w:val="0CEC2809"/>
    <w:rsid w:val="0CEF2F08"/>
    <w:rsid w:val="0CF02AC8"/>
    <w:rsid w:val="0CF09FB1"/>
    <w:rsid w:val="0CF424A1"/>
    <w:rsid w:val="0CF4391B"/>
    <w:rsid w:val="0D025149"/>
    <w:rsid w:val="0D05C71B"/>
    <w:rsid w:val="0D0672B9"/>
    <w:rsid w:val="0D09596C"/>
    <w:rsid w:val="0D0B3FB5"/>
    <w:rsid w:val="0D10E67A"/>
    <w:rsid w:val="0D11BE20"/>
    <w:rsid w:val="0D11C847"/>
    <w:rsid w:val="0D1227AA"/>
    <w:rsid w:val="0D17862F"/>
    <w:rsid w:val="0D18F2BD"/>
    <w:rsid w:val="0D1CB693"/>
    <w:rsid w:val="0D1D17F7"/>
    <w:rsid w:val="0D1EF1A7"/>
    <w:rsid w:val="0D22EF79"/>
    <w:rsid w:val="0D2BBD28"/>
    <w:rsid w:val="0D2E3C81"/>
    <w:rsid w:val="0D2E5B5D"/>
    <w:rsid w:val="0D2EB38C"/>
    <w:rsid w:val="0D3178A7"/>
    <w:rsid w:val="0D35BF6D"/>
    <w:rsid w:val="0D367969"/>
    <w:rsid w:val="0D393427"/>
    <w:rsid w:val="0D3996A3"/>
    <w:rsid w:val="0D3B30F9"/>
    <w:rsid w:val="0D3C652F"/>
    <w:rsid w:val="0D42788E"/>
    <w:rsid w:val="0D4836C2"/>
    <w:rsid w:val="0D49021C"/>
    <w:rsid w:val="0D4A2418"/>
    <w:rsid w:val="0D4C6F38"/>
    <w:rsid w:val="0D4EA47D"/>
    <w:rsid w:val="0D50231A"/>
    <w:rsid w:val="0D5342AC"/>
    <w:rsid w:val="0D557382"/>
    <w:rsid w:val="0D565B4E"/>
    <w:rsid w:val="0D5A348F"/>
    <w:rsid w:val="0D6292BA"/>
    <w:rsid w:val="0D6618C1"/>
    <w:rsid w:val="0D68260E"/>
    <w:rsid w:val="0D6A746A"/>
    <w:rsid w:val="0D6BF3CE"/>
    <w:rsid w:val="0D6F1AF3"/>
    <w:rsid w:val="0D708F42"/>
    <w:rsid w:val="0D745598"/>
    <w:rsid w:val="0D749ABE"/>
    <w:rsid w:val="0D76B5A5"/>
    <w:rsid w:val="0D78519A"/>
    <w:rsid w:val="0D785EDD"/>
    <w:rsid w:val="0D7B5062"/>
    <w:rsid w:val="0D7EBD2D"/>
    <w:rsid w:val="0D828ACE"/>
    <w:rsid w:val="0D86D955"/>
    <w:rsid w:val="0D883C38"/>
    <w:rsid w:val="0D8B03F5"/>
    <w:rsid w:val="0D8FAAD4"/>
    <w:rsid w:val="0D9061DE"/>
    <w:rsid w:val="0D90AA26"/>
    <w:rsid w:val="0D913059"/>
    <w:rsid w:val="0D922375"/>
    <w:rsid w:val="0D960977"/>
    <w:rsid w:val="0D99E688"/>
    <w:rsid w:val="0D9DBF46"/>
    <w:rsid w:val="0DA0B2D7"/>
    <w:rsid w:val="0DA4C1D3"/>
    <w:rsid w:val="0DA6EDBD"/>
    <w:rsid w:val="0DAA8BC7"/>
    <w:rsid w:val="0DABB7F4"/>
    <w:rsid w:val="0DAD4142"/>
    <w:rsid w:val="0DAEF8F3"/>
    <w:rsid w:val="0DB7FB5C"/>
    <w:rsid w:val="0DBBE347"/>
    <w:rsid w:val="0DBC63E0"/>
    <w:rsid w:val="0DC44934"/>
    <w:rsid w:val="0DC52861"/>
    <w:rsid w:val="0DC8CCEC"/>
    <w:rsid w:val="0DCC6F78"/>
    <w:rsid w:val="0DCF2632"/>
    <w:rsid w:val="0DD756D7"/>
    <w:rsid w:val="0DDB05D4"/>
    <w:rsid w:val="0DDDEEB3"/>
    <w:rsid w:val="0DE65ED0"/>
    <w:rsid w:val="0DE93510"/>
    <w:rsid w:val="0DED0241"/>
    <w:rsid w:val="0DED9515"/>
    <w:rsid w:val="0DEFFFA4"/>
    <w:rsid w:val="0DF1E900"/>
    <w:rsid w:val="0DF30787"/>
    <w:rsid w:val="0E0305A4"/>
    <w:rsid w:val="0E0622F2"/>
    <w:rsid w:val="0E0B5075"/>
    <w:rsid w:val="0E0D72CC"/>
    <w:rsid w:val="0E0E98FE"/>
    <w:rsid w:val="0E101A94"/>
    <w:rsid w:val="0E16918A"/>
    <w:rsid w:val="0E175587"/>
    <w:rsid w:val="0E1AB670"/>
    <w:rsid w:val="0E1D3DEA"/>
    <w:rsid w:val="0E20D166"/>
    <w:rsid w:val="0E25EE39"/>
    <w:rsid w:val="0E27E3CA"/>
    <w:rsid w:val="0E343C58"/>
    <w:rsid w:val="0E3892C0"/>
    <w:rsid w:val="0E40D779"/>
    <w:rsid w:val="0E42631A"/>
    <w:rsid w:val="0E430D20"/>
    <w:rsid w:val="0E44037C"/>
    <w:rsid w:val="0E4E6FF0"/>
    <w:rsid w:val="0E50B007"/>
    <w:rsid w:val="0E5634AD"/>
    <w:rsid w:val="0E5F3D2E"/>
    <w:rsid w:val="0E63E161"/>
    <w:rsid w:val="0E6527FE"/>
    <w:rsid w:val="0E6B4B87"/>
    <w:rsid w:val="0E6C142A"/>
    <w:rsid w:val="0E77D703"/>
    <w:rsid w:val="0E79A42C"/>
    <w:rsid w:val="0E7CB296"/>
    <w:rsid w:val="0E7E6A70"/>
    <w:rsid w:val="0E7F20E9"/>
    <w:rsid w:val="0E832BBA"/>
    <w:rsid w:val="0E8C712A"/>
    <w:rsid w:val="0E8C71BC"/>
    <w:rsid w:val="0E8E5DBB"/>
    <w:rsid w:val="0E922F9F"/>
    <w:rsid w:val="0E93DC1C"/>
    <w:rsid w:val="0E95CC36"/>
    <w:rsid w:val="0E97DB6B"/>
    <w:rsid w:val="0E9B7507"/>
    <w:rsid w:val="0E9BEBB4"/>
    <w:rsid w:val="0E9C58BF"/>
    <w:rsid w:val="0E9D327F"/>
    <w:rsid w:val="0E9E2E55"/>
    <w:rsid w:val="0EA89955"/>
    <w:rsid w:val="0EB50046"/>
    <w:rsid w:val="0EB7521C"/>
    <w:rsid w:val="0EBA7B7E"/>
    <w:rsid w:val="0EBB0035"/>
    <w:rsid w:val="0EBC338D"/>
    <w:rsid w:val="0ECA110C"/>
    <w:rsid w:val="0ECAB2A5"/>
    <w:rsid w:val="0ECB44B2"/>
    <w:rsid w:val="0ECE7A86"/>
    <w:rsid w:val="0ED037DF"/>
    <w:rsid w:val="0ED421EB"/>
    <w:rsid w:val="0ED45056"/>
    <w:rsid w:val="0ED61C84"/>
    <w:rsid w:val="0ED6B8FB"/>
    <w:rsid w:val="0EDCD19F"/>
    <w:rsid w:val="0EDFA001"/>
    <w:rsid w:val="0EE517FE"/>
    <w:rsid w:val="0EE62A0D"/>
    <w:rsid w:val="0EE6AF40"/>
    <w:rsid w:val="0EE7AE40"/>
    <w:rsid w:val="0EEBE0BA"/>
    <w:rsid w:val="0EED8805"/>
    <w:rsid w:val="0EEE7E2B"/>
    <w:rsid w:val="0EF1CF5B"/>
    <w:rsid w:val="0EF2FEE8"/>
    <w:rsid w:val="0EF4C433"/>
    <w:rsid w:val="0EF96AED"/>
    <w:rsid w:val="0EFB4575"/>
    <w:rsid w:val="0F0D906C"/>
    <w:rsid w:val="0F176222"/>
    <w:rsid w:val="0F1BAD10"/>
    <w:rsid w:val="0F1DFED7"/>
    <w:rsid w:val="0F20BEBA"/>
    <w:rsid w:val="0F21073C"/>
    <w:rsid w:val="0F248269"/>
    <w:rsid w:val="0F2AA651"/>
    <w:rsid w:val="0F2B84C6"/>
    <w:rsid w:val="0F2D58AA"/>
    <w:rsid w:val="0F30AA47"/>
    <w:rsid w:val="0F31C22C"/>
    <w:rsid w:val="0F345159"/>
    <w:rsid w:val="0F37B2E5"/>
    <w:rsid w:val="0F37CFB2"/>
    <w:rsid w:val="0F3A6754"/>
    <w:rsid w:val="0F3ABECB"/>
    <w:rsid w:val="0F3C0C25"/>
    <w:rsid w:val="0F3D6091"/>
    <w:rsid w:val="0F4597DA"/>
    <w:rsid w:val="0F4D2ECF"/>
    <w:rsid w:val="0F522E20"/>
    <w:rsid w:val="0F5653A1"/>
    <w:rsid w:val="0F5857F7"/>
    <w:rsid w:val="0F5C8819"/>
    <w:rsid w:val="0F5CD41B"/>
    <w:rsid w:val="0F5FE728"/>
    <w:rsid w:val="0F633966"/>
    <w:rsid w:val="0F653564"/>
    <w:rsid w:val="0F6E8E0D"/>
    <w:rsid w:val="0F7174E4"/>
    <w:rsid w:val="0F768F1F"/>
    <w:rsid w:val="0F769B81"/>
    <w:rsid w:val="0F7C583F"/>
    <w:rsid w:val="0F7E80D7"/>
    <w:rsid w:val="0F850C38"/>
    <w:rsid w:val="0F85467F"/>
    <w:rsid w:val="0F85BAA8"/>
    <w:rsid w:val="0F871939"/>
    <w:rsid w:val="0F872453"/>
    <w:rsid w:val="0F8F00AF"/>
    <w:rsid w:val="0F909F69"/>
    <w:rsid w:val="0FA32370"/>
    <w:rsid w:val="0FA3E194"/>
    <w:rsid w:val="0FA95574"/>
    <w:rsid w:val="0FAA2022"/>
    <w:rsid w:val="0FAAC6BB"/>
    <w:rsid w:val="0FB45278"/>
    <w:rsid w:val="0FB4A588"/>
    <w:rsid w:val="0FB51B67"/>
    <w:rsid w:val="0FB56D39"/>
    <w:rsid w:val="0FB7583E"/>
    <w:rsid w:val="0FBA4235"/>
    <w:rsid w:val="0FBD03DE"/>
    <w:rsid w:val="0FBFFEB2"/>
    <w:rsid w:val="0FC05AFD"/>
    <w:rsid w:val="0FC19CF4"/>
    <w:rsid w:val="0FC39A06"/>
    <w:rsid w:val="0FCDD799"/>
    <w:rsid w:val="0FD599BE"/>
    <w:rsid w:val="0FDA48A2"/>
    <w:rsid w:val="0FDC5B99"/>
    <w:rsid w:val="0FDE7B0B"/>
    <w:rsid w:val="0FE22C15"/>
    <w:rsid w:val="0FE6132C"/>
    <w:rsid w:val="0FED8536"/>
    <w:rsid w:val="0FF733CD"/>
    <w:rsid w:val="0FFC78F1"/>
    <w:rsid w:val="0FFE6B0F"/>
    <w:rsid w:val="1000174E"/>
    <w:rsid w:val="1005B72F"/>
    <w:rsid w:val="1006C67B"/>
    <w:rsid w:val="10092E30"/>
    <w:rsid w:val="100CA5A8"/>
    <w:rsid w:val="10107926"/>
    <w:rsid w:val="1010D03E"/>
    <w:rsid w:val="10122158"/>
    <w:rsid w:val="1014F3BE"/>
    <w:rsid w:val="1016ECD5"/>
    <w:rsid w:val="101A00BA"/>
    <w:rsid w:val="101A6A79"/>
    <w:rsid w:val="10219973"/>
    <w:rsid w:val="1024EB4B"/>
    <w:rsid w:val="10252439"/>
    <w:rsid w:val="10269609"/>
    <w:rsid w:val="102858A5"/>
    <w:rsid w:val="102AC87E"/>
    <w:rsid w:val="102CF29E"/>
    <w:rsid w:val="1032BC01"/>
    <w:rsid w:val="1036390E"/>
    <w:rsid w:val="10380119"/>
    <w:rsid w:val="1038313E"/>
    <w:rsid w:val="1040FF3B"/>
    <w:rsid w:val="1046D7DF"/>
    <w:rsid w:val="10511765"/>
    <w:rsid w:val="1057AFC0"/>
    <w:rsid w:val="105CE846"/>
    <w:rsid w:val="1061B358"/>
    <w:rsid w:val="1067219D"/>
    <w:rsid w:val="106FA371"/>
    <w:rsid w:val="1070A231"/>
    <w:rsid w:val="107AAAE6"/>
    <w:rsid w:val="107AAD70"/>
    <w:rsid w:val="107C05E9"/>
    <w:rsid w:val="107DB962"/>
    <w:rsid w:val="107E5B33"/>
    <w:rsid w:val="1084457F"/>
    <w:rsid w:val="10844685"/>
    <w:rsid w:val="10874F57"/>
    <w:rsid w:val="1089DF51"/>
    <w:rsid w:val="108CD691"/>
    <w:rsid w:val="10912A39"/>
    <w:rsid w:val="10933CC0"/>
    <w:rsid w:val="1096F31D"/>
    <w:rsid w:val="10996F9C"/>
    <w:rsid w:val="109AF32D"/>
    <w:rsid w:val="10A4F102"/>
    <w:rsid w:val="10A65B8D"/>
    <w:rsid w:val="10A8C5A9"/>
    <w:rsid w:val="10AADC8D"/>
    <w:rsid w:val="10AE18E8"/>
    <w:rsid w:val="10B1ACDC"/>
    <w:rsid w:val="10B1B140"/>
    <w:rsid w:val="10B54456"/>
    <w:rsid w:val="10B8A77D"/>
    <w:rsid w:val="10B98543"/>
    <w:rsid w:val="10BD86AA"/>
    <w:rsid w:val="10C593A0"/>
    <w:rsid w:val="10C5CB52"/>
    <w:rsid w:val="10CA5D8A"/>
    <w:rsid w:val="10CF2704"/>
    <w:rsid w:val="10CFE2BF"/>
    <w:rsid w:val="10D1C85D"/>
    <w:rsid w:val="10D9A559"/>
    <w:rsid w:val="10DBC1D1"/>
    <w:rsid w:val="10DBDEBD"/>
    <w:rsid w:val="10DC5A2A"/>
    <w:rsid w:val="10DCF08D"/>
    <w:rsid w:val="10DEBC7B"/>
    <w:rsid w:val="10E3EEC1"/>
    <w:rsid w:val="10E4A5BC"/>
    <w:rsid w:val="10E7FB1E"/>
    <w:rsid w:val="10ECBD9B"/>
    <w:rsid w:val="10ECDC6B"/>
    <w:rsid w:val="10F8671D"/>
    <w:rsid w:val="1100AFBA"/>
    <w:rsid w:val="110132D0"/>
    <w:rsid w:val="1101BEB1"/>
    <w:rsid w:val="11063DED"/>
    <w:rsid w:val="110986EC"/>
    <w:rsid w:val="110B3743"/>
    <w:rsid w:val="110C12E7"/>
    <w:rsid w:val="110E000C"/>
    <w:rsid w:val="11127FC4"/>
    <w:rsid w:val="11191177"/>
    <w:rsid w:val="111A3FC4"/>
    <w:rsid w:val="111D17D7"/>
    <w:rsid w:val="111E50B4"/>
    <w:rsid w:val="11209D25"/>
    <w:rsid w:val="1122FB15"/>
    <w:rsid w:val="1125DF26"/>
    <w:rsid w:val="11292324"/>
    <w:rsid w:val="112B7D1A"/>
    <w:rsid w:val="112C2E51"/>
    <w:rsid w:val="112D5E48"/>
    <w:rsid w:val="11301F85"/>
    <w:rsid w:val="11331E2A"/>
    <w:rsid w:val="1133F15B"/>
    <w:rsid w:val="1134D007"/>
    <w:rsid w:val="113A7CFA"/>
    <w:rsid w:val="113C59CA"/>
    <w:rsid w:val="113C896C"/>
    <w:rsid w:val="11421794"/>
    <w:rsid w:val="114C6C40"/>
    <w:rsid w:val="115042F3"/>
    <w:rsid w:val="11525E42"/>
    <w:rsid w:val="1152DEF6"/>
    <w:rsid w:val="1154444E"/>
    <w:rsid w:val="11558410"/>
    <w:rsid w:val="1156195B"/>
    <w:rsid w:val="115729D1"/>
    <w:rsid w:val="115949EE"/>
    <w:rsid w:val="115E4610"/>
    <w:rsid w:val="115FA59A"/>
    <w:rsid w:val="11621185"/>
    <w:rsid w:val="1169C2FF"/>
    <w:rsid w:val="116B507D"/>
    <w:rsid w:val="116F5DB4"/>
    <w:rsid w:val="11757E9C"/>
    <w:rsid w:val="11778E2A"/>
    <w:rsid w:val="117AA04F"/>
    <w:rsid w:val="117FBADC"/>
    <w:rsid w:val="1180C184"/>
    <w:rsid w:val="1186B7DE"/>
    <w:rsid w:val="118AFFFA"/>
    <w:rsid w:val="118CACEC"/>
    <w:rsid w:val="118CAD5B"/>
    <w:rsid w:val="118EA93C"/>
    <w:rsid w:val="1190008E"/>
    <w:rsid w:val="1192CC23"/>
    <w:rsid w:val="11975072"/>
    <w:rsid w:val="119B32DC"/>
    <w:rsid w:val="119C5A87"/>
    <w:rsid w:val="119F45FB"/>
    <w:rsid w:val="11A43FA3"/>
    <w:rsid w:val="11A70C3B"/>
    <w:rsid w:val="11A77D3E"/>
    <w:rsid w:val="11AA923F"/>
    <w:rsid w:val="11AC5203"/>
    <w:rsid w:val="11ADF6E9"/>
    <w:rsid w:val="11B0E5C0"/>
    <w:rsid w:val="11B438A0"/>
    <w:rsid w:val="11B751AE"/>
    <w:rsid w:val="11B93B9F"/>
    <w:rsid w:val="11B9F468"/>
    <w:rsid w:val="11BD708F"/>
    <w:rsid w:val="11BF4F12"/>
    <w:rsid w:val="11C2639E"/>
    <w:rsid w:val="11C3DD15"/>
    <w:rsid w:val="11C59E86"/>
    <w:rsid w:val="11C5E21F"/>
    <w:rsid w:val="11C831BA"/>
    <w:rsid w:val="11CA38D1"/>
    <w:rsid w:val="11CB283E"/>
    <w:rsid w:val="11CD3641"/>
    <w:rsid w:val="11D07A0B"/>
    <w:rsid w:val="11D0D966"/>
    <w:rsid w:val="11D36CDA"/>
    <w:rsid w:val="11D66E78"/>
    <w:rsid w:val="11DB5977"/>
    <w:rsid w:val="11E4EE08"/>
    <w:rsid w:val="11E53315"/>
    <w:rsid w:val="11E6F05C"/>
    <w:rsid w:val="11E8DF20"/>
    <w:rsid w:val="11EB2836"/>
    <w:rsid w:val="11ED062C"/>
    <w:rsid w:val="11EE818C"/>
    <w:rsid w:val="11F17518"/>
    <w:rsid w:val="11F67FB6"/>
    <w:rsid w:val="11F96647"/>
    <w:rsid w:val="11FACD06"/>
    <w:rsid w:val="11FE566E"/>
    <w:rsid w:val="11FFDE24"/>
    <w:rsid w:val="1202ECB8"/>
    <w:rsid w:val="12080F7E"/>
    <w:rsid w:val="1208D7A3"/>
    <w:rsid w:val="1208FCB6"/>
    <w:rsid w:val="120A20BB"/>
    <w:rsid w:val="120DF5EF"/>
    <w:rsid w:val="120E1D0E"/>
    <w:rsid w:val="120F231E"/>
    <w:rsid w:val="12108045"/>
    <w:rsid w:val="121302C6"/>
    <w:rsid w:val="12148407"/>
    <w:rsid w:val="12186220"/>
    <w:rsid w:val="1218D26C"/>
    <w:rsid w:val="121D8E0F"/>
    <w:rsid w:val="122085EE"/>
    <w:rsid w:val="12213E38"/>
    <w:rsid w:val="1224C436"/>
    <w:rsid w:val="12250EDB"/>
    <w:rsid w:val="122D5628"/>
    <w:rsid w:val="1235314C"/>
    <w:rsid w:val="1236496F"/>
    <w:rsid w:val="1238C02F"/>
    <w:rsid w:val="1238C4A8"/>
    <w:rsid w:val="123A1D47"/>
    <w:rsid w:val="123A32F2"/>
    <w:rsid w:val="123BEDC0"/>
    <w:rsid w:val="124405C4"/>
    <w:rsid w:val="124697BE"/>
    <w:rsid w:val="124CEF7E"/>
    <w:rsid w:val="12503270"/>
    <w:rsid w:val="1251A947"/>
    <w:rsid w:val="1254A1B5"/>
    <w:rsid w:val="125596DB"/>
    <w:rsid w:val="12567DE1"/>
    <w:rsid w:val="125833C6"/>
    <w:rsid w:val="125C9DB8"/>
    <w:rsid w:val="1260B94B"/>
    <w:rsid w:val="1260FD3B"/>
    <w:rsid w:val="126185FB"/>
    <w:rsid w:val="1263FC1E"/>
    <w:rsid w:val="12651865"/>
    <w:rsid w:val="126A98FD"/>
    <w:rsid w:val="1274F75B"/>
    <w:rsid w:val="127709AC"/>
    <w:rsid w:val="127B2319"/>
    <w:rsid w:val="1286D7D6"/>
    <w:rsid w:val="1287840D"/>
    <w:rsid w:val="1289A650"/>
    <w:rsid w:val="1289F65C"/>
    <w:rsid w:val="1291B5CE"/>
    <w:rsid w:val="12968FAD"/>
    <w:rsid w:val="129ABF38"/>
    <w:rsid w:val="129C273E"/>
    <w:rsid w:val="129EE964"/>
    <w:rsid w:val="12A02C93"/>
    <w:rsid w:val="12A53364"/>
    <w:rsid w:val="12A792A5"/>
    <w:rsid w:val="12AFE61A"/>
    <w:rsid w:val="12B0B7B8"/>
    <w:rsid w:val="12B127F5"/>
    <w:rsid w:val="12B15FD6"/>
    <w:rsid w:val="12B256CC"/>
    <w:rsid w:val="12B27B3C"/>
    <w:rsid w:val="12B6452F"/>
    <w:rsid w:val="12B6CC0E"/>
    <w:rsid w:val="12B91ECC"/>
    <w:rsid w:val="12BC6D86"/>
    <w:rsid w:val="12BFE849"/>
    <w:rsid w:val="12D2111F"/>
    <w:rsid w:val="12D6EC52"/>
    <w:rsid w:val="12D950BF"/>
    <w:rsid w:val="12DC0CAD"/>
    <w:rsid w:val="12DE2CD2"/>
    <w:rsid w:val="12DE7717"/>
    <w:rsid w:val="12DF41D7"/>
    <w:rsid w:val="12DF8131"/>
    <w:rsid w:val="12E06BC8"/>
    <w:rsid w:val="12E5B8BF"/>
    <w:rsid w:val="12E5FB83"/>
    <w:rsid w:val="12E64463"/>
    <w:rsid w:val="12EA3BD2"/>
    <w:rsid w:val="12ECB794"/>
    <w:rsid w:val="12F07C25"/>
    <w:rsid w:val="12F48BEC"/>
    <w:rsid w:val="12F58689"/>
    <w:rsid w:val="12F7B543"/>
    <w:rsid w:val="12FBC9B2"/>
    <w:rsid w:val="12FCF370"/>
    <w:rsid w:val="12FD49C4"/>
    <w:rsid w:val="12FEB153"/>
    <w:rsid w:val="13092CC3"/>
    <w:rsid w:val="1309709E"/>
    <w:rsid w:val="1309ADAF"/>
    <w:rsid w:val="130D61A1"/>
    <w:rsid w:val="130F48CB"/>
    <w:rsid w:val="131047F8"/>
    <w:rsid w:val="13117899"/>
    <w:rsid w:val="1318DB4B"/>
    <w:rsid w:val="131992CA"/>
    <w:rsid w:val="131C8CF5"/>
    <w:rsid w:val="131D1DFF"/>
    <w:rsid w:val="132369A4"/>
    <w:rsid w:val="132524D7"/>
    <w:rsid w:val="13274819"/>
    <w:rsid w:val="1329FC13"/>
    <w:rsid w:val="132C4F25"/>
    <w:rsid w:val="133035AC"/>
    <w:rsid w:val="1331414E"/>
    <w:rsid w:val="133674CD"/>
    <w:rsid w:val="13382AE8"/>
    <w:rsid w:val="133D222D"/>
    <w:rsid w:val="133F738B"/>
    <w:rsid w:val="13406A88"/>
    <w:rsid w:val="1345763C"/>
    <w:rsid w:val="1345A083"/>
    <w:rsid w:val="1349C446"/>
    <w:rsid w:val="134C7D4D"/>
    <w:rsid w:val="134E5810"/>
    <w:rsid w:val="134E6FB6"/>
    <w:rsid w:val="13503DD2"/>
    <w:rsid w:val="1351E56F"/>
    <w:rsid w:val="1353F986"/>
    <w:rsid w:val="1355A0F4"/>
    <w:rsid w:val="1355C4C9"/>
    <w:rsid w:val="1357E2F8"/>
    <w:rsid w:val="135C05FA"/>
    <w:rsid w:val="135CDA68"/>
    <w:rsid w:val="135EF688"/>
    <w:rsid w:val="1361736C"/>
    <w:rsid w:val="13665280"/>
    <w:rsid w:val="13677AB2"/>
    <w:rsid w:val="136C43C9"/>
    <w:rsid w:val="136E757B"/>
    <w:rsid w:val="137EC17B"/>
    <w:rsid w:val="13856622"/>
    <w:rsid w:val="1386E914"/>
    <w:rsid w:val="1388F7D5"/>
    <w:rsid w:val="138B1574"/>
    <w:rsid w:val="13932492"/>
    <w:rsid w:val="1393340F"/>
    <w:rsid w:val="13982BC9"/>
    <w:rsid w:val="13991797"/>
    <w:rsid w:val="1399CF94"/>
    <w:rsid w:val="139A5318"/>
    <w:rsid w:val="139C4AE3"/>
    <w:rsid w:val="13A31208"/>
    <w:rsid w:val="13A7A423"/>
    <w:rsid w:val="13ABC426"/>
    <w:rsid w:val="13B333C6"/>
    <w:rsid w:val="13B5D343"/>
    <w:rsid w:val="13B71308"/>
    <w:rsid w:val="13B91DA1"/>
    <w:rsid w:val="13B9EE51"/>
    <w:rsid w:val="13BAB6D2"/>
    <w:rsid w:val="13BAEA12"/>
    <w:rsid w:val="13BCD11B"/>
    <w:rsid w:val="13C0C5CD"/>
    <w:rsid w:val="13C41C50"/>
    <w:rsid w:val="13C4A6FB"/>
    <w:rsid w:val="13D19338"/>
    <w:rsid w:val="13D7B40E"/>
    <w:rsid w:val="13D8A568"/>
    <w:rsid w:val="13E0772C"/>
    <w:rsid w:val="13E7A5FD"/>
    <w:rsid w:val="13EB91E2"/>
    <w:rsid w:val="13EC2DD5"/>
    <w:rsid w:val="13ECA4B2"/>
    <w:rsid w:val="13EEE019"/>
    <w:rsid w:val="13F0FA57"/>
    <w:rsid w:val="13F38421"/>
    <w:rsid w:val="13F42B36"/>
    <w:rsid w:val="13F529CB"/>
    <w:rsid w:val="13F57769"/>
    <w:rsid w:val="13F5A353"/>
    <w:rsid w:val="13F8711F"/>
    <w:rsid w:val="1400D13E"/>
    <w:rsid w:val="14011B23"/>
    <w:rsid w:val="14021D4D"/>
    <w:rsid w:val="14048BE9"/>
    <w:rsid w:val="1404AF2E"/>
    <w:rsid w:val="1408E75C"/>
    <w:rsid w:val="140BB28E"/>
    <w:rsid w:val="140C92FA"/>
    <w:rsid w:val="140F109F"/>
    <w:rsid w:val="140F7CB6"/>
    <w:rsid w:val="14133CB7"/>
    <w:rsid w:val="141542CF"/>
    <w:rsid w:val="1416195B"/>
    <w:rsid w:val="1416B3D1"/>
    <w:rsid w:val="14177139"/>
    <w:rsid w:val="141B9149"/>
    <w:rsid w:val="141BFB3C"/>
    <w:rsid w:val="141C6CBC"/>
    <w:rsid w:val="1422E773"/>
    <w:rsid w:val="1423489B"/>
    <w:rsid w:val="142355F4"/>
    <w:rsid w:val="14248CCF"/>
    <w:rsid w:val="1427945A"/>
    <w:rsid w:val="142A3A64"/>
    <w:rsid w:val="142AA77B"/>
    <w:rsid w:val="142F7AF7"/>
    <w:rsid w:val="1430DAB3"/>
    <w:rsid w:val="1433FDA0"/>
    <w:rsid w:val="1434BF28"/>
    <w:rsid w:val="14353AD6"/>
    <w:rsid w:val="143957BC"/>
    <w:rsid w:val="143C9E76"/>
    <w:rsid w:val="143DED64"/>
    <w:rsid w:val="144135A4"/>
    <w:rsid w:val="14423E5B"/>
    <w:rsid w:val="144CB315"/>
    <w:rsid w:val="144E4B9D"/>
    <w:rsid w:val="14579461"/>
    <w:rsid w:val="1458864D"/>
    <w:rsid w:val="145B7A6B"/>
    <w:rsid w:val="145CDD3F"/>
    <w:rsid w:val="145F4CC4"/>
    <w:rsid w:val="14634A71"/>
    <w:rsid w:val="1464C15F"/>
    <w:rsid w:val="14655929"/>
    <w:rsid w:val="1466EFF0"/>
    <w:rsid w:val="146A55AF"/>
    <w:rsid w:val="146C93D7"/>
    <w:rsid w:val="146DA441"/>
    <w:rsid w:val="146F3958"/>
    <w:rsid w:val="146FCFD5"/>
    <w:rsid w:val="14705B55"/>
    <w:rsid w:val="1470F0B3"/>
    <w:rsid w:val="14719871"/>
    <w:rsid w:val="1476A19A"/>
    <w:rsid w:val="147715B2"/>
    <w:rsid w:val="147BB7A1"/>
    <w:rsid w:val="147C6E83"/>
    <w:rsid w:val="147FF401"/>
    <w:rsid w:val="148298F2"/>
    <w:rsid w:val="1485D30E"/>
    <w:rsid w:val="148B846F"/>
    <w:rsid w:val="148D7550"/>
    <w:rsid w:val="1495F75C"/>
    <w:rsid w:val="1496DB70"/>
    <w:rsid w:val="1499B247"/>
    <w:rsid w:val="1499C01E"/>
    <w:rsid w:val="149D9B08"/>
    <w:rsid w:val="149E2105"/>
    <w:rsid w:val="14A33D68"/>
    <w:rsid w:val="14A63A9E"/>
    <w:rsid w:val="14A70C0D"/>
    <w:rsid w:val="14A95E9D"/>
    <w:rsid w:val="14AEA149"/>
    <w:rsid w:val="14B3F430"/>
    <w:rsid w:val="14B521BC"/>
    <w:rsid w:val="14B5D84A"/>
    <w:rsid w:val="14C71921"/>
    <w:rsid w:val="14CD7317"/>
    <w:rsid w:val="14CEBF8B"/>
    <w:rsid w:val="14D1EBAB"/>
    <w:rsid w:val="14D4730B"/>
    <w:rsid w:val="14D68382"/>
    <w:rsid w:val="14D80760"/>
    <w:rsid w:val="14DAEC31"/>
    <w:rsid w:val="14DDB8A8"/>
    <w:rsid w:val="14DFD589"/>
    <w:rsid w:val="14E016CB"/>
    <w:rsid w:val="14EF2280"/>
    <w:rsid w:val="14EF6BA3"/>
    <w:rsid w:val="14F33A46"/>
    <w:rsid w:val="14F50107"/>
    <w:rsid w:val="14F93BD7"/>
    <w:rsid w:val="14FD1A7D"/>
    <w:rsid w:val="1500EC79"/>
    <w:rsid w:val="15078857"/>
    <w:rsid w:val="150D17A1"/>
    <w:rsid w:val="150FC322"/>
    <w:rsid w:val="15176DF6"/>
    <w:rsid w:val="15209B85"/>
    <w:rsid w:val="15224E2F"/>
    <w:rsid w:val="152C5486"/>
    <w:rsid w:val="152D6805"/>
    <w:rsid w:val="1539D981"/>
    <w:rsid w:val="153A1173"/>
    <w:rsid w:val="15438C55"/>
    <w:rsid w:val="15479154"/>
    <w:rsid w:val="1549EC70"/>
    <w:rsid w:val="154A38D0"/>
    <w:rsid w:val="154D2F3D"/>
    <w:rsid w:val="154F3970"/>
    <w:rsid w:val="15554C51"/>
    <w:rsid w:val="15574FE4"/>
    <w:rsid w:val="1568EB6C"/>
    <w:rsid w:val="1569FAFD"/>
    <w:rsid w:val="156A07FD"/>
    <w:rsid w:val="156A3B22"/>
    <w:rsid w:val="156C52EC"/>
    <w:rsid w:val="15719AF5"/>
    <w:rsid w:val="15762B7E"/>
    <w:rsid w:val="1576FAF8"/>
    <w:rsid w:val="157F5827"/>
    <w:rsid w:val="158882EB"/>
    <w:rsid w:val="158AC222"/>
    <w:rsid w:val="158C0602"/>
    <w:rsid w:val="158EE222"/>
    <w:rsid w:val="159063DD"/>
    <w:rsid w:val="1592C49E"/>
    <w:rsid w:val="1593E4F3"/>
    <w:rsid w:val="1594058F"/>
    <w:rsid w:val="1594DF29"/>
    <w:rsid w:val="1594F284"/>
    <w:rsid w:val="15980A1D"/>
    <w:rsid w:val="1598D65B"/>
    <w:rsid w:val="159920B4"/>
    <w:rsid w:val="159E6D7C"/>
    <w:rsid w:val="15A0035F"/>
    <w:rsid w:val="15A3FD40"/>
    <w:rsid w:val="15A9E220"/>
    <w:rsid w:val="15AC3A40"/>
    <w:rsid w:val="15B00E22"/>
    <w:rsid w:val="15B43319"/>
    <w:rsid w:val="15B5EB78"/>
    <w:rsid w:val="15B64340"/>
    <w:rsid w:val="15B691EB"/>
    <w:rsid w:val="15B9E634"/>
    <w:rsid w:val="15BB1662"/>
    <w:rsid w:val="15BE756B"/>
    <w:rsid w:val="15BF53F6"/>
    <w:rsid w:val="15C042EF"/>
    <w:rsid w:val="15C0D01F"/>
    <w:rsid w:val="15C34E6D"/>
    <w:rsid w:val="15C9BFA3"/>
    <w:rsid w:val="15CEEB08"/>
    <w:rsid w:val="15D70400"/>
    <w:rsid w:val="15DA20AB"/>
    <w:rsid w:val="15DC7F4E"/>
    <w:rsid w:val="15DDEC19"/>
    <w:rsid w:val="15E268BC"/>
    <w:rsid w:val="15E64132"/>
    <w:rsid w:val="15E88770"/>
    <w:rsid w:val="15FA4087"/>
    <w:rsid w:val="15FBC662"/>
    <w:rsid w:val="15FECC2B"/>
    <w:rsid w:val="1606AEB5"/>
    <w:rsid w:val="16098F30"/>
    <w:rsid w:val="160A9B03"/>
    <w:rsid w:val="160BE69C"/>
    <w:rsid w:val="160C715C"/>
    <w:rsid w:val="16124608"/>
    <w:rsid w:val="1615E728"/>
    <w:rsid w:val="161F216D"/>
    <w:rsid w:val="16255DE0"/>
    <w:rsid w:val="162ACE32"/>
    <w:rsid w:val="162EF3AB"/>
    <w:rsid w:val="1631A9D3"/>
    <w:rsid w:val="163589D6"/>
    <w:rsid w:val="1635CB96"/>
    <w:rsid w:val="16378759"/>
    <w:rsid w:val="16387D99"/>
    <w:rsid w:val="1639D2F4"/>
    <w:rsid w:val="16402E09"/>
    <w:rsid w:val="16456C01"/>
    <w:rsid w:val="164758A7"/>
    <w:rsid w:val="1647DA14"/>
    <w:rsid w:val="1648EAB4"/>
    <w:rsid w:val="164A0A47"/>
    <w:rsid w:val="164B2DB6"/>
    <w:rsid w:val="1650F859"/>
    <w:rsid w:val="16525E26"/>
    <w:rsid w:val="1654195D"/>
    <w:rsid w:val="16554E94"/>
    <w:rsid w:val="16566E9F"/>
    <w:rsid w:val="165C4C43"/>
    <w:rsid w:val="1660374E"/>
    <w:rsid w:val="16614383"/>
    <w:rsid w:val="16646D34"/>
    <w:rsid w:val="1669C9F9"/>
    <w:rsid w:val="166D2F4A"/>
    <w:rsid w:val="166D948D"/>
    <w:rsid w:val="166DCC90"/>
    <w:rsid w:val="166E76E2"/>
    <w:rsid w:val="16705E73"/>
    <w:rsid w:val="1673C8CE"/>
    <w:rsid w:val="16754DB6"/>
    <w:rsid w:val="167D3EE7"/>
    <w:rsid w:val="1681900B"/>
    <w:rsid w:val="16836A13"/>
    <w:rsid w:val="1689BFA3"/>
    <w:rsid w:val="16908FD8"/>
    <w:rsid w:val="1691F44A"/>
    <w:rsid w:val="1693AA03"/>
    <w:rsid w:val="1695B15D"/>
    <w:rsid w:val="169665F5"/>
    <w:rsid w:val="16967E74"/>
    <w:rsid w:val="1697121E"/>
    <w:rsid w:val="1697E95E"/>
    <w:rsid w:val="169D4241"/>
    <w:rsid w:val="169EB6F2"/>
    <w:rsid w:val="16A2B0DA"/>
    <w:rsid w:val="16A353CC"/>
    <w:rsid w:val="16A6163D"/>
    <w:rsid w:val="16A77FA7"/>
    <w:rsid w:val="16A98D63"/>
    <w:rsid w:val="16B05054"/>
    <w:rsid w:val="16B5896D"/>
    <w:rsid w:val="16B705B9"/>
    <w:rsid w:val="16B7C677"/>
    <w:rsid w:val="16BD0DAA"/>
    <w:rsid w:val="16BFAF49"/>
    <w:rsid w:val="16C73575"/>
    <w:rsid w:val="16CA8C93"/>
    <w:rsid w:val="16D04B7B"/>
    <w:rsid w:val="16D06160"/>
    <w:rsid w:val="16D31134"/>
    <w:rsid w:val="16D364E2"/>
    <w:rsid w:val="16D5ED0A"/>
    <w:rsid w:val="16D667B5"/>
    <w:rsid w:val="16DF33D0"/>
    <w:rsid w:val="16E61584"/>
    <w:rsid w:val="16ED0245"/>
    <w:rsid w:val="16EFD452"/>
    <w:rsid w:val="16F23B48"/>
    <w:rsid w:val="16F2B18E"/>
    <w:rsid w:val="16F52356"/>
    <w:rsid w:val="16F55980"/>
    <w:rsid w:val="16F7C9CD"/>
    <w:rsid w:val="16FAB2EC"/>
    <w:rsid w:val="16FB97E1"/>
    <w:rsid w:val="16FC9621"/>
    <w:rsid w:val="16FE42B9"/>
    <w:rsid w:val="16FEB521"/>
    <w:rsid w:val="17008770"/>
    <w:rsid w:val="1701413E"/>
    <w:rsid w:val="17070613"/>
    <w:rsid w:val="1710071C"/>
    <w:rsid w:val="17137775"/>
    <w:rsid w:val="1715632F"/>
    <w:rsid w:val="171D20DF"/>
    <w:rsid w:val="171D538E"/>
    <w:rsid w:val="17227407"/>
    <w:rsid w:val="17240EE3"/>
    <w:rsid w:val="172B848B"/>
    <w:rsid w:val="1733EAE8"/>
    <w:rsid w:val="173582BF"/>
    <w:rsid w:val="173B57E1"/>
    <w:rsid w:val="17405868"/>
    <w:rsid w:val="17438F60"/>
    <w:rsid w:val="1743CB92"/>
    <w:rsid w:val="174B52A6"/>
    <w:rsid w:val="174CD227"/>
    <w:rsid w:val="1753849B"/>
    <w:rsid w:val="17561F96"/>
    <w:rsid w:val="1758C41B"/>
    <w:rsid w:val="175CF1D7"/>
    <w:rsid w:val="175D9EDC"/>
    <w:rsid w:val="17615DFF"/>
    <w:rsid w:val="17638D97"/>
    <w:rsid w:val="17644868"/>
    <w:rsid w:val="1764A354"/>
    <w:rsid w:val="1769C5E7"/>
    <w:rsid w:val="176A13CD"/>
    <w:rsid w:val="176AECAD"/>
    <w:rsid w:val="176DC63B"/>
    <w:rsid w:val="176E134E"/>
    <w:rsid w:val="1770C705"/>
    <w:rsid w:val="177207FB"/>
    <w:rsid w:val="17771A70"/>
    <w:rsid w:val="17775D31"/>
    <w:rsid w:val="17791F1D"/>
    <w:rsid w:val="177C80A5"/>
    <w:rsid w:val="177D43C9"/>
    <w:rsid w:val="17888CCD"/>
    <w:rsid w:val="178A17A5"/>
    <w:rsid w:val="178C0721"/>
    <w:rsid w:val="178DE847"/>
    <w:rsid w:val="1792412E"/>
    <w:rsid w:val="17942B5D"/>
    <w:rsid w:val="17987D2F"/>
    <w:rsid w:val="17A44B73"/>
    <w:rsid w:val="17A4FBE6"/>
    <w:rsid w:val="17AA8BCD"/>
    <w:rsid w:val="17AA944C"/>
    <w:rsid w:val="17AE1669"/>
    <w:rsid w:val="17AF62AF"/>
    <w:rsid w:val="17AF88E0"/>
    <w:rsid w:val="17B15918"/>
    <w:rsid w:val="17B3DD41"/>
    <w:rsid w:val="17B40F45"/>
    <w:rsid w:val="17B8B342"/>
    <w:rsid w:val="17C5FF18"/>
    <w:rsid w:val="17C95AEB"/>
    <w:rsid w:val="17CD9021"/>
    <w:rsid w:val="17D83F85"/>
    <w:rsid w:val="17D88CB3"/>
    <w:rsid w:val="17DA7A5E"/>
    <w:rsid w:val="17DC547F"/>
    <w:rsid w:val="17E5EB4D"/>
    <w:rsid w:val="17E67ACA"/>
    <w:rsid w:val="17F025F8"/>
    <w:rsid w:val="17F5C4E1"/>
    <w:rsid w:val="17F77261"/>
    <w:rsid w:val="17FD202A"/>
    <w:rsid w:val="17FE6C95"/>
    <w:rsid w:val="18013BCF"/>
    <w:rsid w:val="1804D3D0"/>
    <w:rsid w:val="180ED896"/>
    <w:rsid w:val="1810F305"/>
    <w:rsid w:val="1812CFA6"/>
    <w:rsid w:val="18161E74"/>
    <w:rsid w:val="1816F1E7"/>
    <w:rsid w:val="18199897"/>
    <w:rsid w:val="181AE572"/>
    <w:rsid w:val="181AF401"/>
    <w:rsid w:val="181EF5FB"/>
    <w:rsid w:val="182032FD"/>
    <w:rsid w:val="18225018"/>
    <w:rsid w:val="18228889"/>
    <w:rsid w:val="182AC690"/>
    <w:rsid w:val="182D1B4A"/>
    <w:rsid w:val="182FCA19"/>
    <w:rsid w:val="183088E6"/>
    <w:rsid w:val="183100E9"/>
    <w:rsid w:val="1832CFD1"/>
    <w:rsid w:val="1834B7D7"/>
    <w:rsid w:val="18350BF7"/>
    <w:rsid w:val="18392547"/>
    <w:rsid w:val="184033DD"/>
    <w:rsid w:val="184194FF"/>
    <w:rsid w:val="18447183"/>
    <w:rsid w:val="18467480"/>
    <w:rsid w:val="1846BED8"/>
    <w:rsid w:val="184A0A41"/>
    <w:rsid w:val="184B9F10"/>
    <w:rsid w:val="1850370C"/>
    <w:rsid w:val="18545E56"/>
    <w:rsid w:val="185498EC"/>
    <w:rsid w:val="185A7C43"/>
    <w:rsid w:val="185C8534"/>
    <w:rsid w:val="18616731"/>
    <w:rsid w:val="1861A95C"/>
    <w:rsid w:val="18658C32"/>
    <w:rsid w:val="186825A0"/>
    <w:rsid w:val="18684AFA"/>
    <w:rsid w:val="186E2946"/>
    <w:rsid w:val="186FB971"/>
    <w:rsid w:val="1874F8B9"/>
    <w:rsid w:val="187EB1AB"/>
    <w:rsid w:val="187EBE1D"/>
    <w:rsid w:val="1882A187"/>
    <w:rsid w:val="1885AB03"/>
    <w:rsid w:val="1889AE1C"/>
    <w:rsid w:val="188A64BC"/>
    <w:rsid w:val="189030C8"/>
    <w:rsid w:val="189559A8"/>
    <w:rsid w:val="1895F33B"/>
    <w:rsid w:val="18977C70"/>
    <w:rsid w:val="189B4B97"/>
    <w:rsid w:val="18A4700A"/>
    <w:rsid w:val="18A4C4CA"/>
    <w:rsid w:val="18A6FE90"/>
    <w:rsid w:val="18A7CF04"/>
    <w:rsid w:val="18A97229"/>
    <w:rsid w:val="18AD36AB"/>
    <w:rsid w:val="18AF9012"/>
    <w:rsid w:val="18B2ADDF"/>
    <w:rsid w:val="18B4AE07"/>
    <w:rsid w:val="18B5563A"/>
    <w:rsid w:val="18B5CBED"/>
    <w:rsid w:val="18B6D1F2"/>
    <w:rsid w:val="18B748C5"/>
    <w:rsid w:val="18BA4D4A"/>
    <w:rsid w:val="18C3B3FC"/>
    <w:rsid w:val="18C780BC"/>
    <w:rsid w:val="18C7EF05"/>
    <w:rsid w:val="18D509FC"/>
    <w:rsid w:val="18D73387"/>
    <w:rsid w:val="18DAF0DE"/>
    <w:rsid w:val="18DE8B87"/>
    <w:rsid w:val="18E1DF28"/>
    <w:rsid w:val="18E43542"/>
    <w:rsid w:val="18E53853"/>
    <w:rsid w:val="18E9E6E7"/>
    <w:rsid w:val="18EAA92C"/>
    <w:rsid w:val="18EE1C8A"/>
    <w:rsid w:val="18F11AA2"/>
    <w:rsid w:val="18F31679"/>
    <w:rsid w:val="18F5AD4C"/>
    <w:rsid w:val="18F5FF5B"/>
    <w:rsid w:val="18FA4D37"/>
    <w:rsid w:val="18FEB58F"/>
    <w:rsid w:val="1901BFFC"/>
    <w:rsid w:val="1905D8F4"/>
    <w:rsid w:val="190642EE"/>
    <w:rsid w:val="190725D2"/>
    <w:rsid w:val="190B76A5"/>
    <w:rsid w:val="190C95DD"/>
    <w:rsid w:val="190CD4AF"/>
    <w:rsid w:val="190CDE20"/>
    <w:rsid w:val="190D97DE"/>
    <w:rsid w:val="191B140F"/>
    <w:rsid w:val="191E2765"/>
    <w:rsid w:val="19222E76"/>
    <w:rsid w:val="19229E07"/>
    <w:rsid w:val="19243BAC"/>
    <w:rsid w:val="1926BDFE"/>
    <w:rsid w:val="1929FF68"/>
    <w:rsid w:val="192A5509"/>
    <w:rsid w:val="192CF0D5"/>
    <w:rsid w:val="192E316E"/>
    <w:rsid w:val="192F5791"/>
    <w:rsid w:val="1931E149"/>
    <w:rsid w:val="19332A68"/>
    <w:rsid w:val="193846DD"/>
    <w:rsid w:val="1938C63B"/>
    <w:rsid w:val="1938ECEE"/>
    <w:rsid w:val="193945C6"/>
    <w:rsid w:val="193F8299"/>
    <w:rsid w:val="19408E26"/>
    <w:rsid w:val="1941A72E"/>
    <w:rsid w:val="1944C985"/>
    <w:rsid w:val="194F86D0"/>
    <w:rsid w:val="19519C0E"/>
    <w:rsid w:val="195395B7"/>
    <w:rsid w:val="19541799"/>
    <w:rsid w:val="1954BE6E"/>
    <w:rsid w:val="1959D97C"/>
    <w:rsid w:val="1960E673"/>
    <w:rsid w:val="196BDB28"/>
    <w:rsid w:val="196FBA4C"/>
    <w:rsid w:val="197021E6"/>
    <w:rsid w:val="19718832"/>
    <w:rsid w:val="19774EFB"/>
    <w:rsid w:val="19788571"/>
    <w:rsid w:val="1979304E"/>
    <w:rsid w:val="197C06B5"/>
    <w:rsid w:val="197C4019"/>
    <w:rsid w:val="198560D2"/>
    <w:rsid w:val="1986DF46"/>
    <w:rsid w:val="198927D8"/>
    <w:rsid w:val="198B1BA6"/>
    <w:rsid w:val="198C3149"/>
    <w:rsid w:val="198D2984"/>
    <w:rsid w:val="199148B9"/>
    <w:rsid w:val="1994F5ED"/>
    <w:rsid w:val="1996A8CE"/>
    <w:rsid w:val="19989D9F"/>
    <w:rsid w:val="199F1B8F"/>
    <w:rsid w:val="19A0EA04"/>
    <w:rsid w:val="19A15C9C"/>
    <w:rsid w:val="19A276CE"/>
    <w:rsid w:val="19A60AF6"/>
    <w:rsid w:val="19AB1058"/>
    <w:rsid w:val="19AB417C"/>
    <w:rsid w:val="19B013BD"/>
    <w:rsid w:val="19B10ACA"/>
    <w:rsid w:val="19B2B2F6"/>
    <w:rsid w:val="19BA015F"/>
    <w:rsid w:val="19BA606C"/>
    <w:rsid w:val="19BD132B"/>
    <w:rsid w:val="19C326A3"/>
    <w:rsid w:val="19C42010"/>
    <w:rsid w:val="19C5E5EE"/>
    <w:rsid w:val="19CDD7E4"/>
    <w:rsid w:val="19CF7922"/>
    <w:rsid w:val="19D7C93B"/>
    <w:rsid w:val="19DDB6FF"/>
    <w:rsid w:val="19E289A5"/>
    <w:rsid w:val="19E30764"/>
    <w:rsid w:val="19E37C6E"/>
    <w:rsid w:val="19E58B18"/>
    <w:rsid w:val="19F1D144"/>
    <w:rsid w:val="19F89A19"/>
    <w:rsid w:val="19FC0BEB"/>
    <w:rsid w:val="19FE8DA6"/>
    <w:rsid w:val="1A007A96"/>
    <w:rsid w:val="1A00A62D"/>
    <w:rsid w:val="1A00C82B"/>
    <w:rsid w:val="1A06CA94"/>
    <w:rsid w:val="1A0B13A8"/>
    <w:rsid w:val="1A11C26A"/>
    <w:rsid w:val="1A11D279"/>
    <w:rsid w:val="1A1601FF"/>
    <w:rsid w:val="1A165531"/>
    <w:rsid w:val="1A170FE2"/>
    <w:rsid w:val="1A17993A"/>
    <w:rsid w:val="1A1A06DB"/>
    <w:rsid w:val="1A1ACEBF"/>
    <w:rsid w:val="1A1B2923"/>
    <w:rsid w:val="1A220EBE"/>
    <w:rsid w:val="1A24A430"/>
    <w:rsid w:val="1A28CD7E"/>
    <w:rsid w:val="1A28D042"/>
    <w:rsid w:val="1A290596"/>
    <w:rsid w:val="1A2991F9"/>
    <w:rsid w:val="1A2E02FA"/>
    <w:rsid w:val="1A2FCDF5"/>
    <w:rsid w:val="1A30E9AA"/>
    <w:rsid w:val="1A31A6D8"/>
    <w:rsid w:val="1A34F4D5"/>
    <w:rsid w:val="1A3AA409"/>
    <w:rsid w:val="1A4189EA"/>
    <w:rsid w:val="1A45889B"/>
    <w:rsid w:val="1A46B148"/>
    <w:rsid w:val="1A48D8A0"/>
    <w:rsid w:val="1A4BD349"/>
    <w:rsid w:val="1A550511"/>
    <w:rsid w:val="1A554B76"/>
    <w:rsid w:val="1A558EAD"/>
    <w:rsid w:val="1A59CBF2"/>
    <w:rsid w:val="1A5D3D65"/>
    <w:rsid w:val="1A5EC9B4"/>
    <w:rsid w:val="1A6A20AD"/>
    <w:rsid w:val="1A705F17"/>
    <w:rsid w:val="1A711CA3"/>
    <w:rsid w:val="1A7585CB"/>
    <w:rsid w:val="1A79F03D"/>
    <w:rsid w:val="1A7F9672"/>
    <w:rsid w:val="1A82049B"/>
    <w:rsid w:val="1A8EB68F"/>
    <w:rsid w:val="1A9D1070"/>
    <w:rsid w:val="1AA2CC3C"/>
    <w:rsid w:val="1AA35E77"/>
    <w:rsid w:val="1AA67601"/>
    <w:rsid w:val="1AA942B4"/>
    <w:rsid w:val="1AADD27D"/>
    <w:rsid w:val="1AAF702F"/>
    <w:rsid w:val="1AB35481"/>
    <w:rsid w:val="1AB35C37"/>
    <w:rsid w:val="1AB39119"/>
    <w:rsid w:val="1AB9E3B8"/>
    <w:rsid w:val="1ABC6BBF"/>
    <w:rsid w:val="1ABC70C6"/>
    <w:rsid w:val="1ABCAB43"/>
    <w:rsid w:val="1ABE778C"/>
    <w:rsid w:val="1AC1B1A5"/>
    <w:rsid w:val="1AC4B257"/>
    <w:rsid w:val="1AC86204"/>
    <w:rsid w:val="1AC955D2"/>
    <w:rsid w:val="1ACB8BEE"/>
    <w:rsid w:val="1ACCAA42"/>
    <w:rsid w:val="1ACE2859"/>
    <w:rsid w:val="1ACE8061"/>
    <w:rsid w:val="1AD03A17"/>
    <w:rsid w:val="1AD07E64"/>
    <w:rsid w:val="1AD80193"/>
    <w:rsid w:val="1AD91FFA"/>
    <w:rsid w:val="1AD9252A"/>
    <w:rsid w:val="1ADA71AE"/>
    <w:rsid w:val="1ADFDD7F"/>
    <w:rsid w:val="1AE0325C"/>
    <w:rsid w:val="1AE4C737"/>
    <w:rsid w:val="1AE5BD4A"/>
    <w:rsid w:val="1AE893E1"/>
    <w:rsid w:val="1AE9247A"/>
    <w:rsid w:val="1AE951E2"/>
    <w:rsid w:val="1AEA30C8"/>
    <w:rsid w:val="1AEC426A"/>
    <w:rsid w:val="1AEDC7B6"/>
    <w:rsid w:val="1AF126C9"/>
    <w:rsid w:val="1AF317C5"/>
    <w:rsid w:val="1AF63B2C"/>
    <w:rsid w:val="1AF69CF2"/>
    <w:rsid w:val="1AFA4665"/>
    <w:rsid w:val="1AFB8263"/>
    <w:rsid w:val="1AFD771D"/>
    <w:rsid w:val="1AFD9F50"/>
    <w:rsid w:val="1AFFC00F"/>
    <w:rsid w:val="1B01C1B8"/>
    <w:rsid w:val="1B0636BD"/>
    <w:rsid w:val="1B09D1B5"/>
    <w:rsid w:val="1B10F092"/>
    <w:rsid w:val="1B14BF57"/>
    <w:rsid w:val="1B14D6DF"/>
    <w:rsid w:val="1B15447C"/>
    <w:rsid w:val="1B162676"/>
    <w:rsid w:val="1B184936"/>
    <w:rsid w:val="1B1D5241"/>
    <w:rsid w:val="1B202662"/>
    <w:rsid w:val="1B27FE51"/>
    <w:rsid w:val="1B29C14E"/>
    <w:rsid w:val="1B2A53FF"/>
    <w:rsid w:val="1B2AAE80"/>
    <w:rsid w:val="1B308856"/>
    <w:rsid w:val="1B32A334"/>
    <w:rsid w:val="1B339ADF"/>
    <w:rsid w:val="1B37E045"/>
    <w:rsid w:val="1B3F2AC3"/>
    <w:rsid w:val="1B42E146"/>
    <w:rsid w:val="1B43D984"/>
    <w:rsid w:val="1B45A46A"/>
    <w:rsid w:val="1B47748F"/>
    <w:rsid w:val="1B48A90A"/>
    <w:rsid w:val="1B4D54A5"/>
    <w:rsid w:val="1B4D5587"/>
    <w:rsid w:val="1B4F8B09"/>
    <w:rsid w:val="1B515196"/>
    <w:rsid w:val="1B5421BC"/>
    <w:rsid w:val="1B55E6DC"/>
    <w:rsid w:val="1B594015"/>
    <w:rsid w:val="1B5B2796"/>
    <w:rsid w:val="1B5B7FDE"/>
    <w:rsid w:val="1B5D12E2"/>
    <w:rsid w:val="1B6338DB"/>
    <w:rsid w:val="1B665051"/>
    <w:rsid w:val="1B6953B0"/>
    <w:rsid w:val="1B6A8478"/>
    <w:rsid w:val="1B6CC279"/>
    <w:rsid w:val="1B7077A0"/>
    <w:rsid w:val="1B73771F"/>
    <w:rsid w:val="1B7594DB"/>
    <w:rsid w:val="1B7621FD"/>
    <w:rsid w:val="1B769909"/>
    <w:rsid w:val="1B79B839"/>
    <w:rsid w:val="1B79D0E3"/>
    <w:rsid w:val="1B7AAAD3"/>
    <w:rsid w:val="1B7B577B"/>
    <w:rsid w:val="1B7FAD81"/>
    <w:rsid w:val="1B80D1BE"/>
    <w:rsid w:val="1B81E410"/>
    <w:rsid w:val="1B8229C8"/>
    <w:rsid w:val="1B849DFA"/>
    <w:rsid w:val="1B84A2F0"/>
    <w:rsid w:val="1B8658B5"/>
    <w:rsid w:val="1B8737E9"/>
    <w:rsid w:val="1B8E6BDB"/>
    <w:rsid w:val="1B8ECF45"/>
    <w:rsid w:val="1B8ED1A1"/>
    <w:rsid w:val="1B8F7DF2"/>
    <w:rsid w:val="1B925289"/>
    <w:rsid w:val="1B97DC4C"/>
    <w:rsid w:val="1B99A57C"/>
    <w:rsid w:val="1B99F0ED"/>
    <w:rsid w:val="1B9A7EBF"/>
    <w:rsid w:val="1B9B90A9"/>
    <w:rsid w:val="1B9E40B6"/>
    <w:rsid w:val="1BA089C3"/>
    <w:rsid w:val="1BA63396"/>
    <w:rsid w:val="1BA6D122"/>
    <w:rsid w:val="1BA6D779"/>
    <w:rsid w:val="1BA6F437"/>
    <w:rsid w:val="1BA9F700"/>
    <w:rsid w:val="1BAA5A4D"/>
    <w:rsid w:val="1BAC45D2"/>
    <w:rsid w:val="1BACEC2F"/>
    <w:rsid w:val="1BAFCA4C"/>
    <w:rsid w:val="1BB2CDD9"/>
    <w:rsid w:val="1BB5D73C"/>
    <w:rsid w:val="1BC1C643"/>
    <w:rsid w:val="1BC56CA0"/>
    <w:rsid w:val="1BC596E2"/>
    <w:rsid w:val="1BC77016"/>
    <w:rsid w:val="1BCB80A4"/>
    <w:rsid w:val="1BCBB8F2"/>
    <w:rsid w:val="1BCFCBEF"/>
    <w:rsid w:val="1BD10ABE"/>
    <w:rsid w:val="1BD435CC"/>
    <w:rsid w:val="1BD8F237"/>
    <w:rsid w:val="1BD94981"/>
    <w:rsid w:val="1BDCF938"/>
    <w:rsid w:val="1BE0BE63"/>
    <w:rsid w:val="1BE0F429"/>
    <w:rsid w:val="1BE1B7BE"/>
    <w:rsid w:val="1BE9C044"/>
    <w:rsid w:val="1BEBA92F"/>
    <w:rsid w:val="1BF83FB1"/>
    <w:rsid w:val="1BFA7B57"/>
    <w:rsid w:val="1BFFDF83"/>
    <w:rsid w:val="1C0BAB3E"/>
    <w:rsid w:val="1C0DE3B8"/>
    <w:rsid w:val="1C0F18C1"/>
    <w:rsid w:val="1C0FFEAF"/>
    <w:rsid w:val="1C1157ED"/>
    <w:rsid w:val="1C124BAB"/>
    <w:rsid w:val="1C161323"/>
    <w:rsid w:val="1C168A6C"/>
    <w:rsid w:val="1C188BF8"/>
    <w:rsid w:val="1C226FB6"/>
    <w:rsid w:val="1C23A96F"/>
    <w:rsid w:val="1C23C38A"/>
    <w:rsid w:val="1C28E1A4"/>
    <w:rsid w:val="1C2C50EC"/>
    <w:rsid w:val="1C2FC33F"/>
    <w:rsid w:val="1C3378E0"/>
    <w:rsid w:val="1C3881E3"/>
    <w:rsid w:val="1C3A3293"/>
    <w:rsid w:val="1C430FC5"/>
    <w:rsid w:val="1C447571"/>
    <w:rsid w:val="1C44B0DB"/>
    <w:rsid w:val="1C468A23"/>
    <w:rsid w:val="1C4E144E"/>
    <w:rsid w:val="1C4E2903"/>
    <w:rsid w:val="1C4ED188"/>
    <w:rsid w:val="1C537760"/>
    <w:rsid w:val="1C555541"/>
    <w:rsid w:val="1C57F7F0"/>
    <w:rsid w:val="1C5F4D43"/>
    <w:rsid w:val="1C60D0E9"/>
    <w:rsid w:val="1C60D318"/>
    <w:rsid w:val="1C656E55"/>
    <w:rsid w:val="1C679479"/>
    <w:rsid w:val="1C67FA33"/>
    <w:rsid w:val="1C6ACB2A"/>
    <w:rsid w:val="1C6E59CD"/>
    <w:rsid w:val="1C73D3CC"/>
    <w:rsid w:val="1C76A98C"/>
    <w:rsid w:val="1C78B17C"/>
    <w:rsid w:val="1C7920A9"/>
    <w:rsid w:val="1C7BA5D0"/>
    <w:rsid w:val="1C8018CE"/>
    <w:rsid w:val="1C80E5D8"/>
    <w:rsid w:val="1C8198AF"/>
    <w:rsid w:val="1C82168B"/>
    <w:rsid w:val="1C845019"/>
    <w:rsid w:val="1C84F58F"/>
    <w:rsid w:val="1C8BD3CC"/>
    <w:rsid w:val="1C8F3307"/>
    <w:rsid w:val="1C8F4266"/>
    <w:rsid w:val="1C924929"/>
    <w:rsid w:val="1C996FB1"/>
    <w:rsid w:val="1C9A0894"/>
    <w:rsid w:val="1C9ADCBC"/>
    <w:rsid w:val="1CA2C518"/>
    <w:rsid w:val="1CA335A9"/>
    <w:rsid w:val="1CA7AA7E"/>
    <w:rsid w:val="1CA96FE7"/>
    <w:rsid w:val="1CA9CFA7"/>
    <w:rsid w:val="1CAE9A15"/>
    <w:rsid w:val="1CB320CE"/>
    <w:rsid w:val="1CB3693F"/>
    <w:rsid w:val="1CB6273A"/>
    <w:rsid w:val="1CB722BF"/>
    <w:rsid w:val="1CB773C3"/>
    <w:rsid w:val="1CB979BA"/>
    <w:rsid w:val="1CB9FAEC"/>
    <w:rsid w:val="1CBBC68D"/>
    <w:rsid w:val="1CBE5E30"/>
    <w:rsid w:val="1CC4EAEC"/>
    <w:rsid w:val="1CC7EAEC"/>
    <w:rsid w:val="1CC93A6C"/>
    <w:rsid w:val="1CCDD2D3"/>
    <w:rsid w:val="1CD51CD2"/>
    <w:rsid w:val="1CD668E6"/>
    <w:rsid w:val="1CD73025"/>
    <w:rsid w:val="1CD735DA"/>
    <w:rsid w:val="1CD7E327"/>
    <w:rsid w:val="1CD88AC6"/>
    <w:rsid w:val="1CD9FF2D"/>
    <w:rsid w:val="1CDF2C6A"/>
    <w:rsid w:val="1CEB0DFD"/>
    <w:rsid w:val="1CEB7FA3"/>
    <w:rsid w:val="1CEEF6E7"/>
    <w:rsid w:val="1CF41BDE"/>
    <w:rsid w:val="1CF71A19"/>
    <w:rsid w:val="1CF914A6"/>
    <w:rsid w:val="1CF971DF"/>
    <w:rsid w:val="1CF9ACD6"/>
    <w:rsid w:val="1D036441"/>
    <w:rsid w:val="1D0577D4"/>
    <w:rsid w:val="1D0654D9"/>
    <w:rsid w:val="1D084CB0"/>
    <w:rsid w:val="1D099A98"/>
    <w:rsid w:val="1D0A2876"/>
    <w:rsid w:val="1D0E4C41"/>
    <w:rsid w:val="1D0F2122"/>
    <w:rsid w:val="1D114586"/>
    <w:rsid w:val="1D114A6D"/>
    <w:rsid w:val="1D115BF5"/>
    <w:rsid w:val="1D16C7B6"/>
    <w:rsid w:val="1D18DAD4"/>
    <w:rsid w:val="1D192294"/>
    <w:rsid w:val="1D1BB839"/>
    <w:rsid w:val="1D1DBFFF"/>
    <w:rsid w:val="1D227871"/>
    <w:rsid w:val="1D2282C0"/>
    <w:rsid w:val="1D235FC3"/>
    <w:rsid w:val="1D265E85"/>
    <w:rsid w:val="1D26A362"/>
    <w:rsid w:val="1D27E579"/>
    <w:rsid w:val="1D29B754"/>
    <w:rsid w:val="1D2EA6B3"/>
    <w:rsid w:val="1D2EC901"/>
    <w:rsid w:val="1D2ECF22"/>
    <w:rsid w:val="1D2F64A7"/>
    <w:rsid w:val="1D33D2C8"/>
    <w:rsid w:val="1D342ED3"/>
    <w:rsid w:val="1D34F7FC"/>
    <w:rsid w:val="1D3951D4"/>
    <w:rsid w:val="1D39DBA2"/>
    <w:rsid w:val="1D3BBC1D"/>
    <w:rsid w:val="1D3BCEC0"/>
    <w:rsid w:val="1D3C5A24"/>
    <w:rsid w:val="1D3E6D2B"/>
    <w:rsid w:val="1D41A2F8"/>
    <w:rsid w:val="1D43514E"/>
    <w:rsid w:val="1D469269"/>
    <w:rsid w:val="1D517544"/>
    <w:rsid w:val="1D5A3465"/>
    <w:rsid w:val="1D5BF185"/>
    <w:rsid w:val="1D5EF9D9"/>
    <w:rsid w:val="1D5FDD8A"/>
    <w:rsid w:val="1D61F2B4"/>
    <w:rsid w:val="1D68ECF6"/>
    <w:rsid w:val="1D70545D"/>
    <w:rsid w:val="1D78F984"/>
    <w:rsid w:val="1D7C8EC4"/>
    <w:rsid w:val="1D803955"/>
    <w:rsid w:val="1D80A67F"/>
    <w:rsid w:val="1D871913"/>
    <w:rsid w:val="1D8CEC38"/>
    <w:rsid w:val="1D8F0834"/>
    <w:rsid w:val="1D90A0D4"/>
    <w:rsid w:val="1D952649"/>
    <w:rsid w:val="1D954D96"/>
    <w:rsid w:val="1D965B93"/>
    <w:rsid w:val="1D9710BA"/>
    <w:rsid w:val="1D982CFE"/>
    <w:rsid w:val="1D9999C4"/>
    <w:rsid w:val="1D9AA54A"/>
    <w:rsid w:val="1D9D0CF6"/>
    <w:rsid w:val="1DA6833D"/>
    <w:rsid w:val="1DABC517"/>
    <w:rsid w:val="1DAD9ED6"/>
    <w:rsid w:val="1DB1237C"/>
    <w:rsid w:val="1DB51F05"/>
    <w:rsid w:val="1DB57CEB"/>
    <w:rsid w:val="1DB7FEE6"/>
    <w:rsid w:val="1DB980B9"/>
    <w:rsid w:val="1DBF1466"/>
    <w:rsid w:val="1DC0181F"/>
    <w:rsid w:val="1DC22331"/>
    <w:rsid w:val="1DC6639C"/>
    <w:rsid w:val="1DC95E02"/>
    <w:rsid w:val="1DCC16B6"/>
    <w:rsid w:val="1DCE2146"/>
    <w:rsid w:val="1DD22DCC"/>
    <w:rsid w:val="1DD45244"/>
    <w:rsid w:val="1DD458A3"/>
    <w:rsid w:val="1DD4ABB4"/>
    <w:rsid w:val="1DDCFE3D"/>
    <w:rsid w:val="1DDEBCA9"/>
    <w:rsid w:val="1DE5D6BD"/>
    <w:rsid w:val="1DE7981D"/>
    <w:rsid w:val="1DEC71C6"/>
    <w:rsid w:val="1DEE9C29"/>
    <w:rsid w:val="1DF0B368"/>
    <w:rsid w:val="1DF0E0FC"/>
    <w:rsid w:val="1DF12A70"/>
    <w:rsid w:val="1DF3955B"/>
    <w:rsid w:val="1DF3FDA4"/>
    <w:rsid w:val="1DF41FA7"/>
    <w:rsid w:val="1DF51E4C"/>
    <w:rsid w:val="1DFE7951"/>
    <w:rsid w:val="1DFEDCB9"/>
    <w:rsid w:val="1DFFC80B"/>
    <w:rsid w:val="1E0028D2"/>
    <w:rsid w:val="1E00BEE5"/>
    <w:rsid w:val="1E04E90B"/>
    <w:rsid w:val="1E05526C"/>
    <w:rsid w:val="1E05A329"/>
    <w:rsid w:val="1E06E338"/>
    <w:rsid w:val="1E0A2A2E"/>
    <w:rsid w:val="1E17B9D0"/>
    <w:rsid w:val="1E195825"/>
    <w:rsid w:val="1E19F501"/>
    <w:rsid w:val="1E1E27C5"/>
    <w:rsid w:val="1E1EF168"/>
    <w:rsid w:val="1E2664E1"/>
    <w:rsid w:val="1E27A42D"/>
    <w:rsid w:val="1E28D04C"/>
    <w:rsid w:val="1E2C3CDD"/>
    <w:rsid w:val="1E2F353F"/>
    <w:rsid w:val="1E31AFA7"/>
    <w:rsid w:val="1E326562"/>
    <w:rsid w:val="1E33F487"/>
    <w:rsid w:val="1E39E464"/>
    <w:rsid w:val="1E3E499D"/>
    <w:rsid w:val="1E3FA617"/>
    <w:rsid w:val="1E401B6C"/>
    <w:rsid w:val="1E4706F3"/>
    <w:rsid w:val="1E491913"/>
    <w:rsid w:val="1E4A1574"/>
    <w:rsid w:val="1E4BA993"/>
    <w:rsid w:val="1E4F13C2"/>
    <w:rsid w:val="1E5294BA"/>
    <w:rsid w:val="1E557C50"/>
    <w:rsid w:val="1E5E4F88"/>
    <w:rsid w:val="1E5F3AFF"/>
    <w:rsid w:val="1E62AA74"/>
    <w:rsid w:val="1E657E30"/>
    <w:rsid w:val="1E6A1562"/>
    <w:rsid w:val="1E6C2CE7"/>
    <w:rsid w:val="1E6DF005"/>
    <w:rsid w:val="1E7118C7"/>
    <w:rsid w:val="1E7211C9"/>
    <w:rsid w:val="1E729EC1"/>
    <w:rsid w:val="1E75A137"/>
    <w:rsid w:val="1E761B9D"/>
    <w:rsid w:val="1E76C3E2"/>
    <w:rsid w:val="1E78779F"/>
    <w:rsid w:val="1E7B9585"/>
    <w:rsid w:val="1E7D0D58"/>
    <w:rsid w:val="1E8285B7"/>
    <w:rsid w:val="1E84DD2A"/>
    <w:rsid w:val="1E853A75"/>
    <w:rsid w:val="1E892E71"/>
    <w:rsid w:val="1E8CA980"/>
    <w:rsid w:val="1E8ED1DA"/>
    <w:rsid w:val="1E8FC1EE"/>
    <w:rsid w:val="1E9040C6"/>
    <w:rsid w:val="1E90E0D7"/>
    <w:rsid w:val="1E92F83F"/>
    <w:rsid w:val="1E9501D8"/>
    <w:rsid w:val="1E993634"/>
    <w:rsid w:val="1E99C2E7"/>
    <w:rsid w:val="1E9E5D12"/>
    <w:rsid w:val="1EA29981"/>
    <w:rsid w:val="1EA58282"/>
    <w:rsid w:val="1EAA2281"/>
    <w:rsid w:val="1EB1AAA7"/>
    <w:rsid w:val="1EB6EEDD"/>
    <w:rsid w:val="1EB9C4AB"/>
    <w:rsid w:val="1EBAE068"/>
    <w:rsid w:val="1EBB9BE3"/>
    <w:rsid w:val="1EC25A68"/>
    <w:rsid w:val="1EC705BE"/>
    <w:rsid w:val="1EC7BC98"/>
    <w:rsid w:val="1EC9D6D9"/>
    <w:rsid w:val="1ECB36D9"/>
    <w:rsid w:val="1ECBD06C"/>
    <w:rsid w:val="1ECF602A"/>
    <w:rsid w:val="1ED1DE29"/>
    <w:rsid w:val="1ED64546"/>
    <w:rsid w:val="1ED6BE13"/>
    <w:rsid w:val="1EDDDC3B"/>
    <w:rsid w:val="1EE07DE3"/>
    <w:rsid w:val="1EE0EFC0"/>
    <w:rsid w:val="1EE19F57"/>
    <w:rsid w:val="1EE203F6"/>
    <w:rsid w:val="1EE334C6"/>
    <w:rsid w:val="1EE774E6"/>
    <w:rsid w:val="1EE9E4D0"/>
    <w:rsid w:val="1EF119DD"/>
    <w:rsid w:val="1EF2C92C"/>
    <w:rsid w:val="1EF5E7E5"/>
    <w:rsid w:val="1EF729B7"/>
    <w:rsid w:val="1EF91612"/>
    <w:rsid w:val="1EF92FC1"/>
    <w:rsid w:val="1EF95954"/>
    <w:rsid w:val="1EFA8DDB"/>
    <w:rsid w:val="1EFB8567"/>
    <w:rsid w:val="1EFF5419"/>
    <w:rsid w:val="1F02F93D"/>
    <w:rsid w:val="1F0569CA"/>
    <w:rsid w:val="1F08D978"/>
    <w:rsid w:val="1F13FF36"/>
    <w:rsid w:val="1F146816"/>
    <w:rsid w:val="1F1594BB"/>
    <w:rsid w:val="1F20CE87"/>
    <w:rsid w:val="1F2B0FBC"/>
    <w:rsid w:val="1F2B2ABA"/>
    <w:rsid w:val="1F2D4FF9"/>
    <w:rsid w:val="1F2E1FE3"/>
    <w:rsid w:val="1F2FACB7"/>
    <w:rsid w:val="1F33E362"/>
    <w:rsid w:val="1F343E87"/>
    <w:rsid w:val="1F37C996"/>
    <w:rsid w:val="1F380889"/>
    <w:rsid w:val="1F3DF541"/>
    <w:rsid w:val="1F3EF30B"/>
    <w:rsid w:val="1F3FA1CB"/>
    <w:rsid w:val="1F400E6E"/>
    <w:rsid w:val="1F40586D"/>
    <w:rsid w:val="1F41247D"/>
    <w:rsid w:val="1F449556"/>
    <w:rsid w:val="1F467FFB"/>
    <w:rsid w:val="1F49E93F"/>
    <w:rsid w:val="1F4CA4E5"/>
    <w:rsid w:val="1F4D7664"/>
    <w:rsid w:val="1F4F4501"/>
    <w:rsid w:val="1F512BB6"/>
    <w:rsid w:val="1F58C0E3"/>
    <w:rsid w:val="1F5B16F0"/>
    <w:rsid w:val="1F5D451F"/>
    <w:rsid w:val="1F5EB202"/>
    <w:rsid w:val="1F5EDC3E"/>
    <w:rsid w:val="1F5F7986"/>
    <w:rsid w:val="1F6177E0"/>
    <w:rsid w:val="1F6193A7"/>
    <w:rsid w:val="1F6227B2"/>
    <w:rsid w:val="1F68E750"/>
    <w:rsid w:val="1F6BD860"/>
    <w:rsid w:val="1F6EDFED"/>
    <w:rsid w:val="1F6F2B18"/>
    <w:rsid w:val="1F74AC1C"/>
    <w:rsid w:val="1F769971"/>
    <w:rsid w:val="1F76DB6D"/>
    <w:rsid w:val="1F778188"/>
    <w:rsid w:val="1F782AF8"/>
    <w:rsid w:val="1F7889B3"/>
    <w:rsid w:val="1F79B467"/>
    <w:rsid w:val="1F7E7B3F"/>
    <w:rsid w:val="1F84489F"/>
    <w:rsid w:val="1F849E5A"/>
    <w:rsid w:val="1F85B3AD"/>
    <w:rsid w:val="1F87D43B"/>
    <w:rsid w:val="1F882926"/>
    <w:rsid w:val="1F898A7F"/>
    <w:rsid w:val="1F8A8A32"/>
    <w:rsid w:val="1F8B4CD1"/>
    <w:rsid w:val="1F8E4907"/>
    <w:rsid w:val="1F8F4EB3"/>
    <w:rsid w:val="1F9280FE"/>
    <w:rsid w:val="1F931EBB"/>
    <w:rsid w:val="1F934F9D"/>
    <w:rsid w:val="1F9691FA"/>
    <w:rsid w:val="1F97A3B7"/>
    <w:rsid w:val="1F9B88B5"/>
    <w:rsid w:val="1F9BBF54"/>
    <w:rsid w:val="1F9BF933"/>
    <w:rsid w:val="1F9C9227"/>
    <w:rsid w:val="1F9D3B75"/>
    <w:rsid w:val="1FAF049D"/>
    <w:rsid w:val="1FB35A45"/>
    <w:rsid w:val="1FB4BA56"/>
    <w:rsid w:val="1FB60AB8"/>
    <w:rsid w:val="1FB6A4C5"/>
    <w:rsid w:val="1FBB2A98"/>
    <w:rsid w:val="1FC12B5D"/>
    <w:rsid w:val="1FC61705"/>
    <w:rsid w:val="1FCA0E15"/>
    <w:rsid w:val="1FCAAFF1"/>
    <w:rsid w:val="1FD1A2FF"/>
    <w:rsid w:val="1FD7D0A7"/>
    <w:rsid w:val="1FDDEFC0"/>
    <w:rsid w:val="1FDEBA72"/>
    <w:rsid w:val="1FE003DD"/>
    <w:rsid w:val="1FE0EC46"/>
    <w:rsid w:val="1FE1A65B"/>
    <w:rsid w:val="1FE1F7C9"/>
    <w:rsid w:val="1FE31404"/>
    <w:rsid w:val="1FE5F224"/>
    <w:rsid w:val="1FE63E9F"/>
    <w:rsid w:val="1FE8936D"/>
    <w:rsid w:val="1FE944DD"/>
    <w:rsid w:val="1FEBF736"/>
    <w:rsid w:val="1FEF008B"/>
    <w:rsid w:val="1FF11726"/>
    <w:rsid w:val="1FF9CBE1"/>
    <w:rsid w:val="1FF9FA18"/>
    <w:rsid w:val="1FFA07ED"/>
    <w:rsid w:val="1FFACDB0"/>
    <w:rsid w:val="1FFFD397"/>
    <w:rsid w:val="20058C1C"/>
    <w:rsid w:val="2005CBD9"/>
    <w:rsid w:val="200B372F"/>
    <w:rsid w:val="200CDD89"/>
    <w:rsid w:val="200EFB65"/>
    <w:rsid w:val="2013CA61"/>
    <w:rsid w:val="2017F59D"/>
    <w:rsid w:val="2019D0EF"/>
    <w:rsid w:val="201A17F6"/>
    <w:rsid w:val="201DAF1B"/>
    <w:rsid w:val="2022C066"/>
    <w:rsid w:val="20236BC2"/>
    <w:rsid w:val="202A9CAF"/>
    <w:rsid w:val="203E34C3"/>
    <w:rsid w:val="203F9BEE"/>
    <w:rsid w:val="20449F95"/>
    <w:rsid w:val="204EF805"/>
    <w:rsid w:val="2059CA00"/>
    <w:rsid w:val="206205B6"/>
    <w:rsid w:val="20625435"/>
    <w:rsid w:val="2063DC75"/>
    <w:rsid w:val="206771F4"/>
    <w:rsid w:val="20692342"/>
    <w:rsid w:val="206A6F88"/>
    <w:rsid w:val="206F5012"/>
    <w:rsid w:val="2075BC97"/>
    <w:rsid w:val="20765310"/>
    <w:rsid w:val="207B28BB"/>
    <w:rsid w:val="207C4C85"/>
    <w:rsid w:val="208790EC"/>
    <w:rsid w:val="20884C37"/>
    <w:rsid w:val="208860F1"/>
    <w:rsid w:val="20899643"/>
    <w:rsid w:val="2097747B"/>
    <w:rsid w:val="2097A927"/>
    <w:rsid w:val="209962EA"/>
    <w:rsid w:val="209A9C32"/>
    <w:rsid w:val="209F1038"/>
    <w:rsid w:val="20A1679B"/>
    <w:rsid w:val="20A1DE00"/>
    <w:rsid w:val="20AF8778"/>
    <w:rsid w:val="20B0D0C3"/>
    <w:rsid w:val="20B39F5E"/>
    <w:rsid w:val="20B488AE"/>
    <w:rsid w:val="20B5E380"/>
    <w:rsid w:val="20B93432"/>
    <w:rsid w:val="20B975B7"/>
    <w:rsid w:val="20BCAE75"/>
    <w:rsid w:val="20C009C5"/>
    <w:rsid w:val="20CC1521"/>
    <w:rsid w:val="20D441B8"/>
    <w:rsid w:val="20D552C9"/>
    <w:rsid w:val="20D9AB25"/>
    <w:rsid w:val="20D9CD7B"/>
    <w:rsid w:val="20E32DA3"/>
    <w:rsid w:val="20E43705"/>
    <w:rsid w:val="20E5B206"/>
    <w:rsid w:val="20F05D4E"/>
    <w:rsid w:val="20F340C4"/>
    <w:rsid w:val="20F585EC"/>
    <w:rsid w:val="20F68442"/>
    <w:rsid w:val="20FA8774"/>
    <w:rsid w:val="20FBB6D0"/>
    <w:rsid w:val="20FD1E83"/>
    <w:rsid w:val="20FDCB06"/>
    <w:rsid w:val="210189F6"/>
    <w:rsid w:val="2109CCB0"/>
    <w:rsid w:val="210CA71F"/>
    <w:rsid w:val="210DC682"/>
    <w:rsid w:val="210F5D7A"/>
    <w:rsid w:val="211AEFA3"/>
    <w:rsid w:val="211C3ED2"/>
    <w:rsid w:val="211FD41A"/>
    <w:rsid w:val="212A09EF"/>
    <w:rsid w:val="212BF022"/>
    <w:rsid w:val="213655C0"/>
    <w:rsid w:val="21393CC7"/>
    <w:rsid w:val="213C89CD"/>
    <w:rsid w:val="21401C9E"/>
    <w:rsid w:val="2142D7EE"/>
    <w:rsid w:val="2146434F"/>
    <w:rsid w:val="214A316D"/>
    <w:rsid w:val="214A7B20"/>
    <w:rsid w:val="2152DE21"/>
    <w:rsid w:val="21542522"/>
    <w:rsid w:val="21550C36"/>
    <w:rsid w:val="2156CE6F"/>
    <w:rsid w:val="215D2515"/>
    <w:rsid w:val="215DE956"/>
    <w:rsid w:val="215EBE64"/>
    <w:rsid w:val="2160331E"/>
    <w:rsid w:val="21616091"/>
    <w:rsid w:val="21623F81"/>
    <w:rsid w:val="21633600"/>
    <w:rsid w:val="216517D5"/>
    <w:rsid w:val="2174AAF9"/>
    <w:rsid w:val="21774547"/>
    <w:rsid w:val="2177F7A6"/>
    <w:rsid w:val="217ADE41"/>
    <w:rsid w:val="217C38CA"/>
    <w:rsid w:val="218037EF"/>
    <w:rsid w:val="21816E69"/>
    <w:rsid w:val="21822B8A"/>
    <w:rsid w:val="218328BB"/>
    <w:rsid w:val="218640D1"/>
    <w:rsid w:val="2186A451"/>
    <w:rsid w:val="21881FAA"/>
    <w:rsid w:val="21888385"/>
    <w:rsid w:val="21888A24"/>
    <w:rsid w:val="218AB6C0"/>
    <w:rsid w:val="218B376E"/>
    <w:rsid w:val="218B5EC9"/>
    <w:rsid w:val="218DBEB0"/>
    <w:rsid w:val="218FC7A8"/>
    <w:rsid w:val="2190D1AC"/>
    <w:rsid w:val="219226D0"/>
    <w:rsid w:val="219B3396"/>
    <w:rsid w:val="219DCBC6"/>
    <w:rsid w:val="21A4165F"/>
    <w:rsid w:val="21A4247C"/>
    <w:rsid w:val="21A57F18"/>
    <w:rsid w:val="21A6459E"/>
    <w:rsid w:val="21A69DCA"/>
    <w:rsid w:val="21A6E245"/>
    <w:rsid w:val="21A7416A"/>
    <w:rsid w:val="21A8AA56"/>
    <w:rsid w:val="21AA9680"/>
    <w:rsid w:val="21AC0F9A"/>
    <w:rsid w:val="21AD5034"/>
    <w:rsid w:val="21AF8527"/>
    <w:rsid w:val="21B1BB04"/>
    <w:rsid w:val="21B2D15E"/>
    <w:rsid w:val="21B33647"/>
    <w:rsid w:val="21B4BFE2"/>
    <w:rsid w:val="21B7CFEE"/>
    <w:rsid w:val="21B9F996"/>
    <w:rsid w:val="21BB0A58"/>
    <w:rsid w:val="21BBEDFA"/>
    <w:rsid w:val="21BF3C23"/>
    <w:rsid w:val="21BFF13A"/>
    <w:rsid w:val="21CE0D71"/>
    <w:rsid w:val="21D41040"/>
    <w:rsid w:val="21E4CC04"/>
    <w:rsid w:val="21E572E5"/>
    <w:rsid w:val="21E5B488"/>
    <w:rsid w:val="21E61D3A"/>
    <w:rsid w:val="21E72BF9"/>
    <w:rsid w:val="21EC8120"/>
    <w:rsid w:val="21EE09F4"/>
    <w:rsid w:val="21F2812A"/>
    <w:rsid w:val="21F3189F"/>
    <w:rsid w:val="21F458D7"/>
    <w:rsid w:val="21F6A5B1"/>
    <w:rsid w:val="21F7CD2F"/>
    <w:rsid w:val="21FDD0BF"/>
    <w:rsid w:val="2200EB6B"/>
    <w:rsid w:val="22091311"/>
    <w:rsid w:val="220C21CC"/>
    <w:rsid w:val="220C2496"/>
    <w:rsid w:val="220DE608"/>
    <w:rsid w:val="221096F1"/>
    <w:rsid w:val="2210C0EB"/>
    <w:rsid w:val="221853E8"/>
    <w:rsid w:val="221D2CBD"/>
    <w:rsid w:val="221EFBE6"/>
    <w:rsid w:val="2222DB50"/>
    <w:rsid w:val="222C6DAB"/>
    <w:rsid w:val="2233A2CE"/>
    <w:rsid w:val="2236F487"/>
    <w:rsid w:val="22381A9E"/>
    <w:rsid w:val="223D8145"/>
    <w:rsid w:val="224D357D"/>
    <w:rsid w:val="224F5E58"/>
    <w:rsid w:val="2253B6AC"/>
    <w:rsid w:val="22560FBF"/>
    <w:rsid w:val="22588C40"/>
    <w:rsid w:val="2259187F"/>
    <w:rsid w:val="225DD5CE"/>
    <w:rsid w:val="22628FC7"/>
    <w:rsid w:val="226574B9"/>
    <w:rsid w:val="22662807"/>
    <w:rsid w:val="2267599E"/>
    <w:rsid w:val="22718A16"/>
    <w:rsid w:val="227994DA"/>
    <w:rsid w:val="227C4C2A"/>
    <w:rsid w:val="2284EB03"/>
    <w:rsid w:val="228DABFC"/>
    <w:rsid w:val="228E94E5"/>
    <w:rsid w:val="228F6C6D"/>
    <w:rsid w:val="229AE2CE"/>
    <w:rsid w:val="229B4DAD"/>
    <w:rsid w:val="229D4529"/>
    <w:rsid w:val="229DC531"/>
    <w:rsid w:val="229ED8A0"/>
    <w:rsid w:val="22A07D8B"/>
    <w:rsid w:val="22A2F980"/>
    <w:rsid w:val="22A71929"/>
    <w:rsid w:val="22A7675B"/>
    <w:rsid w:val="22A7DD6B"/>
    <w:rsid w:val="22B4CE16"/>
    <w:rsid w:val="22B63E26"/>
    <w:rsid w:val="22B6F0D6"/>
    <w:rsid w:val="22BAB3A7"/>
    <w:rsid w:val="22C2C773"/>
    <w:rsid w:val="22C2C9AD"/>
    <w:rsid w:val="22C5769C"/>
    <w:rsid w:val="22C9E5BE"/>
    <w:rsid w:val="22CEC0FD"/>
    <w:rsid w:val="22CFED9E"/>
    <w:rsid w:val="22D20F0D"/>
    <w:rsid w:val="22D585AD"/>
    <w:rsid w:val="22DF9B19"/>
    <w:rsid w:val="22DFA6CD"/>
    <w:rsid w:val="22E02DBD"/>
    <w:rsid w:val="22E49F4E"/>
    <w:rsid w:val="22EA0136"/>
    <w:rsid w:val="22EFF583"/>
    <w:rsid w:val="22F0A9B2"/>
    <w:rsid w:val="22F6E99A"/>
    <w:rsid w:val="22F71229"/>
    <w:rsid w:val="22F7819C"/>
    <w:rsid w:val="22FABB2A"/>
    <w:rsid w:val="22FD0286"/>
    <w:rsid w:val="23035B69"/>
    <w:rsid w:val="2304F46D"/>
    <w:rsid w:val="2310B912"/>
    <w:rsid w:val="2312CB2B"/>
    <w:rsid w:val="2315A492"/>
    <w:rsid w:val="2318A6B3"/>
    <w:rsid w:val="2318DBB3"/>
    <w:rsid w:val="231DD588"/>
    <w:rsid w:val="231E2315"/>
    <w:rsid w:val="231F60AF"/>
    <w:rsid w:val="232167E2"/>
    <w:rsid w:val="23233EE7"/>
    <w:rsid w:val="2323F1C8"/>
    <w:rsid w:val="2326ECC0"/>
    <w:rsid w:val="2328FB67"/>
    <w:rsid w:val="232A7C6F"/>
    <w:rsid w:val="232C5A0C"/>
    <w:rsid w:val="23301109"/>
    <w:rsid w:val="233525B7"/>
    <w:rsid w:val="2336C9AC"/>
    <w:rsid w:val="233A3BDF"/>
    <w:rsid w:val="233A3DA5"/>
    <w:rsid w:val="233B2787"/>
    <w:rsid w:val="233F0E7C"/>
    <w:rsid w:val="2341A3C9"/>
    <w:rsid w:val="23434903"/>
    <w:rsid w:val="2343EE76"/>
    <w:rsid w:val="234451BC"/>
    <w:rsid w:val="234488BD"/>
    <w:rsid w:val="2346469B"/>
    <w:rsid w:val="234A72F4"/>
    <w:rsid w:val="234CEFDE"/>
    <w:rsid w:val="234FD543"/>
    <w:rsid w:val="23541A3A"/>
    <w:rsid w:val="2354820C"/>
    <w:rsid w:val="2355E5CB"/>
    <w:rsid w:val="23565690"/>
    <w:rsid w:val="23592633"/>
    <w:rsid w:val="235B3570"/>
    <w:rsid w:val="23627F06"/>
    <w:rsid w:val="23633F54"/>
    <w:rsid w:val="2364D43A"/>
    <w:rsid w:val="236A6C8C"/>
    <w:rsid w:val="2374F62A"/>
    <w:rsid w:val="237D3429"/>
    <w:rsid w:val="23837320"/>
    <w:rsid w:val="2387A920"/>
    <w:rsid w:val="238B42A6"/>
    <w:rsid w:val="238D3BAD"/>
    <w:rsid w:val="238EEF8E"/>
    <w:rsid w:val="23913E4D"/>
    <w:rsid w:val="239499FC"/>
    <w:rsid w:val="239ACFFA"/>
    <w:rsid w:val="239CB76C"/>
    <w:rsid w:val="23A0F5F3"/>
    <w:rsid w:val="23AB1E6A"/>
    <w:rsid w:val="23AB5C3C"/>
    <w:rsid w:val="23AE04E6"/>
    <w:rsid w:val="23AFB63F"/>
    <w:rsid w:val="23B10909"/>
    <w:rsid w:val="23B31529"/>
    <w:rsid w:val="23BAD5CB"/>
    <w:rsid w:val="23BAF079"/>
    <w:rsid w:val="23C3122E"/>
    <w:rsid w:val="23C3C025"/>
    <w:rsid w:val="23C47B83"/>
    <w:rsid w:val="23C9C5C3"/>
    <w:rsid w:val="23CF1FBD"/>
    <w:rsid w:val="23D260A2"/>
    <w:rsid w:val="23D268EF"/>
    <w:rsid w:val="23D3B209"/>
    <w:rsid w:val="23D5AFE6"/>
    <w:rsid w:val="23D89498"/>
    <w:rsid w:val="23D9A277"/>
    <w:rsid w:val="23DD5860"/>
    <w:rsid w:val="23DEC268"/>
    <w:rsid w:val="23DF886B"/>
    <w:rsid w:val="23E2CE96"/>
    <w:rsid w:val="23E46D5F"/>
    <w:rsid w:val="23E5A3F1"/>
    <w:rsid w:val="23EEB992"/>
    <w:rsid w:val="23EFD855"/>
    <w:rsid w:val="23F0127E"/>
    <w:rsid w:val="23F21B20"/>
    <w:rsid w:val="23F4D493"/>
    <w:rsid w:val="23F4F3B9"/>
    <w:rsid w:val="23F8A14F"/>
    <w:rsid w:val="23F90D58"/>
    <w:rsid w:val="23F923A2"/>
    <w:rsid w:val="23FAF55A"/>
    <w:rsid w:val="23FB9092"/>
    <w:rsid w:val="23FBB324"/>
    <w:rsid w:val="23FF2150"/>
    <w:rsid w:val="240247C9"/>
    <w:rsid w:val="24024938"/>
    <w:rsid w:val="240795A8"/>
    <w:rsid w:val="2408ED94"/>
    <w:rsid w:val="240B41E6"/>
    <w:rsid w:val="240BA699"/>
    <w:rsid w:val="240D2211"/>
    <w:rsid w:val="240F597C"/>
    <w:rsid w:val="24113054"/>
    <w:rsid w:val="24122A00"/>
    <w:rsid w:val="24191DD3"/>
    <w:rsid w:val="241D002C"/>
    <w:rsid w:val="241DEF09"/>
    <w:rsid w:val="24207F02"/>
    <w:rsid w:val="2426C51A"/>
    <w:rsid w:val="242AE0A1"/>
    <w:rsid w:val="242FF95D"/>
    <w:rsid w:val="24319F51"/>
    <w:rsid w:val="24344091"/>
    <w:rsid w:val="2439033C"/>
    <w:rsid w:val="243AA9AE"/>
    <w:rsid w:val="243C06DE"/>
    <w:rsid w:val="243FD1E0"/>
    <w:rsid w:val="244013F6"/>
    <w:rsid w:val="24465377"/>
    <w:rsid w:val="2447472A"/>
    <w:rsid w:val="24477424"/>
    <w:rsid w:val="2448354E"/>
    <w:rsid w:val="244A71D5"/>
    <w:rsid w:val="244DEA79"/>
    <w:rsid w:val="24519C08"/>
    <w:rsid w:val="2455F1F5"/>
    <w:rsid w:val="24569D45"/>
    <w:rsid w:val="2456E646"/>
    <w:rsid w:val="2458CEDD"/>
    <w:rsid w:val="245D08CC"/>
    <w:rsid w:val="245D309F"/>
    <w:rsid w:val="24633F28"/>
    <w:rsid w:val="2467E503"/>
    <w:rsid w:val="246A63F7"/>
    <w:rsid w:val="24742A8F"/>
    <w:rsid w:val="24758C76"/>
    <w:rsid w:val="24793798"/>
    <w:rsid w:val="247969F0"/>
    <w:rsid w:val="247A2772"/>
    <w:rsid w:val="247B07A3"/>
    <w:rsid w:val="247D0F77"/>
    <w:rsid w:val="247FAAFA"/>
    <w:rsid w:val="2485764D"/>
    <w:rsid w:val="24866492"/>
    <w:rsid w:val="2487741E"/>
    <w:rsid w:val="24889D7D"/>
    <w:rsid w:val="24892BFE"/>
    <w:rsid w:val="24895094"/>
    <w:rsid w:val="2493B24D"/>
    <w:rsid w:val="24980896"/>
    <w:rsid w:val="24993AD3"/>
    <w:rsid w:val="24999B1E"/>
    <w:rsid w:val="249A2FDF"/>
    <w:rsid w:val="249D9633"/>
    <w:rsid w:val="249E92BC"/>
    <w:rsid w:val="24A10A01"/>
    <w:rsid w:val="24A2A6CC"/>
    <w:rsid w:val="24A2B2D2"/>
    <w:rsid w:val="24A9F1CC"/>
    <w:rsid w:val="24AAFE7F"/>
    <w:rsid w:val="24AF8795"/>
    <w:rsid w:val="24B1A836"/>
    <w:rsid w:val="24B45D76"/>
    <w:rsid w:val="24B8BD83"/>
    <w:rsid w:val="24B9703E"/>
    <w:rsid w:val="24BED199"/>
    <w:rsid w:val="24C66031"/>
    <w:rsid w:val="24CC02D8"/>
    <w:rsid w:val="24CF51D7"/>
    <w:rsid w:val="24D0F6B6"/>
    <w:rsid w:val="24D22A1D"/>
    <w:rsid w:val="24D2F262"/>
    <w:rsid w:val="24D3431D"/>
    <w:rsid w:val="24D50C91"/>
    <w:rsid w:val="24D7E465"/>
    <w:rsid w:val="24D8517E"/>
    <w:rsid w:val="24DCE2F5"/>
    <w:rsid w:val="24E1288B"/>
    <w:rsid w:val="24E23FB0"/>
    <w:rsid w:val="24E55A3A"/>
    <w:rsid w:val="24E81699"/>
    <w:rsid w:val="24EDA862"/>
    <w:rsid w:val="24FAA8F0"/>
    <w:rsid w:val="24FE1A51"/>
    <w:rsid w:val="250195F2"/>
    <w:rsid w:val="2501DA49"/>
    <w:rsid w:val="2505DEF8"/>
    <w:rsid w:val="250A4BA4"/>
    <w:rsid w:val="250B99AF"/>
    <w:rsid w:val="2512B4B2"/>
    <w:rsid w:val="2512C1A5"/>
    <w:rsid w:val="2514E7FB"/>
    <w:rsid w:val="25163F9D"/>
    <w:rsid w:val="2518720D"/>
    <w:rsid w:val="25199D4F"/>
    <w:rsid w:val="25244918"/>
    <w:rsid w:val="2524A90E"/>
    <w:rsid w:val="252862CB"/>
    <w:rsid w:val="252C3501"/>
    <w:rsid w:val="2530006E"/>
    <w:rsid w:val="253132E2"/>
    <w:rsid w:val="25333770"/>
    <w:rsid w:val="25342418"/>
    <w:rsid w:val="253E108C"/>
    <w:rsid w:val="253E7FCF"/>
    <w:rsid w:val="254238C1"/>
    <w:rsid w:val="254307B1"/>
    <w:rsid w:val="25443177"/>
    <w:rsid w:val="254438D9"/>
    <w:rsid w:val="2545AF46"/>
    <w:rsid w:val="25487BDA"/>
    <w:rsid w:val="2548B03C"/>
    <w:rsid w:val="25491BCC"/>
    <w:rsid w:val="2549E74B"/>
    <w:rsid w:val="25519496"/>
    <w:rsid w:val="25532927"/>
    <w:rsid w:val="255531BF"/>
    <w:rsid w:val="255EEB7E"/>
    <w:rsid w:val="255F92CE"/>
    <w:rsid w:val="256A825C"/>
    <w:rsid w:val="256C34C8"/>
    <w:rsid w:val="256D0338"/>
    <w:rsid w:val="256D7243"/>
    <w:rsid w:val="25705980"/>
    <w:rsid w:val="257193BD"/>
    <w:rsid w:val="2571A704"/>
    <w:rsid w:val="2573330D"/>
    <w:rsid w:val="257464F9"/>
    <w:rsid w:val="2576AD8E"/>
    <w:rsid w:val="25786E8C"/>
    <w:rsid w:val="25795934"/>
    <w:rsid w:val="2579F6BF"/>
    <w:rsid w:val="257D4457"/>
    <w:rsid w:val="257D795D"/>
    <w:rsid w:val="257DD607"/>
    <w:rsid w:val="257E4E51"/>
    <w:rsid w:val="257FD400"/>
    <w:rsid w:val="25844C17"/>
    <w:rsid w:val="25893C73"/>
    <w:rsid w:val="258A1611"/>
    <w:rsid w:val="258B91A6"/>
    <w:rsid w:val="258E4535"/>
    <w:rsid w:val="25933346"/>
    <w:rsid w:val="2598EA2E"/>
    <w:rsid w:val="2598F628"/>
    <w:rsid w:val="259A81B3"/>
    <w:rsid w:val="259D2864"/>
    <w:rsid w:val="25A0C22D"/>
    <w:rsid w:val="25A4A037"/>
    <w:rsid w:val="25A74195"/>
    <w:rsid w:val="25A84526"/>
    <w:rsid w:val="25A8D11B"/>
    <w:rsid w:val="25AB7A71"/>
    <w:rsid w:val="25ACBC92"/>
    <w:rsid w:val="25B025DB"/>
    <w:rsid w:val="25BEE886"/>
    <w:rsid w:val="25C45C0B"/>
    <w:rsid w:val="25C63894"/>
    <w:rsid w:val="25CD918B"/>
    <w:rsid w:val="25D2C6A1"/>
    <w:rsid w:val="25D59AC1"/>
    <w:rsid w:val="25D80475"/>
    <w:rsid w:val="25DCE66C"/>
    <w:rsid w:val="25DDB33C"/>
    <w:rsid w:val="25DECDDD"/>
    <w:rsid w:val="25E2B572"/>
    <w:rsid w:val="25E3AAD4"/>
    <w:rsid w:val="25EBB198"/>
    <w:rsid w:val="25EC502B"/>
    <w:rsid w:val="25ED45AE"/>
    <w:rsid w:val="25F54572"/>
    <w:rsid w:val="25F8C15E"/>
    <w:rsid w:val="25F9443B"/>
    <w:rsid w:val="2600B536"/>
    <w:rsid w:val="2602E725"/>
    <w:rsid w:val="26046328"/>
    <w:rsid w:val="260A82B8"/>
    <w:rsid w:val="26119F2B"/>
    <w:rsid w:val="261A4077"/>
    <w:rsid w:val="261CBD0F"/>
    <w:rsid w:val="261CE9FC"/>
    <w:rsid w:val="261E50A3"/>
    <w:rsid w:val="2621EB15"/>
    <w:rsid w:val="2629AEF1"/>
    <w:rsid w:val="262DA2AE"/>
    <w:rsid w:val="262E397F"/>
    <w:rsid w:val="26308947"/>
    <w:rsid w:val="2632E8CA"/>
    <w:rsid w:val="2633C2DC"/>
    <w:rsid w:val="263421CF"/>
    <w:rsid w:val="263B8AD8"/>
    <w:rsid w:val="26416160"/>
    <w:rsid w:val="26425CD1"/>
    <w:rsid w:val="2644EFA9"/>
    <w:rsid w:val="26453D2F"/>
    <w:rsid w:val="2649DA02"/>
    <w:rsid w:val="2649EED8"/>
    <w:rsid w:val="264CB7DE"/>
    <w:rsid w:val="264FBD0F"/>
    <w:rsid w:val="26510597"/>
    <w:rsid w:val="26539F43"/>
    <w:rsid w:val="26582FB9"/>
    <w:rsid w:val="265A3CFA"/>
    <w:rsid w:val="265A89BD"/>
    <w:rsid w:val="265B4B41"/>
    <w:rsid w:val="265DDD5B"/>
    <w:rsid w:val="2672B8EE"/>
    <w:rsid w:val="267645FD"/>
    <w:rsid w:val="26764DBC"/>
    <w:rsid w:val="267A7870"/>
    <w:rsid w:val="267D78D7"/>
    <w:rsid w:val="267F4D9A"/>
    <w:rsid w:val="26822706"/>
    <w:rsid w:val="2684F275"/>
    <w:rsid w:val="2686265A"/>
    <w:rsid w:val="2688EA97"/>
    <w:rsid w:val="26954778"/>
    <w:rsid w:val="2697DDC9"/>
    <w:rsid w:val="2698B81D"/>
    <w:rsid w:val="26A19A01"/>
    <w:rsid w:val="26A4FFDC"/>
    <w:rsid w:val="26A6FDB1"/>
    <w:rsid w:val="26AA7845"/>
    <w:rsid w:val="26AB0BB6"/>
    <w:rsid w:val="26AB1433"/>
    <w:rsid w:val="26AB8C0B"/>
    <w:rsid w:val="26AB9FDD"/>
    <w:rsid w:val="26AE2F21"/>
    <w:rsid w:val="26AF4AFB"/>
    <w:rsid w:val="26B51DCB"/>
    <w:rsid w:val="26B65BEC"/>
    <w:rsid w:val="26B828C3"/>
    <w:rsid w:val="26B8F366"/>
    <w:rsid w:val="26BBCC94"/>
    <w:rsid w:val="26BC53F8"/>
    <w:rsid w:val="26BDC3AA"/>
    <w:rsid w:val="26C0BE26"/>
    <w:rsid w:val="26C1DA7C"/>
    <w:rsid w:val="26C86C37"/>
    <w:rsid w:val="26C988A9"/>
    <w:rsid w:val="26CA242B"/>
    <w:rsid w:val="26CB5D15"/>
    <w:rsid w:val="26CF4E58"/>
    <w:rsid w:val="26CFB813"/>
    <w:rsid w:val="26D28DCF"/>
    <w:rsid w:val="26D50D4F"/>
    <w:rsid w:val="26D62D84"/>
    <w:rsid w:val="26D7BF24"/>
    <w:rsid w:val="26DCE974"/>
    <w:rsid w:val="26E09392"/>
    <w:rsid w:val="26E0F858"/>
    <w:rsid w:val="26E1F2E0"/>
    <w:rsid w:val="26E3959F"/>
    <w:rsid w:val="26E4CCA8"/>
    <w:rsid w:val="26E540F3"/>
    <w:rsid w:val="26EA7ECC"/>
    <w:rsid w:val="26EB3CDC"/>
    <w:rsid w:val="26ED9773"/>
    <w:rsid w:val="26FA19BA"/>
    <w:rsid w:val="270230C2"/>
    <w:rsid w:val="27046EA3"/>
    <w:rsid w:val="270939CB"/>
    <w:rsid w:val="270A611F"/>
    <w:rsid w:val="27128791"/>
    <w:rsid w:val="27137FB2"/>
    <w:rsid w:val="2713ED1C"/>
    <w:rsid w:val="27172119"/>
    <w:rsid w:val="27198616"/>
    <w:rsid w:val="2723F804"/>
    <w:rsid w:val="27267905"/>
    <w:rsid w:val="2727B340"/>
    <w:rsid w:val="27283CF1"/>
    <w:rsid w:val="27289A9A"/>
    <w:rsid w:val="272B4740"/>
    <w:rsid w:val="272CEB4E"/>
    <w:rsid w:val="2733A3C6"/>
    <w:rsid w:val="2734ED7B"/>
    <w:rsid w:val="2735F04B"/>
    <w:rsid w:val="2736E98F"/>
    <w:rsid w:val="27379CA2"/>
    <w:rsid w:val="2737B798"/>
    <w:rsid w:val="27386CD7"/>
    <w:rsid w:val="273AC982"/>
    <w:rsid w:val="273D9289"/>
    <w:rsid w:val="273E3C45"/>
    <w:rsid w:val="2740983E"/>
    <w:rsid w:val="274AE24D"/>
    <w:rsid w:val="275175D1"/>
    <w:rsid w:val="2755F04E"/>
    <w:rsid w:val="275623EF"/>
    <w:rsid w:val="275914B8"/>
    <w:rsid w:val="2761CA71"/>
    <w:rsid w:val="2768EA3A"/>
    <w:rsid w:val="276DE26E"/>
    <w:rsid w:val="276EE355"/>
    <w:rsid w:val="276F3630"/>
    <w:rsid w:val="27740B18"/>
    <w:rsid w:val="2779AC19"/>
    <w:rsid w:val="277F3083"/>
    <w:rsid w:val="277F784F"/>
    <w:rsid w:val="27814F44"/>
    <w:rsid w:val="2783F198"/>
    <w:rsid w:val="2785F51C"/>
    <w:rsid w:val="2786129F"/>
    <w:rsid w:val="278AC535"/>
    <w:rsid w:val="278BA294"/>
    <w:rsid w:val="278E3C2E"/>
    <w:rsid w:val="2794F472"/>
    <w:rsid w:val="2796A2D1"/>
    <w:rsid w:val="2799F90C"/>
    <w:rsid w:val="279F4F17"/>
    <w:rsid w:val="279F93BA"/>
    <w:rsid w:val="27A15FC1"/>
    <w:rsid w:val="27A1DB54"/>
    <w:rsid w:val="27A5DE96"/>
    <w:rsid w:val="27ABBED1"/>
    <w:rsid w:val="27AD4673"/>
    <w:rsid w:val="27AEE21D"/>
    <w:rsid w:val="27B7C6BE"/>
    <w:rsid w:val="27BD21A7"/>
    <w:rsid w:val="27BD4B9C"/>
    <w:rsid w:val="27BD7259"/>
    <w:rsid w:val="27BF5E92"/>
    <w:rsid w:val="27CA20C7"/>
    <w:rsid w:val="27CEB92B"/>
    <w:rsid w:val="27CF17B5"/>
    <w:rsid w:val="27D3F880"/>
    <w:rsid w:val="27D81FBF"/>
    <w:rsid w:val="27DD0866"/>
    <w:rsid w:val="27E370DD"/>
    <w:rsid w:val="27E5CCB8"/>
    <w:rsid w:val="27E6956F"/>
    <w:rsid w:val="27E7BF87"/>
    <w:rsid w:val="27E95890"/>
    <w:rsid w:val="27EA9849"/>
    <w:rsid w:val="27EC481D"/>
    <w:rsid w:val="27EE201E"/>
    <w:rsid w:val="27F16D80"/>
    <w:rsid w:val="27F33819"/>
    <w:rsid w:val="27F35354"/>
    <w:rsid w:val="27F79DEF"/>
    <w:rsid w:val="27F8FB6D"/>
    <w:rsid w:val="27FF86EF"/>
    <w:rsid w:val="2801D375"/>
    <w:rsid w:val="2802BDC6"/>
    <w:rsid w:val="2805CFEC"/>
    <w:rsid w:val="280800B6"/>
    <w:rsid w:val="2811E010"/>
    <w:rsid w:val="28188002"/>
    <w:rsid w:val="281E807E"/>
    <w:rsid w:val="281F3BAA"/>
    <w:rsid w:val="2829C423"/>
    <w:rsid w:val="282E6BDC"/>
    <w:rsid w:val="28320764"/>
    <w:rsid w:val="2835FD34"/>
    <w:rsid w:val="28406ED0"/>
    <w:rsid w:val="2843C159"/>
    <w:rsid w:val="28469717"/>
    <w:rsid w:val="28502224"/>
    <w:rsid w:val="2853EEA5"/>
    <w:rsid w:val="285516DB"/>
    <w:rsid w:val="2855E164"/>
    <w:rsid w:val="2856DF0D"/>
    <w:rsid w:val="285B63C9"/>
    <w:rsid w:val="2863C4E0"/>
    <w:rsid w:val="28648AE7"/>
    <w:rsid w:val="28649C41"/>
    <w:rsid w:val="28679971"/>
    <w:rsid w:val="28691AA8"/>
    <w:rsid w:val="286AB60A"/>
    <w:rsid w:val="286C2CE9"/>
    <w:rsid w:val="286CE29C"/>
    <w:rsid w:val="2872DEB3"/>
    <w:rsid w:val="28758106"/>
    <w:rsid w:val="28763D38"/>
    <w:rsid w:val="2879EC85"/>
    <w:rsid w:val="2882EF21"/>
    <w:rsid w:val="2885B960"/>
    <w:rsid w:val="28882269"/>
    <w:rsid w:val="288A5930"/>
    <w:rsid w:val="289044D2"/>
    <w:rsid w:val="2899749D"/>
    <w:rsid w:val="289E8212"/>
    <w:rsid w:val="28AA0D64"/>
    <w:rsid w:val="28AC8F77"/>
    <w:rsid w:val="28AE3230"/>
    <w:rsid w:val="28B0A445"/>
    <w:rsid w:val="28B0FF22"/>
    <w:rsid w:val="28B11A7D"/>
    <w:rsid w:val="28BB66BB"/>
    <w:rsid w:val="28BCAA02"/>
    <w:rsid w:val="28BCB85D"/>
    <w:rsid w:val="28BD8C8F"/>
    <w:rsid w:val="28BDDA3F"/>
    <w:rsid w:val="28C24C63"/>
    <w:rsid w:val="28C5E6ED"/>
    <w:rsid w:val="28C61D9B"/>
    <w:rsid w:val="28CABB74"/>
    <w:rsid w:val="28D31D76"/>
    <w:rsid w:val="28DCB1C5"/>
    <w:rsid w:val="28DE0928"/>
    <w:rsid w:val="28DEFF53"/>
    <w:rsid w:val="28E7A7E1"/>
    <w:rsid w:val="28E8ACDE"/>
    <w:rsid w:val="28EB0487"/>
    <w:rsid w:val="28ECAD8A"/>
    <w:rsid w:val="28ECF936"/>
    <w:rsid w:val="28EDE95D"/>
    <w:rsid w:val="28F47A22"/>
    <w:rsid w:val="28FB556A"/>
    <w:rsid w:val="28FE208E"/>
    <w:rsid w:val="2905C4CC"/>
    <w:rsid w:val="29085352"/>
    <w:rsid w:val="2908A53D"/>
    <w:rsid w:val="29094B5A"/>
    <w:rsid w:val="290A0920"/>
    <w:rsid w:val="290FE547"/>
    <w:rsid w:val="29101600"/>
    <w:rsid w:val="29135BA7"/>
    <w:rsid w:val="291A20A8"/>
    <w:rsid w:val="291C9276"/>
    <w:rsid w:val="2921EF91"/>
    <w:rsid w:val="29227F99"/>
    <w:rsid w:val="29250D2B"/>
    <w:rsid w:val="29257574"/>
    <w:rsid w:val="2926A272"/>
    <w:rsid w:val="292710E8"/>
    <w:rsid w:val="292A9645"/>
    <w:rsid w:val="29301790"/>
    <w:rsid w:val="2934A2E2"/>
    <w:rsid w:val="293A2DAB"/>
    <w:rsid w:val="2940CC5C"/>
    <w:rsid w:val="2941088B"/>
    <w:rsid w:val="29458DFB"/>
    <w:rsid w:val="2948829A"/>
    <w:rsid w:val="29496A49"/>
    <w:rsid w:val="294A208B"/>
    <w:rsid w:val="294B1316"/>
    <w:rsid w:val="294CDB13"/>
    <w:rsid w:val="294D09E7"/>
    <w:rsid w:val="294DCEC5"/>
    <w:rsid w:val="294E4D63"/>
    <w:rsid w:val="29521951"/>
    <w:rsid w:val="295649CF"/>
    <w:rsid w:val="29576638"/>
    <w:rsid w:val="2958FA01"/>
    <w:rsid w:val="295ACCEA"/>
    <w:rsid w:val="295F28EC"/>
    <w:rsid w:val="2960F33C"/>
    <w:rsid w:val="29662B1E"/>
    <w:rsid w:val="29669476"/>
    <w:rsid w:val="2971FE98"/>
    <w:rsid w:val="297419B6"/>
    <w:rsid w:val="29742C6D"/>
    <w:rsid w:val="2974DFE5"/>
    <w:rsid w:val="2985A1A8"/>
    <w:rsid w:val="2986DD2F"/>
    <w:rsid w:val="298786F7"/>
    <w:rsid w:val="298E11A8"/>
    <w:rsid w:val="298E455A"/>
    <w:rsid w:val="298FE3D6"/>
    <w:rsid w:val="2990BADB"/>
    <w:rsid w:val="29948218"/>
    <w:rsid w:val="2997DEF1"/>
    <w:rsid w:val="299AC1CB"/>
    <w:rsid w:val="299D8802"/>
    <w:rsid w:val="299FC841"/>
    <w:rsid w:val="29A3E0CB"/>
    <w:rsid w:val="29ADC9D1"/>
    <w:rsid w:val="29AF39C0"/>
    <w:rsid w:val="29B090FE"/>
    <w:rsid w:val="29B1D82B"/>
    <w:rsid w:val="29B3E808"/>
    <w:rsid w:val="29B77AF4"/>
    <w:rsid w:val="29B9242A"/>
    <w:rsid w:val="29BCDB4A"/>
    <w:rsid w:val="29BD3CE4"/>
    <w:rsid w:val="29C426ED"/>
    <w:rsid w:val="29C7C71A"/>
    <w:rsid w:val="29C7F02B"/>
    <w:rsid w:val="29CD0CD5"/>
    <w:rsid w:val="29CF7852"/>
    <w:rsid w:val="29D1DFC2"/>
    <w:rsid w:val="29D27168"/>
    <w:rsid w:val="29D42A2E"/>
    <w:rsid w:val="29D69813"/>
    <w:rsid w:val="29D9CA55"/>
    <w:rsid w:val="29DA0783"/>
    <w:rsid w:val="29DB7D96"/>
    <w:rsid w:val="29E07C6D"/>
    <w:rsid w:val="29E10BBE"/>
    <w:rsid w:val="29E314FB"/>
    <w:rsid w:val="29E7D0F7"/>
    <w:rsid w:val="29E82FD8"/>
    <w:rsid w:val="29EC1CDB"/>
    <w:rsid w:val="29F1BDBE"/>
    <w:rsid w:val="29F7BA3B"/>
    <w:rsid w:val="29F9AE3D"/>
    <w:rsid w:val="29FDF3B4"/>
    <w:rsid w:val="29FE563E"/>
    <w:rsid w:val="29FE5E61"/>
    <w:rsid w:val="2A002A52"/>
    <w:rsid w:val="2A033485"/>
    <w:rsid w:val="2A055B9D"/>
    <w:rsid w:val="2A086167"/>
    <w:rsid w:val="2A090757"/>
    <w:rsid w:val="2A0EF036"/>
    <w:rsid w:val="2A11D746"/>
    <w:rsid w:val="2A1AD514"/>
    <w:rsid w:val="2A1FD462"/>
    <w:rsid w:val="2A22CC51"/>
    <w:rsid w:val="2A25E0DA"/>
    <w:rsid w:val="2A295E08"/>
    <w:rsid w:val="2A2A733E"/>
    <w:rsid w:val="2A318CE5"/>
    <w:rsid w:val="2A35144D"/>
    <w:rsid w:val="2A3DD04D"/>
    <w:rsid w:val="2A420955"/>
    <w:rsid w:val="2A45A2EF"/>
    <w:rsid w:val="2A4A54E3"/>
    <w:rsid w:val="2A4EC2C3"/>
    <w:rsid w:val="2A4EEA1A"/>
    <w:rsid w:val="2A57D2D0"/>
    <w:rsid w:val="2A5BF952"/>
    <w:rsid w:val="2A5C8E03"/>
    <w:rsid w:val="2A5DABE3"/>
    <w:rsid w:val="2A63CC78"/>
    <w:rsid w:val="2A693416"/>
    <w:rsid w:val="2A69542D"/>
    <w:rsid w:val="2A6F3D64"/>
    <w:rsid w:val="2A75903A"/>
    <w:rsid w:val="2A7B8AE1"/>
    <w:rsid w:val="2A7E1FCF"/>
    <w:rsid w:val="2A7E8A95"/>
    <w:rsid w:val="2A81D0E0"/>
    <w:rsid w:val="2A88FC3A"/>
    <w:rsid w:val="2A8BC452"/>
    <w:rsid w:val="2A8EC70B"/>
    <w:rsid w:val="2A90B424"/>
    <w:rsid w:val="2A954FAD"/>
    <w:rsid w:val="2A956267"/>
    <w:rsid w:val="2A960447"/>
    <w:rsid w:val="2A9B2F76"/>
    <w:rsid w:val="2A9B6715"/>
    <w:rsid w:val="2A9CFA8A"/>
    <w:rsid w:val="2A9D7F83"/>
    <w:rsid w:val="2AA0E3D1"/>
    <w:rsid w:val="2AA6BB15"/>
    <w:rsid w:val="2AA9D51D"/>
    <w:rsid w:val="2ABB2467"/>
    <w:rsid w:val="2ABD9B93"/>
    <w:rsid w:val="2AC14A64"/>
    <w:rsid w:val="2AC528DC"/>
    <w:rsid w:val="2AC64329"/>
    <w:rsid w:val="2AC95B80"/>
    <w:rsid w:val="2ACAAD17"/>
    <w:rsid w:val="2ACB1A4E"/>
    <w:rsid w:val="2ACB260E"/>
    <w:rsid w:val="2ACB4CFB"/>
    <w:rsid w:val="2ACED350"/>
    <w:rsid w:val="2AD229C8"/>
    <w:rsid w:val="2AD25F09"/>
    <w:rsid w:val="2AD738F3"/>
    <w:rsid w:val="2AD7C086"/>
    <w:rsid w:val="2AD80F59"/>
    <w:rsid w:val="2AD8901A"/>
    <w:rsid w:val="2ADBEABE"/>
    <w:rsid w:val="2ADCA552"/>
    <w:rsid w:val="2ADCB4EF"/>
    <w:rsid w:val="2ADDD1FD"/>
    <w:rsid w:val="2AE18B1B"/>
    <w:rsid w:val="2AE1D308"/>
    <w:rsid w:val="2AE3C47E"/>
    <w:rsid w:val="2AE699E1"/>
    <w:rsid w:val="2AE86606"/>
    <w:rsid w:val="2AEA75FC"/>
    <w:rsid w:val="2AF19E78"/>
    <w:rsid w:val="2AF75CB9"/>
    <w:rsid w:val="2AFD4998"/>
    <w:rsid w:val="2B039E60"/>
    <w:rsid w:val="2B05595D"/>
    <w:rsid w:val="2B05F2A8"/>
    <w:rsid w:val="2B097F74"/>
    <w:rsid w:val="2B0A979F"/>
    <w:rsid w:val="2B14FF37"/>
    <w:rsid w:val="2B16F37D"/>
    <w:rsid w:val="2B17F6F1"/>
    <w:rsid w:val="2B1DA779"/>
    <w:rsid w:val="2B1EC9E6"/>
    <w:rsid w:val="2B1F2630"/>
    <w:rsid w:val="2B23E701"/>
    <w:rsid w:val="2B24C765"/>
    <w:rsid w:val="2B252484"/>
    <w:rsid w:val="2B2924D8"/>
    <w:rsid w:val="2B2973E2"/>
    <w:rsid w:val="2B2B2337"/>
    <w:rsid w:val="2B2D8274"/>
    <w:rsid w:val="2B31A1D6"/>
    <w:rsid w:val="2B324AC3"/>
    <w:rsid w:val="2B32970F"/>
    <w:rsid w:val="2B4041FF"/>
    <w:rsid w:val="2B4180BA"/>
    <w:rsid w:val="2B42F835"/>
    <w:rsid w:val="2B434F49"/>
    <w:rsid w:val="2B4C7FC7"/>
    <w:rsid w:val="2B503585"/>
    <w:rsid w:val="2B5CED8C"/>
    <w:rsid w:val="2B5D1027"/>
    <w:rsid w:val="2B5F4BB7"/>
    <w:rsid w:val="2B648456"/>
    <w:rsid w:val="2B651A23"/>
    <w:rsid w:val="2B6BBEA4"/>
    <w:rsid w:val="2B71526D"/>
    <w:rsid w:val="2B7557F8"/>
    <w:rsid w:val="2B7571A9"/>
    <w:rsid w:val="2B761765"/>
    <w:rsid w:val="2B776848"/>
    <w:rsid w:val="2B807CE7"/>
    <w:rsid w:val="2B855D92"/>
    <w:rsid w:val="2B8690BA"/>
    <w:rsid w:val="2B89B938"/>
    <w:rsid w:val="2B89E0CE"/>
    <w:rsid w:val="2B8D1FEC"/>
    <w:rsid w:val="2B8E321E"/>
    <w:rsid w:val="2B91AAAC"/>
    <w:rsid w:val="2B92F257"/>
    <w:rsid w:val="2B941238"/>
    <w:rsid w:val="2B95FC6A"/>
    <w:rsid w:val="2B96D18A"/>
    <w:rsid w:val="2B9A7D40"/>
    <w:rsid w:val="2BA29241"/>
    <w:rsid w:val="2BA8A22B"/>
    <w:rsid w:val="2BA9328C"/>
    <w:rsid w:val="2BA9EC0A"/>
    <w:rsid w:val="2BAB9FFF"/>
    <w:rsid w:val="2BB14A27"/>
    <w:rsid w:val="2BB298D9"/>
    <w:rsid w:val="2BB3EE00"/>
    <w:rsid w:val="2BB5B8AD"/>
    <w:rsid w:val="2BB8792B"/>
    <w:rsid w:val="2BB8E51D"/>
    <w:rsid w:val="2BB9A23E"/>
    <w:rsid w:val="2BBA9D65"/>
    <w:rsid w:val="2BBBCE46"/>
    <w:rsid w:val="2BBC669D"/>
    <w:rsid w:val="2BC38E93"/>
    <w:rsid w:val="2BC44EF4"/>
    <w:rsid w:val="2BC65B4A"/>
    <w:rsid w:val="2BC7320C"/>
    <w:rsid w:val="2BCE35EF"/>
    <w:rsid w:val="2BD0BF08"/>
    <w:rsid w:val="2BD17AEB"/>
    <w:rsid w:val="2BD5C11B"/>
    <w:rsid w:val="2BD7F72E"/>
    <w:rsid w:val="2BDE8C4F"/>
    <w:rsid w:val="2BDF133C"/>
    <w:rsid w:val="2BDFEC2C"/>
    <w:rsid w:val="2BE4225E"/>
    <w:rsid w:val="2BE61E07"/>
    <w:rsid w:val="2BE88CEF"/>
    <w:rsid w:val="2BEA5414"/>
    <w:rsid w:val="2BEBDCA7"/>
    <w:rsid w:val="2BEC7EA6"/>
    <w:rsid w:val="2BECEC05"/>
    <w:rsid w:val="2BEDF169"/>
    <w:rsid w:val="2BF82324"/>
    <w:rsid w:val="2BF9B22B"/>
    <w:rsid w:val="2BFAB3E2"/>
    <w:rsid w:val="2BFB55E5"/>
    <w:rsid w:val="2BFC3C58"/>
    <w:rsid w:val="2BFD2441"/>
    <w:rsid w:val="2C003975"/>
    <w:rsid w:val="2C03EBD1"/>
    <w:rsid w:val="2C0653DC"/>
    <w:rsid w:val="2C0862E8"/>
    <w:rsid w:val="2C08D31F"/>
    <w:rsid w:val="2C0A6DD1"/>
    <w:rsid w:val="2C0BC00D"/>
    <w:rsid w:val="2C0D5805"/>
    <w:rsid w:val="2C1226D7"/>
    <w:rsid w:val="2C12956C"/>
    <w:rsid w:val="2C1761E0"/>
    <w:rsid w:val="2C1958C4"/>
    <w:rsid w:val="2C1D746E"/>
    <w:rsid w:val="2C1DE365"/>
    <w:rsid w:val="2C23D5B2"/>
    <w:rsid w:val="2C24614F"/>
    <w:rsid w:val="2C253FA8"/>
    <w:rsid w:val="2C267676"/>
    <w:rsid w:val="2C271D5B"/>
    <w:rsid w:val="2C288B02"/>
    <w:rsid w:val="2C291F10"/>
    <w:rsid w:val="2C299512"/>
    <w:rsid w:val="2C2E72B3"/>
    <w:rsid w:val="2C30F88B"/>
    <w:rsid w:val="2C3382BA"/>
    <w:rsid w:val="2C357C50"/>
    <w:rsid w:val="2C3639F0"/>
    <w:rsid w:val="2C3724E0"/>
    <w:rsid w:val="2C37BDDA"/>
    <w:rsid w:val="2C428062"/>
    <w:rsid w:val="2C43B849"/>
    <w:rsid w:val="2C4B71A5"/>
    <w:rsid w:val="2C4D7D86"/>
    <w:rsid w:val="2C538A58"/>
    <w:rsid w:val="2C54C10E"/>
    <w:rsid w:val="2C588A65"/>
    <w:rsid w:val="2C58FC5E"/>
    <w:rsid w:val="2C5F5E72"/>
    <w:rsid w:val="2C5FA498"/>
    <w:rsid w:val="2C686CFE"/>
    <w:rsid w:val="2C68A03E"/>
    <w:rsid w:val="2C6AC899"/>
    <w:rsid w:val="2C6CD80B"/>
    <w:rsid w:val="2C7278FA"/>
    <w:rsid w:val="2C77BB1F"/>
    <w:rsid w:val="2C796E40"/>
    <w:rsid w:val="2C7AF02C"/>
    <w:rsid w:val="2C7ED4A1"/>
    <w:rsid w:val="2C814DBC"/>
    <w:rsid w:val="2C84E6A0"/>
    <w:rsid w:val="2C93D2A8"/>
    <w:rsid w:val="2C94170B"/>
    <w:rsid w:val="2C98B85E"/>
    <w:rsid w:val="2C9A20A6"/>
    <w:rsid w:val="2CA3CFFE"/>
    <w:rsid w:val="2CA53612"/>
    <w:rsid w:val="2CAAF55A"/>
    <w:rsid w:val="2CACA09A"/>
    <w:rsid w:val="2CAD8CFC"/>
    <w:rsid w:val="2CAF6E4A"/>
    <w:rsid w:val="2CB0A2E4"/>
    <w:rsid w:val="2CB1D19C"/>
    <w:rsid w:val="2CB93DDB"/>
    <w:rsid w:val="2CBE3599"/>
    <w:rsid w:val="2CC19141"/>
    <w:rsid w:val="2CC931B5"/>
    <w:rsid w:val="2CCA4EC4"/>
    <w:rsid w:val="2CCB87BB"/>
    <w:rsid w:val="2CD1F79B"/>
    <w:rsid w:val="2CD25B58"/>
    <w:rsid w:val="2CD2746E"/>
    <w:rsid w:val="2CD82C1E"/>
    <w:rsid w:val="2CDAF70C"/>
    <w:rsid w:val="2CDC15A7"/>
    <w:rsid w:val="2CE120BA"/>
    <w:rsid w:val="2CE5B3EE"/>
    <w:rsid w:val="2CE83387"/>
    <w:rsid w:val="2CE994EC"/>
    <w:rsid w:val="2CF2EAED"/>
    <w:rsid w:val="2CF6A82C"/>
    <w:rsid w:val="2CF7772F"/>
    <w:rsid w:val="2CFA8908"/>
    <w:rsid w:val="2CFE75FA"/>
    <w:rsid w:val="2D01E5D1"/>
    <w:rsid w:val="2D02E99A"/>
    <w:rsid w:val="2D0BC4A0"/>
    <w:rsid w:val="2D0E0BE0"/>
    <w:rsid w:val="2D0ECF79"/>
    <w:rsid w:val="2D0FD31C"/>
    <w:rsid w:val="2D11232F"/>
    <w:rsid w:val="2D13E268"/>
    <w:rsid w:val="2D14B26D"/>
    <w:rsid w:val="2D152391"/>
    <w:rsid w:val="2D185D90"/>
    <w:rsid w:val="2D20A279"/>
    <w:rsid w:val="2D255209"/>
    <w:rsid w:val="2D2B47FF"/>
    <w:rsid w:val="2D2D6513"/>
    <w:rsid w:val="2D31018F"/>
    <w:rsid w:val="2D3133A6"/>
    <w:rsid w:val="2D31D7B8"/>
    <w:rsid w:val="2D35B81B"/>
    <w:rsid w:val="2D38B3F3"/>
    <w:rsid w:val="2D38D8FB"/>
    <w:rsid w:val="2D38DD5A"/>
    <w:rsid w:val="2D38F31F"/>
    <w:rsid w:val="2D3CCCA6"/>
    <w:rsid w:val="2D408DBE"/>
    <w:rsid w:val="2D432F44"/>
    <w:rsid w:val="2D435ED4"/>
    <w:rsid w:val="2D44BDBE"/>
    <w:rsid w:val="2D5DAF6B"/>
    <w:rsid w:val="2D5E0872"/>
    <w:rsid w:val="2D60AFB7"/>
    <w:rsid w:val="2D6314E3"/>
    <w:rsid w:val="2D670315"/>
    <w:rsid w:val="2D6A7A64"/>
    <w:rsid w:val="2D72670C"/>
    <w:rsid w:val="2D72E58A"/>
    <w:rsid w:val="2D748AFF"/>
    <w:rsid w:val="2D74B1E7"/>
    <w:rsid w:val="2D751241"/>
    <w:rsid w:val="2D7770E2"/>
    <w:rsid w:val="2D7832C5"/>
    <w:rsid w:val="2D7AAAD0"/>
    <w:rsid w:val="2D7DFDE9"/>
    <w:rsid w:val="2D858D67"/>
    <w:rsid w:val="2D866A8E"/>
    <w:rsid w:val="2D894FE6"/>
    <w:rsid w:val="2D89B8CA"/>
    <w:rsid w:val="2D8E5274"/>
    <w:rsid w:val="2D961CF0"/>
    <w:rsid w:val="2D9AEE27"/>
    <w:rsid w:val="2D9F0EB7"/>
    <w:rsid w:val="2DA07EA8"/>
    <w:rsid w:val="2DA204FC"/>
    <w:rsid w:val="2DA350E6"/>
    <w:rsid w:val="2DA7E8BE"/>
    <w:rsid w:val="2DAEC0E2"/>
    <w:rsid w:val="2DBBA55B"/>
    <w:rsid w:val="2DBC80EB"/>
    <w:rsid w:val="2DBF5ABB"/>
    <w:rsid w:val="2DC44AA5"/>
    <w:rsid w:val="2DC4D436"/>
    <w:rsid w:val="2DC5E502"/>
    <w:rsid w:val="2DCC208D"/>
    <w:rsid w:val="2DCE46F5"/>
    <w:rsid w:val="2DD4AC6F"/>
    <w:rsid w:val="2DD576ED"/>
    <w:rsid w:val="2DDB6CBF"/>
    <w:rsid w:val="2DDE3946"/>
    <w:rsid w:val="2DE06FA3"/>
    <w:rsid w:val="2DE34B0A"/>
    <w:rsid w:val="2DE4B611"/>
    <w:rsid w:val="2DE61E71"/>
    <w:rsid w:val="2DF575E4"/>
    <w:rsid w:val="2DF6699C"/>
    <w:rsid w:val="2DF7F7BA"/>
    <w:rsid w:val="2DFCD648"/>
    <w:rsid w:val="2DFD3E74"/>
    <w:rsid w:val="2E05B4BA"/>
    <w:rsid w:val="2E0DBECF"/>
    <w:rsid w:val="2E1E805D"/>
    <w:rsid w:val="2E229FEE"/>
    <w:rsid w:val="2E231AC0"/>
    <w:rsid w:val="2E24E61F"/>
    <w:rsid w:val="2E25F67F"/>
    <w:rsid w:val="2E36E3B0"/>
    <w:rsid w:val="2E387FF4"/>
    <w:rsid w:val="2E41369D"/>
    <w:rsid w:val="2E420FB4"/>
    <w:rsid w:val="2E4CAB55"/>
    <w:rsid w:val="2E569B95"/>
    <w:rsid w:val="2E5841AD"/>
    <w:rsid w:val="2E595F00"/>
    <w:rsid w:val="2E5BE9E6"/>
    <w:rsid w:val="2E5EF38F"/>
    <w:rsid w:val="2E5F030E"/>
    <w:rsid w:val="2E608754"/>
    <w:rsid w:val="2E6114A4"/>
    <w:rsid w:val="2E72A75B"/>
    <w:rsid w:val="2E75A621"/>
    <w:rsid w:val="2E75B1A2"/>
    <w:rsid w:val="2E812B65"/>
    <w:rsid w:val="2E8291A6"/>
    <w:rsid w:val="2E8304F4"/>
    <w:rsid w:val="2E85654D"/>
    <w:rsid w:val="2E85C8D2"/>
    <w:rsid w:val="2E85F98A"/>
    <w:rsid w:val="2E878836"/>
    <w:rsid w:val="2E8A7127"/>
    <w:rsid w:val="2E8DA2CB"/>
    <w:rsid w:val="2E8DBC40"/>
    <w:rsid w:val="2E8F71E1"/>
    <w:rsid w:val="2E903D7F"/>
    <w:rsid w:val="2E930996"/>
    <w:rsid w:val="2E93F06B"/>
    <w:rsid w:val="2E98B3E6"/>
    <w:rsid w:val="2E9A21DC"/>
    <w:rsid w:val="2E9F053A"/>
    <w:rsid w:val="2EA2BF21"/>
    <w:rsid w:val="2EA8B681"/>
    <w:rsid w:val="2EA931F6"/>
    <w:rsid w:val="2EAA8F4D"/>
    <w:rsid w:val="2EAAD61D"/>
    <w:rsid w:val="2EAD1F33"/>
    <w:rsid w:val="2EAF5235"/>
    <w:rsid w:val="2EB06B30"/>
    <w:rsid w:val="2EBB0362"/>
    <w:rsid w:val="2EBE684E"/>
    <w:rsid w:val="2EBF65CF"/>
    <w:rsid w:val="2EC0BE14"/>
    <w:rsid w:val="2EC15FAF"/>
    <w:rsid w:val="2EC185E5"/>
    <w:rsid w:val="2EC32B2A"/>
    <w:rsid w:val="2EC38018"/>
    <w:rsid w:val="2EC6573E"/>
    <w:rsid w:val="2EC66166"/>
    <w:rsid w:val="2EC6DF4B"/>
    <w:rsid w:val="2EC84D09"/>
    <w:rsid w:val="2EC8DE40"/>
    <w:rsid w:val="2ED15508"/>
    <w:rsid w:val="2ED72D09"/>
    <w:rsid w:val="2ED93B65"/>
    <w:rsid w:val="2EDC012E"/>
    <w:rsid w:val="2EDCB73A"/>
    <w:rsid w:val="2EDF5C1C"/>
    <w:rsid w:val="2EE41B5F"/>
    <w:rsid w:val="2EE88368"/>
    <w:rsid w:val="2EE8A366"/>
    <w:rsid w:val="2EE94658"/>
    <w:rsid w:val="2EE9AA58"/>
    <w:rsid w:val="2EED9536"/>
    <w:rsid w:val="2EF03C06"/>
    <w:rsid w:val="2EF51CCF"/>
    <w:rsid w:val="2EF7CA97"/>
    <w:rsid w:val="2EF80183"/>
    <w:rsid w:val="2EF86BEF"/>
    <w:rsid w:val="2EFA874D"/>
    <w:rsid w:val="2F036B8B"/>
    <w:rsid w:val="2F03F531"/>
    <w:rsid w:val="2F06FD0E"/>
    <w:rsid w:val="2F09DFE3"/>
    <w:rsid w:val="2F0BF08D"/>
    <w:rsid w:val="2F0F6D9F"/>
    <w:rsid w:val="2F1626D8"/>
    <w:rsid w:val="2F1C1493"/>
    <w:rsid w:val="2F1F6003"/>
    <w:rsid w:val="2F212827"/>
    <w:rsid w:val="2F274F93"/>
    <w:rsid w:val="2F27E5A9"/>
    <w:rsid w:val="2F2BB40A"/>
    <w:rsid w:val="2F2EFCC4"/>
    <w:rsid w:val="2F318AEA"/>
    <w:rsid w:val="2F31D92C"/>
    <w:rsid w:val="2F3505A6"/>
    <w:rsid w:val="2F3BE2CE"/>
    <w:rsid w:val="2F4405F3"/>
    <w:rsid w:val="2F4450A9"/>
    <w:rsid w:val="2F453325"/>
    <w:rsid w:val="2F45DB67"/>
    <w:rsid w:val="2F474D72"/>
    <w:rsid w:val="2F480163"/>
    <w:rsid w:val="2F49D005"/>
    <w:rsid w:val="2F4A73B6"/>
    <w:rsid w:val="2F4E239B"/>
    <w:rsid w:val="2F4E516F"/>
    <w:rsid w:val="2F5064BD"/>
    <w:rsid w:val="2F51ADAF"/>
    <w:rsid w:val="2F528E4A"/>
    <w:rsid w:val="2F54D7EC"/>
    <w:rsid w:val="2F5945E9"/>
    <w:rsid w:val="2F5B5601"/>
    <w:rsid w:val="2F5C54AC"/>
    <w:rsid w:val="2F5E8F14"/>
    <w:rsid w:val="2F5EF9D7"/>
    <w:rsid w:val="2F60023F"/>
    <w:rsid w:val="2F62ABA2"/>
    <w:rsid w:val="2F6448FA"/>
    <w:rsid w:val="2F64FB38"/>
    <w:rsid w:val="2F65D34D"/>
    <w:rsid w:val="2F688320"/>
    <w:rsid w:val="2F718F4C"/>
    <w:rsid w:val="2F71D9D2"/>
    <w:rsid w:val="2F73265E"/>
    <w:rsid w:val="2F756F1A"/>
    <w:rsid w:val="2F7C1788"/>
    <w:rsid w:val="2F7E6153"/>
    <w:rsid w:val="2F80374E"/>
    <w:rsid w:val="2F807612"/>
    <w:rsid w:val="2F81133E"/>
    <w:rsid w:val="2F882D38"/>
    <w:rsid w:val="2F8B96DF"/>
    <w:rsid w:val="2F8D6D86"/>
    <w:rsid w:val="2F901A28"/>
    <w:rsid w:val="2F92DD02"/>
    <w:rsid w:val="2F938B1E"/>
    <w:rsid w:val="2F94CBD1"/>
    <w:rsid w:val="2F96BCBE"/>
    <w:rsid w:val="2F991606"/>
    <w:rsid w:val="2F9A2783"/>
    <w:rsid w:val="2F9D6481"/>
    <w:rsid w:val="2F9F3F8C"/>
    <w:rsid w:val="2FA3C797"/>
    <w:rsid w:val="2FAADB2F"/>
    <w:rsid w:val="2FAB625A"/>
    <w:rsid w:val="2FB22C6F"/>
    <w:rsid w:val="2FC3AA9F"/>
    <w:rsid w:val="2FC3AEB2"/>
    <w:rsid w:val="2FC83B85"/>
    <w:rsid w:val="2FC86EE0"/>
    <w:rsid w:val="2FCE713F"/>
    <w:rsid w:val="2FD1A8D7"/>
    <w:rsid w:val="2FD4C586"/>
    <w:rsid w:val="2FD72F01"/>
    <w:rsid w:val="2FD8BEDC"/>
    <w:rsid w:val="2FE1DEC0"/>
    <w:rsid w:val="2FE655BF"/>
    <w:rsid w:val="2FEA64A0"/>
    <w:rsid w:val="2FF7F532"/>
    <w:rsid w:val="2FF9B5C1"/>
    <w:rsid w:val="2FFB4F7D"/>
    <w:rsid w:val="30009249"/>
    <w:rsid w:val="3001EB64"/>
    <w:rsid w:val="3002DF5D"/>
    <w:rsid w:val="30053180"/>
    <w:rsid w:val="30069CFE"/>
    <w:rsid w:val="300E6E41"/>
    <w:rsid w:val="301598C4"/>
    <w:rsid w:val="30181E0F"/>
    <w:rsid w:val="3019EA20"/>
    <w:rsid w:val="301B7693"/>
    <w:rsid w:val="301CDD18"/>
    <w:rsid w:val="301FD449"/>
    <w:rsid w:val="301FF8D1"/>
    <w:rsid w:val="30210B4C"/>
    <w:rsid w:val="30218D80"/>
    <w:rsid w:val="30268818"/>
    <w:rsid w:val="30337A7B"/>
    <w:rsid w:val="3037F955"/>
    <w:rsid w:val="303B2BB4"/>
    <w:rsid w:val="304234F1"/>
    <w:rsid w:val="304334EB"/>
    <w:rsid w:val="304486E2"/>
    <w:rsid w:val="3046C168"/>
    <w:rsid w:val="30489206"/>
    <w:rsid w:val="3049D247"/>
    <w:rsid w:val="30549822"/>
    <w:rsid w:val="305605C7"/>
    <w:rsid w:val="305CA813"/>
    <w:rsid w:val="305F1BC7"/>
    <w:rsid w:val="306C7621"/>
    <w:rsid w:val="307304C1"/>
    <w:rsid w:val="3076A7A7"/>
    <w:rsid w:val="30770E65"/>
    <w:rsid w:val="307911D5"/>
    <w:rsid w:val="30810E94"/>
    <w:rsid w:val="30834183"/>
    <w:rsid w:val="308AAB7F"/>
    <w:rsid w:val="308C6289"/>
    <w:rsid w:val="308D5FD9"/>
    <w:rsid w:val="308DDB09"/>
    <w:rsid w:val="308F3B4C"/>
    <w:rsid w:val="3091E2E9"/>
    <w:rsid w:val="309477F5"/>
    <w:rsid w:val="3096C9BE"/>
    <w:rsid w:val="30983C4E"/>
    <w:rsid w:val="30A0D991"/>
    <w:rsid w:val="30A1A712"/>
    <w:rsid w:val="30A5FABF"/>
    <w:rsid w:val="30AA9EC4"/>
    <w:rsid w:val="30AF86B4"/>
    <w:rsid w:val="30B53300"/>
    <w:rsid w:val="30B611FD"/>
    <w:rsid w:val="30B67E30"/>
    <w:rsid w:val="30B80723"/>
    <w:rsid w:val="30B83D05"/>
    <w:rsid w:val="30B94415"/>
    <w:rsid w:val="30BDAB46"/>
    <w:rsid w:val="30BEDDCF"/>
    <w:rsid w:val="30C18854"/>
    <w:rsid w:val="30D4F2FA"/>
    <w:rsid w:val="30D75813"/>
    <w:rsid w:val="30DDC144"/>
    <w:rsid w:val="30E059A3"/>
    <w:rsid w:val="30EA4437"/>
    <w:rsid w:val="30EA7B6B"/>
    <w:rsid w:val="30ED3B3D"/>
    <w:rsid w:val="30F35D2D"/>
    <w:rsid w:val="30F3EAF5"/>
    <w:rsid w:val="30F622E6"/>
    <w:rsid w:val="3103038D"/>
    <w:rsid w:val="31082334"/>
    <w:rsid w:val="310BE6DB"/>
    <w:rsid w:val="310F40BF"/>
    <w:rsid w:val="31134524"/>
    <w:rsid w:val="3113961A"/>
    <w:rsid w:val="3114B5CA"/>
    <w:rsid w:val="3114F922"/>
    <w:rsid w:val="3120561D"/>
    <w:rsid w:val="3120D0DB"/>
    <w:rsid w:val="31252F73"/>
    <w:rsid w:val="3126E44F"/>
    <w:rsid w:val="312C9716"/>
    <w:rsid w:val="313296BC"/>
    <w:rsid w:val="313404FF"/>
    <w:rsid w:val="31355DF5"/>
    <w:rsid w:val="3138CBAF"/>
    <w:rsid w:val="31394FCD"/>
    <w:rsid w:val="3139F000"/>
    <w:rsid w:val="313B0E23"/>
    <w:rsid w:val="313C3D07"/>
    <w:rsid w:val="31401293"/>
    <w:rsid w:val="31507A40"/>
    <w:rsid w:val="315339D2"/>
    <w:rsid w:val="3153EB3D"/>
    <w:rsid w:val="3157054C"/>
    <w:rsid w:val="31572D36"/>
    <w:rsid w:val="31598CA8"/>
    <w:rsid w:val="315A176D"/>
    <w:rsid w:val="315C116F"/>
    <w:rsid w:val="315F426A"/>
    <w:rsid w:val="316042FF"/>
    <w:rsid w:val="3163F69D"/>
    <w:rsid w:val="3167870D"/>
    <w:rsid w:val="3169AEE9"/>
    <w:rsid w:val="316BB684"/>
    <w:rsid w:val="316D8385"/>
    <w:rsid w:val="316E8FEB"/>
    <w:rsid w:val="316EACE7"/>
    <w:rsid w:val="3174234A"/>
    <w:rsid w:val="31745F96"/>
    <w:rsid w:val="31782B47"/>
    <w:rsid w:val="31782EAE"/>
    <w:rsid w:val="3179E9A7"/>
    <w:rsid w:val="317A202D"/>
    <w:rsid w:val="317D2094"/>
    <w:rsid w:val="317E1445"/>
    <w:rsid w:val="3182AD7D"/>
    <w:rsid w:val="3183A19F"/>
    <w:rsid w:val="31893F03"/>
    <w:rsid w:val="318A8324"/>
    <w:rsid w:val="3190BB78"/>
    <w:rsid w:val="3190D67E"/>
    <w:rsid w:val="31924A2C"/>
    <w:rsid w:val="3198DB40"/>
    <w:rsid w:val="319C98A4"/>
    <w:rsid w:val="31A17E36"/>
    <w:rsid w:val="31A34CF9"/>
    <w:rsid w:val="31A654B8"/>
    <w:rsid w:val="31A6DB09"/>
    <w:rsid w:val="31A804AF"/>
    <w:rsid w:val="31B1BBEE"/>
    <w:rsid w:val="31B3BE9C"/>
    <w:rsid w:val="31B4AE17"/>
    <w:rsid w:val="31B4F91D"/>
    <w:rsid w:val="31B78FE8"/>
    <w:rsid w:val="31B91B87"/>
    <w:rsid w:val="31B9A174"/>
    <w:rsid w:val="31BD060F"/>
    <w:rsid w:val="31BD4E3D"/>
    <w:rsid w:val="31C497A4"/>
    <w:rsid w:val="31C8EB02"/>
    <w:rsid w:val="31CA7F05"/>
    <w:rsid w:val="31D0707F"/>
    <w:rsid w:val="31D210E6"/>
    <w:rsid w:val="31D24DA9"/>
    <w:rsid w:val="31D7C33C"/>
    <w:rsid w:val="31DC2716"/>
    <w:rsid w:val="31DEC7A0"/>
    <w:rsid w:val="31DEDAB1"/>
    <w:rsid w:val="31E2F6B4"/>
    <w:rsid w:val="31F3015F"/>
    <w:rsid w:val="31F61C15"/>
    <w:rsid w:val="31FEC68F"/>
    <w:rsid w:val="320079BE"/>
    <w:rsid w:val="3203644D"/>
    <w:rsid w:val="3205D976"/>
    <w:rsid w:val="3209813F"/>
    <w:rsid w:val="320E5DC9"/>
    <w:rsid w:val="320EB354"/>
    <w:rsid w:val="32127450"/>
    <w:rsid w:val="3213417D"/>
    <w:rsid w:val="32150F96"/>
    <w:rsid w:val="32161883"/>
    <w:rsid w:val="32174DFE"/>
    <w:rsid w:val="321D4866"/>
    <w:rsid w:val="321DBD4B"/>
    <w:rsid w:val="321FA7E7"/>
    <w:rsid w:val="321FB35E"/>
    <w:rsid w:val="3225677B"/>
    <w:rsid w:val="322849EF"/>
    <w:rsid w:val="322887F4"/>
    <w:rsid w:val="322A0E8C"/>
    <w:rsid w:val="322AFD4F"/>
    <w:rsid w:val="322B5C84"/>
    <w:rsid w:val="322EEB5B"/>
    <w:rsid w:val="322FA0F7"/>
    <w:rsid w:val="32319A84"/>
    <w:rsid w:val="323847A3"/>
    <w:rsid w:val="32393FF2"/>
    <w:rsid w:val="32396D62"/>
    <w:rsid w:val="323C6585"/>
    <w:rsid w:val="323E0C0A"/>
    <w:rsid w:val="32408931"/>
    <w:rsid w:val="324B5FDA"/>
    <w:rsid w:val="325141A7"/>
    <w:rsid w:val="32518458"/>
    <w:rsid w:val="3260A53C"/>
    <w:rsid w:val="32680539"/>
    <w:rsid w:val="326DC440"/>
    <w:rsid w:val="327058E5"/>
    <w:rsid w:val="3274BF3B"/>
    <w:rsid w:val="3276085A"/>
    <w:rsid w:val="327AEF17"/>
    <w:rsid w:val="3281DEC8"/>
    <w:rsid w:val="3283C5B8"/>
    <w:rsid w:val="32842392"/>
    <w:rsid w:val="3287ABDB"/>
    <w:rsid w:val="328CE798"/>
    <w:rsid w:val="32901D91"/>
    <w:rsid w:val="32960D3B"/>
    <w:rsid w:val="3297E306"/>
    <w:rsid w:val="32A1ACDB"/>
    <w:rsid w:val="32A243BA"/>
    <w:rsid w:val="32A29C68"/>
    <w:rsid w:val="32A4414B"/>
    <w:rsid w:val="32A69FF4"/>
    <w:rsid w:val="32A6E003"/>
    <w:rsid w:val="32A73C93"/>
    <w:rsid w:val="32A9C6A9"/>
    <w:rsid w:val="32AA704C"/>
    <w:rsid w:val="32AD71F3"/>
    <w:rsid w:val="32B6B195"/>
    <w:rsid w:val="32B71DB2"/>
    <w:rsid w:val="32B72FE7"/>
    <w:rsid w:val="32B84B61"/>
    <w:rsid w:val="32B96E67"/>
    <w:rsid w:val="32C262C8"/>
    <w:rsid w:val="32C97E00"/>
    <w:rsid w:val="32CD510B"/>
    <w:rsid w:val="32D4FA45"/>
    <w:rsid w:val="32DC683D"/>
    <w:rsid w:val="32E0EDDF"/>
    <w:rsid w:val="32E11E44"/>
    <w:rsid w:val="32EB4FF1"/>
    <w:rsid w:val="32F0354F"/>
    <w:rsid w:val="32F5FD1B"/>
    <w:rsid w:val="32F93E71"/>
    <w:rsid w:val="32FB09C1"/>
    <w:rsid w:val="32FF2217"/>
    <w:rsid w:val="32FFEBA0"/>
    <w:rsid w:val="3300BFA2"/>
    <w:rsid w:val="3302CD21"/>
    <w:rsid w:val="330472F9"/>
    <w:rsid w:val="330611E9"/>
    <w:rsid w:val="330F2D45"/>
    <w:rsid w:val="33103492"/>
    <w:rsid w:val="33127DB9"/>
    <w:rsid w:val="3314EFB5"/>
    <w:rsid w:val="331BE994"/>
    <w:rsid w:val="331E75C1"/>
    <w:rsid w:val="3320E0F7"/>
    <w:rsid w:val="3325178F"/>
    <w:rsid w:val="3327D1EE"/>
    <w:rsid w:val="33296900"/>
    <w:rsid w:val="3331A7A2"/>
    <w:rsid w:val="3332184A"/>
    <w:rsid w:val="3335177E"/>
    <w:rsid w:val="3336BDCC"/>
    <w:rsid w:val="333D2883"/>
    <w:rsid w:val="333E6FDA"/>
    <w:rsid w:val="33420914"/>
    <w:rsid w:val="33474E8E"/>
    <w:rsid w:val="334AFF59"/>
    <w:rsid w:val="334BE4F8"/>
    <w:rsid w:val="33507E78"/>
    <w:rsid w:val="3355F4B0"/>
    <w:rsid w:val="335CBF74"/>
    <w:rsid w:val="335CFAFF"/>
    <w:rsid w:val="335D3069"/>
    <w:rsid w:val="335FC299"/>
    <w:rsid w:val="3360DE31"/>
    <w:rsid w:val="33632559"/>
    <w:rsid w:val="33645104"/>
    <w:rsid w:val="33677D3F"/>
    <w:rsid w:val="336CEB90"/>
    <w:rsid w:val="336ED16A"/>
    <w:rsid w:val="33710D5B"/>
    <w:rsid w:val="33711AEC"/>
    <w:rsid w:val="33728C68"/>
    <w:rsid w:val="3374F221"/>
    <w:rsid w:val="3376145C"/>
    <w:rsid w:val="3376301F"/>
    <w:rsid w:val="3377BD85"/>
    <w:rsid w:val="337891F7"/>
    <w:rsid w:val="337D7506"/>
    <w:rsid w:val="337F2886"/>
    <w:rsid w:val="3380B6B2"/>
    <w:rsid w:val="3382EC0A"/>
    <w:rsid w:val="33831EAE"/>
    <w:rsid w:val="33837230"/>
    <w:rsid w:val="33840513"/>
    <w:rsid w:val="338482C7"/>
    <w:rsid w:val="3384D73F"/>
    <w:rsid w:val="338774C1"/>
    <w:rsid w:val="33881793"/>
    <w:rsid w:val="3389973B"/>
    <w:rsid w:val="338DF1B8"/>
    <w:rsid w:val="339825FB"/>
    <w:rsid w:val="339A0F68"/>
    <w:rsid w:val="339C1C0B"/>
    <w:rsid w:val="33A053CA"/>
    <w:rsid w:val="33A3B086"/>
    <w:rsid w:val="33A403BB"/>
    <w:rsid w:val="33A4EB2E"/>
    <w:rsid w:val="33A537F2"/>
    <w:rsid w:val="33AC7AF2"/>
    <w:rsid w:val="33ACD422"/>
    <w:rsid w:val="33AD69B7"/>
    <w:rsid w:val="33B6BDB1"/>
    <w:rsid w:val="33B9AE08"/>
    <w:rsid w:val="33C5B4BF"/>
    <w:rsid w:val="33C7DEB5"/>
    <w:rsid w:val="33CA0071"/>
    <w:rsid w:val="33CBBE2A"/>
    <w:rsid w:val="33CE0D93"/>
    <w:rsid w:val="33CE684E"/>
    <w:rsid w:val="33D46B01"/>
    <w:rsid w:val="33DD0C6F"/>
    <w:rsid w:val="33DFA5B6"/>
    <w:rsid w:val="33E2211C"/>
    <w:rsid w:val="33E73240"/>
    <w:rsid w:val="33EB91FE"/>
    <w:rsid w:val="33EBD3B0"/>
    <w:rsid w:val="33F415A4"/>
    <w:rsid w:val="33F5896C"/>
    <w:rsid w:val="33F5F545"/>
    <w:rsid w:val="33F76955"/>
    <w:rsid w:val="33FDBDB0"/>
    <w:rsid w:val="3401ED39"/>
    <w:rsid w:val="34044673"/>
    <w:rsid w:val="34057929"/>
    <w:rsid w:val="340896AD"/>
    <w:rsid w:val="340BA306"/>
    <w:rsid w:val="340C100A"/>
    <w:rsid w:val="340F35DD"/>
    <w:rsid w:val="34156159"/>
    <w:rsid w:val="341758FD"/>
    <w:rsid w:val="341CCFAA"/>
    <w:rsid w:val="34211977"/>
    <w:rsid w:val="34214BD2"/>
    <w:rsid w:val="3421FBC2"/>
    <w:rsid w:val="342776CA"/>
    <w:rsid w:val="342A3095"/>
    <w:rsid w:val="342A8060"/>
    <w:rsid w:val="342B6FE2"/>
    <w:rsid w:val="34339926"/>
    <w:rsid w:val="34355A79"/>
    <w:rsid w:val="3436326B"/>
    <w:rsid w:val="3438D2F4"/>
    <w:rsid w:val="343A92E2"/>
    <w:rsid w:val="343EE1F1"/>
    <w:rsid w:val="343FDB8F"/>
    <w:rsid w:val="3442C153"/>
    <w:rsid w:val="3447B463"/>
    <w:rsid w:val="3447C4AF"/>
    <w:rsid w:val="3449B7F7"/>
    <w:rsid w:val="344BE9D7"/>
    <w:rsid w:val="344BFE25"/>
    <w:rsid w:val="344E55B9"/>
    <w:rsid w:val="344E6DD7"/>
    <w:rsid w:val="344ED723"/>
    <w:rsid w:val="344EF8B3"/>
    <w:rsid w:val="344F88AB"/>
    <w:rsid w:val="34517CE7"/>
    <w:rsid w:val="3454A3AE"/>
    <w:rsid w:val="3455D9F7"/>
    <w:rsid w:val="345EC2D7"/>
    <w:rsid w:val="345FE9CB"/>
    <w:rsid w:val="346001F5"/>
    <w:rsid w:val="34607601"/>
    <w:rsid w:val="346A3E4E"/>
    <w:rsid w:val="346BD18E"/>
    <w:rsid w:val="346CFEB7"/>
    <w:rsid w:val="347091AC"/>
    <w:rsid w:val="347542DA"/>
    <w:rsid w:val="3476C5F0"/>
    <w:rsid w:val="34784FE4"/>
    <w:rsid w:val="347BD39B"/>
    <w:rsid w:val="34876416"/>
    <w:rsid w:val="348771CA"/>
    <w:rsid w:val="34889CB1"/>
    <w:rsid w:val="348B472E"/>
    <w:rsid w:val="348C53E1"/>
    <w:rsid w:val="348D1589"/>
    <w:rsid w:val="34918264"/>
    <w:rsid w:val="349427A3"/>
    <w:rsid w:val="3494D1A7"/>
    <w:rsid w:val="34966E62"/>
    <w:rsid w:val="349DF528"/>
    <w:rsid w:val="349E33BD"/>
    <w:rsid w:val="34A003B2"/>
    <w:rsid w:val="34A0A8D3"/>
    <w:rsid w:val="34A0BC49"/>
    <w:rsid w:val="34A2C143"/>
    <w:rsid w:val="34A387DD"/>
    <w:rsid w:val="34A45F5F"/>
    <w:rsid w:val="34A76449"/>
    <w:rsid w:val="34ABF01A"/>
    <w:rsid w:val="34ACADC3"/>
    <w:rsid w:val="34AD8777"/>
    <w:rsid w:val="34ADBF2F"/>
    <w:rsid w:val="34B2A8A2"/>
    <w:rsid w:val="34B39D8B"/>
    <w:rsid w:val="34B6E905"/>
    <w:rsid w:val="34B7B9F5"/>
    <w:rsid w:val="34B94332"/>
    <w:rsid w:val="34BD1B94"/>
    <w:rsid w:val="34C372CE"/>
    <w:rsid w:val="34C3A24F"/>
    <w:rsid w:val="34C55822"/>
    <w:rsid w:val="34C763F3"/>
    <w:rsid w:val="34C76E9B"/>
    <w:rsid w:val="34C8CAAF"/>
    <w:rsid w:val="34C9477E"/>
    <w:rsid w:val="34CB79EA"/>
    <w:rsid w:val="34CF8643"/>
    <w:rsid w:val="34D12DA7"/>
    <w:rsid w:val="34D64CF3"/>
    <w:rsid w:val="34D6FAF7"/>
    <w:rsid w:val="34D8E0E2"/>
    <w:rsid w:val="34DB889F"/>
    <w:rsid w:val="34DC2665"/>
    <w:rsid w:val="34DD06A7"/>
    <w:rsid w:val="34DD9A20"/>
    <w:rsid w:val="34DFB794"/>
    <w:rsid w:val="34E72D05"/>
    <w:rsid w:val="34E7B443"/>
    <w:rsid w:val="34EEE82C"/>
    <w:rsid w:val="34F23D37"/>
    <w:rsid w:val="34F3D921"/>
    <w:rsid w:val="34F5DF31"/>
    <w:rsid w:val="34F987B8"/>
    <w:rsid w:val="34FA110F"/>
    <w:rsid w:val="34FEA073"/>
    <w:rsid w:val="3508C4D9"/>
    <w:rsid w:val="350D5A76"/>
    <w:rsid w:val="350FC3CD"/>
    <w:rsid w:val="3518084C"/>
    <w:rsid w:val="351BC28C"/>
    <w:rsid w:val="351FE642"/>
    <w:rsid w:val="35202008"/>
    <w:rsid w:val="352207D8"/>
    <w:rsid w:val="35252F06"/>
    <w:rsid w:val="3526760C"/>
    <w:rsid w:val="352C4EB0"/>
    <w:rsid w:val="352CE98E"/>
    <w:rsid w:val="3532A13B"/>
    <w:rsid w:val="35336A08"/>
    <w:rsid w:val="35349628"/>
    <w:rsid w:val="3537449B"/>
    <w:rsid w:val="353D3FD3"/>
    <w:rsid w:val="353EB8EE"/>
    <w:rsid w:val="353FB30A"/>
    <w:rsid w:val="3541B323"/>
    <w:rsid w:val="3545F031"/>
    <w:rsid w:val="354712F7"/>
    <w:rsid w:val="35475E36"/>
    <w:rsid w:val="354B0EEB"/>
    <w:rsid w:val="354F4920"/>
    <w:rsid w:val="354F865E"/>
    <w:rsid w:val="355D4AF4"/>
    <w:rsid w:val="355ED1FF"/>
    <w:rsid w:val="35632CAC"/>
    <w:rsid w:val="35655250"/>
    <w:rsid w:val="3568F0E6"/>
    <w:rsid w:val="3572908F"/>
    <w:rsid w:val="35744550"/>
    <w:rsid w:val="35754273"/>
    <w:rsid w:val="3578A7E2"/>
    <w:rsid w:val="3578D838"/>
    <w:rsid w:val="357AB7E2"/>
    <w:rsid w:val="357C78C2"/>
    <w:rsid w:val="357DF17D"/>
    <w:rsid w:val="357F7912"/>
    <w:rsid w:val="3580FD7D"/>
    <w:rsid w:val="358B9F3F"/>
    <w:rsid w:val="3590D448"/>
    <w:rsid w:val="35922120"/>
    <w:rsid w:val="35961887"/>
    <w:rsid w:val="3596B0DA"/>
    <w:rsid w:val="3596EA47"/>
    <w:rsid w:val="35A0AC18"/>
    <w:rsid w:val="35A112F3"/>
    <w:rsid w:val="35A23EEE"/>
    <w:rsid w:val="35A59FBF"/>
    <w:rsid w:val="35A99E18"/>
    <w:rsid w:val="35ACC082"/>
    <w:rsid w:val="35ADD3D2"/>
    <w:rsid w:val="35B0D247"/>
    <w:rsid w:val="35B797C4"/>
    <w:rsid w:val="35B9DD91"/>
    <w:rsid w:val="35BB5BB0"/>
    <w:rsid w:val="35C14D89"/>
    <w:rsid w:val="35C23B4C"/>
    <w:rsid w:val="35D10978"/>
    <w:rsid w:val="35D3AF59"/>
    <w:rsid w:val="35D3E068"/>
    <w:rsid w:val="35D5BBAB"/>
    <w:rsid w:val="35D77D10"/>
    <w:rsid w:val="35DBFACD"/>
    <w:rsid w:val="35DC925C"/>
    <w:rsid w:val="35E45C70"/>
    <w:rsid w:val="35E4C253"/>
    <w:rsid w:val="35E57D59"/>
    <w:rsid w:val="35EAD70C"/>
    <w:rsid w:val="35ED5DF8"/>
    <w:rsid w:val="35EF9313"/>
    <w:rsid w:val="35F030BA"/>
    <w:rsid w:val="35F0DD63"/>
    <w:rsid w:val="35F103D9"/>
    <w:rsid w:val="35F27D9C"/>
    <w:rsid w:val="35F70098"/>
    <w:rsid w:val="35F8E705"/>
    <w:rsid w:val="35FA3648"/>
    <w:rsid w:val="35FC1AD1"/>
    <w:rsid w:val="36002760"/>
    <w:rsid w:val="36002D71"/>
    <w:rsid w:val="3601076D"/>
    <w:rsid w:val="36025AD0"/>
    <w:rsid w:val="36039033"/>
    <w:rsid w:val="3604FA69"/>
    <w:rsid w:val="36062AB8"/>
    <w:rsid w:val="3606DCED"/>
    <w:rsid w:val="360DE523"/>
    <w:rsid w:val="3611F919"/>
    <w:rsid w:val="36147563"/>
    <w:rsid w:val="36150448"/>
    <w:rsid w:val="361776CF"/>
    <w:rsid w:val="36195AE1"/>
    <w:rsid w:val="3619CA6E"/>
    <w:rsid w:val="361AF40E"/>
    <w:rsid w:val="361C19F4"/>
    <w:rsid w:val="361C2174"/>
    <w:rsid w:val="361E512C"/>
    <w:rsid w:val="361E9D65"/>
    <w:rsid w:val="3622F420"/>
    <w:rsid w:val="3622FD4D"/>
    <w:rsid w:val="3624331A"/>
    <w:rsid w:val="36251329"/>
    <w:rsid w:val="362AF4BB"/>
    <w:rsid w:val="362E8B3C"/>
    <w:rsid w:val="36308234"/>
    <w:rsid w:val="36338FF5"/>
    <w:rsid w:val="3639A121"/>
    <w:rsid w:val="3639AFCA"/>
    <w:rsid w:val="3648BAD8"/>
    <w:rsid w:val="364AFD05"/>
    <w:rsid w:val="364FA0EF"/>
    <w:rsid w:val="36518794"/>
    <w:rsid w:val="36519717"/>
    <w:rsid w:val="3658FF99"/>
    <w:rsid w:val="365F72B0"/>
    <w:rsid w:val="366656EC"/>
    <w:rsid w:val="3667BD38"/>
    <w:rsid w:val="366B7EC9"/>
    <w:rsid w:val="366F1E93"/>
    <w:rsid w:val="36740284"/>
    <w:rsid w:val="3674562F"/>
    <w:rsid w:val="367AB1E5"/>
    <w:rsid w:val="367AD81D"/>
    <w:rsid w:val="367D289E"/>
    <w:rsid w:val="36809A65"/>
    <w:rsid w:val="36825F99"/>
    <w:rsid w:val="36907732"/>
    <w:rsid w:val="36979702"/>
    <w:rsid w:val="36A3368F"/>
    <w:rsid w:val="36A5DBFE"/>
    <w:rsid w:val="36A5DF03"/>
    <w:rsid w:val="36A62ED7"/>
    <w:rsid w:val="36A80FA0"/>
    <w:rsid w:val="36AE7A01"/>
    <w:rsid w:val="36AEF178"/>
    <w:rsid w:val="36AF4252"/>
    <w:rsid w:val="36B3F370"/>
    <w:rsid w:val="36B7896A"/>
    <w:rsid w:val="36BACEE5"/>
    <w:rsid w:val="36BC5144"/>
    <w:rsid w:val="36BF8C6C"/>
    <w:rsid w:val="36C0824A"/>
    <w:rsid w:val="36C3B829"/>
    <w:rsid w:val="36C51570"/>
    <w:rsid w:val="36C95759"/>
    <w:rsid w:val="36D6621A"/>
    <w:rsid w:val="36D83D87"/>
    <w:rsid w:val="36DA65D9"/>
    <w:rsid w:val="36DA9F49"/>
    <w:rsid w:val="36DBDAF1"/>
    <w:rsid w:val="36DC1617"/>
    <w:rsid w:val="36DF7F6E"/>
    <w:rsid w:val="36E1CF1C"/>
    <w:rsid w:val="36E4B1EA"/>
    <w:rsid w:val="36E5A43E"/>
    <w:rsid w:val="36E6391A"/>
    <w:rsid w:val="36E952E3"/>
    <w:rsid w:val="36E9978D"/>
    <w:rsid w:val="36E9BC1B"/>
    <w:rsid w:val="36ED5FA8"/>
    <w:rsid w:val="36EF2F76"/>
    <w:rsid w:val="36F28751"/>
    <w:rsid w:val="36F81DFD"/>
    <w:rsid w:val="36FA6973"/>
    <w:rsid w:val="36FDCD0F"/>
    <w:rsid w:val="36FE7232"/>
    <w:rsid w:val="3704457C"/>
    <w:rsid w:val="370960AE"/>
    <w:rsid w:val="37137759"/>
    <w:rsid w:val="37140722"/>
    <w:rsid w:val="371A1E4F"/>
    <w:rsid w:val="37220E14"/>
    <w:rsid w:val="3724EA3E"/>
    <w:rsid w:val="3725AA76"/>
    <w:rsid w:val="372D0E19"/>
    <w:rsid w:val="372D8D72"/>
    <w:rsid w:val="372E4552"/>
    <w:rsid w:val="37302D6F"/>
    <w:rsid w:val="3733B900"/>
    <w:rsid w:val="373E2778"/>
    <w:rsid w:val="37455BDA"/>
    <w:rsid w:val="374561F8"/>
    <w:rsid w:val="3746A47B"/>
    <w:rsid w:val="374890E3"/>
    <w:rsid w:val="374BCC97"/>
    <w:rsid w:val="374C1A1E"/>
    <w:rsid w:val="374C33A0"/>
    <w:rsid w:val="375231B1"/>
    <w:rsid w:val="3752889F"/>
    <w:rsid w:val="37584676"/>
    <w:rsid w:val="375F8069"/>
    <w:rsid w:val="3765E6A2"/>
    <w:rsid w:val="376C0FB6"/>
    <w:rsid w:val="376D82AD"/>
    <w:rsid w:val="376F9E92"/>
    <w:rsid w:val="3773EC86"/>
    <w:rsid w:val="37788B90"/>
    <w:rsid w:val="377B9B0B"/>
    <w:rsid w:val="377E7848"/>
    <w:rsid w:val="37820F31"/>
    <w:rsid w:val="37863837"/>
    <w:rsid w:val="379041B6"/>
    <w:rsid w:val="37911C5A"/>
    <w:rsid w:val="3791B05A"/>
    <w:rsid w:val="379340E6"/>
    <w:rsid w:val="3797D3FC"/>
    <w:rsid w:val="37987F6B"/>
    <w:rsid w:val="37A08EA7"/>
    <w:rsid w:val="37A0F735"/>
    <w:rsid w:val="37A189B1"/>
    <w:rsid w:val="37A40EAE"/>
    <w:rsid w:val="37A975B1"/>
    <w:rsid w:val="37AC7F54"/>
    <w:rsid w:val="37AD707F"/>
    <w:rsid w:val="37B5FAB4"/>
    <w:rsid w:val="37B62A03"/>
    <w:rsid w:val="37B90C19"/>
    <w:rsid w:val="37B9703C"/>
    <w:rsid w:val="37B9DFBD"/>
    <w:rsid w:val="37B9FABF"/>
    <w:rsid w:val="37BCC8D6"/>
    <w:rsid w:val="37C2B94D"/>
    <w:rsid w:val="37C3DBF8"/>
    <w:rsid w:val="37C90E3E"/>
    <w:rsid w:val="37CA2307"/>
    <w:rsid w:val="37CEE19E"/>
    <w:rsid w:val="37CF8282"/>
    <w:rsid w:val="37D31D9A"/>
    <w:rsid w:val="37D31F39"/>
    <w:rsid w:val="37D3FACA"/>
    <w:rsid w:val="37DA653E"/>
    <w:rsid w:val="37DA8891"/>
    <w:rsid w:val="37DB7CCD"/>
    <w:rsid w:val="37DBE280"/>
    <w:rsid w:val="37DCCC9C"/>
    <w:rsid w:val="37DE94B9"/>
    <w:rsid w:val="37E876A5"/>
    <w:rsid w:val="37E901A8"/>
    <w:rsid w:val="37ECCB91"/>
    <w:rsid w:val="37F33B37"/>
    <w:rsid w:val="37F3E626"/>
    <w:rsid w:val="37FF805D"/>
    <w:rsid w:val="37FFDFFC"/>
    <w:rsid w:val="380B24FC"/>
    <w:rsid w:val="380B2A87"/>
    <w:rsid w:val="380C02B1"/>
    <w:rsid w:val="380DA05C"/>
    <w:rsid w:val="38102359"/>
    <w:rsid w:val="38133067"/>
    <w:rsid w:val="38168974"/>
    <w:rsid w:val="381E23B7"/>
    <w:rsid w:val="381FA973"/>
    <w:rsid w:val="38222033"/>
    <w:rsid w:val="382518F2"/>
    <w:rsid w:val="38278468"/>
    <w:rsid w:val="382BBEBF"/>
    <w:rsid w:val="382D0E53"/>
    <w:rsid w:val="382F8166"/>
    <w:rsid w:val="383BEF00"/>
    <w:rsid w:val="38490068"/>
    <w:rsid w:val="384920BE"/>
    <w:rsid w:val="384D1A87"/>
    <w:rsid w:val="386595C3"/>
    <w:rsid w:val="3866EB8D"/>
    <w:rsid w:val="38699863"/>
    <w:rsid w:val="3869B3AB"/>
    <w:rsid w:val="386BCD73"/>
    <w:rsid w:val="386E7F87"/>
    <w:rsid w:val="38725C54"/>
    <w:rsid w:val="3872D0F7"/>
    <w:rsid w:val="3877B00B"/>
    <w:rsid w:val="387AC34B"/>
    <w:rsid w:val="387CA6A8"/>
    <w:rsid w:val="387F0E49"/>
    <w:rsid w:val="38839B0D"/>
    <w:rsid w:val="3888670B"/>
    <w:rsid w:val="38893009"/>
    <w:rsid w:val="388B13B4"/>
    <w:rsid w:val="388D9053"/>
    <w:rsid w:val="38924692"/>
    <w:rsid w:val="3896D596"/>
    <w:rsid w:val="389822EB"/>
    <w:rsid w:val="389F2368"/>
    <w:rsid w:val="389FBF90"/>
    <w:rsid w:val="38A34EC0"/>
    <w:rsid w:val="38A383A3"/>
    <w:rsid w:val="38A51E6E"/>
    <w:rsid w:val="38A5F1D2"/>
    <w:rsid w:val="38ACD33B"/>
    <w:rsid w:val="38AD2BBF"/>
    <w:rsid w:val="38B025D7"/>
    <w:rsid w:val="38B55E20"/>
    <w:rsid w:val="38B75B72"/>
    <w:rsid w:val="38B967A3"/>
    <w:rsid w:val="38BC0EC1"/>
    <w:rsid w:val="38BE271F"/>
    <w:rsid w:val="38C2240E"/>
    <w:rsid w:val="38C66802"/>
    <w:rsid w:val="38C8E5EC"/>
    <w:rsid w:val="38CADA78"/>
    <w:rsid w:val="38D14654"/>
    <w:rsid w:val="38D4CE3E"/>
    <w:rsid w:val="38DA88D2"/>
    <w:rsid w:val="38DCD625"/>
    <w:rsid w:val="38DDC9A2"/>
    <w:rsid w:val="38E537BE"/>
    <w:rsid w:val="38EF19B5"/>
    <w:rsid w:val="38F19F37"/>
    <w:rsid w:val="38F369C6"/>
    <w:rsid w:val="38F62794"/>
    <w:rsid w:val="38F869EC"/>
    <w:rsid w:val="38FC5A82"/>
    <w:rsid w:val="38FFC080"/>
    <w:rsid w:val="390647CA"/>
    <w:rsid w:val="3909069E"/>
    <w:rsid w:val="390B8969"/>
    <w:rsid w:val="390E848D"/>
    <w:rsid w:val="390F2594"/>
    <w:rsid w:val="3915A244"/>
    <w:rsid w:val="391A1BD3"/>
    <w:rsid w:val="391A8932"/>
    <w:rsid w:val="391EA6CA"/>
    <w:rsid w:val="392089D6"/>
    <w:rsid w:val="3922064A"/>
    <w:rsid w:val="3923FC9A"/>
    <w:rsid w:val="3924C926"/>
    <w:rsid w:val="3927B5C5"/>
    <w:rsid w:val="3928F92C"/>
    <w:rsid w:val="392A6BF5"/>
    <w:rsid w:val="39308D0D"/>
    <w:rsid w:val="3930DFCF"/>
    <w:rsid w:val="3930EB7B"/>
    <w:rsid w:val="3931D385"/>
    <w:rsid w:val="3935C8AE"/>
    <w:rsid w:val="393AA55D"/>
    <w:rsid w:val="39466A5A"/>
    <w:rsid w:val="39483D7D"/>
    <w:rsid w:val="3948B188"/>
    <w:rsid w:val="3950789D"/>
    <w:rsid w:val="395267F7"/>
    <w:rsid w:val="39530558"/>
    <w:rsid w:val="395364C9"/>
    <w:rsid w:val="395B30E7"/>
    <w:rsid w:val="395B61B0"/>
    <w:rsid w:val="39628F30"/>
    <w:rsid w:val="3965AFDF"/>
    <w:rsid w:val="3966E520"/>
    <w:rsid w:val="39670166"/>
    <w:rsid w:val="39671079"/>
    <w:rsid w:val="39691B1D"/>
    <w:rsid w:val="396BE6E2"/>
    <w:rsid w:val="396CA84D"/>
    <w:rsid w:val="3976E68D"/>
    <w:rsid w:val="397E82F9"/>
    <w:rsid w:val="3980DAA2"/>
    <w:rsid w:val="39832324"/>
    <w:rsid w:val="398B5A20"/>
    <w:rsid w:val="398D014C"/>
    <w:rsid w:val="3992E17E"/>
    <w:rsid w:val="3994F7AF"/>
    <w:rsid w:val="3996F269"/>
    <w:rsid w:val="3998E3A0"/>
    <w:rsid w:val="399F3517"/>
    <w:rsid w:val="39A5D449"/>
    <w:rsid w:val="39A6C6DC"/>
    <w:rsid w:val="39A7DE52"/>
    <w:rsid w:val="39AC5F57"/>
    <w:rsid w:val="39BB79D4"/>
    <w:rsid w:val="39BCA4B4"/>
    <w:rsid w:val="39BD32D6"/>
    <w:rsid w:val="39BD4FCE"/>
    <w:rsid w:val="39BF5AE1"/>
    <w:rsid w:val="39C201C0"/>
    <w:rsid w:val="39C73474"/>
    <w:rsid w:val="39C8813B"/>
    <w:rsid w:val="39D74271"/>
    <w:rsid w:val="39D80B12"/>
    <w:rsid w:val="39D98671"/>
    <w:rsid w:val="39DB4641"/>
    <w:rsid w:val="39E43F96"/>
    <w:rsid w:val="39E5548B"/>
    <w:rsid w:val="39E7CCA0"/>
    <w:rsid w:val="39EF48F4"/>
    <w:rsid w:val="39F06C63"/>
    <w:rsid w:val="39F1BE1B"/>
    <w:rsid w:val="39F2B796"/>
    <w:rsid w:val="39F3050B"/>
    <w:rsid w:val="39F70B43"/>
    <w:rsid w:val="39F8421F"/>
    <w:rsid w:val="39F85C12"/>
    <w:rsid w:val="39FA2EDB"/>
    <w:rsid w:val="39FD4BA5"/>
    <w:rsid w:val="39FFD7BD"/>
    <w:rsid w:val="39FFF350"/>
    <w:rsid w:val="3A008BA8"/>
    <w:rsid w:val="3A044042"/>
    <w:rsid w:val="3A050173"/>
    <w:rsid w:val="3A067C7E"/>
    <w:rsid w:val="3A089C06"/>
    <w:rsid w:val="3A0B3CBF"/>
    <w:rsid w:val="3A0CA36D"/>
    <w:rsid w:val="3A176F6D"/>
    <w:rsid w:val="3A1A7131"/>
    <w:rsid w:val="3A1C3F7C"/>
    <w:rsid w:val="3A1DD3A6"/>
    <w:rsid w:val="3A28477D"/>
    <w:rsid w:val="3A2C32EA"/>
    <w:rsid w:val="3A30DAEF"/>
    <w:rsid w:val="3A31751F"/>
    <w:rsid w:val="3A31E691"/>
    <w:rsid w:val="3A33E74A"/>
    <w:rsid w:val="3A342370"/>
    <w:rsid w:val="3A39B730"/>
    <w:rsid w:val="3A3A3B06"/>
    <w:rsid w:val="3A3F2AB5"/>
    <w:rsid w:val="3A409708"/>
    <w:rsid w:val="3A4333A0"/>
    <w:rsid w:val="3A44EE67"/>
    <w:rsid w:val="3A4ABB17"/>
    <w:rsid w:val="3A5076DE"/>
    <w:rsid w:val="3A569597"/>
    <w:rsid w:val="3A59E6BC"/>
    <w:rsid w:val="3A5B9E65"/>
    <w:rsid w:val="3A5CC983"/>
    <w:rsid w:val="3A5D6BA8"/>
    <w:rsid w:val="3A5D744E"/>
    <w:rsid w:val="3A5F3ACC"/>
    <w:rsid w:val="3A5FE11A"/>
    <w:rsid w:val="3A69BCC7"/>
    <w:rsid w:val="3A6FE59E"/>
    <w:rsid w:val="3A7560B4"/>
    <w:rsid w:val="3A790C84"/>
    <w:rsid w:val="3A7CDA5D"/>
    <w:rsid w:val="3A7D6552"/>
    <w:rsid w:val="3A81AB23"/>
    <w:rsid w:val="3A837428"/>
    <w:rsid w:val="3A869901"/>
    <w:rsid w:val="3A89C6FC"/>
    <w:rsid w:val="3A8A1783"/>
    <w:rsid w:val="3A8AF878"/>
    <w:rsid w:val="3A8C0484"/>
    <w:rsid w:val="3A8C58D4"/>
    <w:rsid w:val="3A91CD99"/>
    <w:rsid w:val="3A982AE3"/>
    <w:rsid w:val="3A9FC98E"/>
    <w:rsid w:val="3AA09B08"/>
    <w:rsid w:val="3AA3B8BA"/>
    <w:rsid w:val="3AA4E217"/>
    <w:rsid w:val="3AA91DFF"/>
    <w:rsid w:val="3AAA5B5B"/>
    <w:rsid w:val="3AB56D87"/>
    <w:rsid w:val="3AB92325"/>
    <w:rsid w:val="3ABB6BE6"/>
    <w:rsid w:val="3ABD091F"/>
    <w:rsid w:val="3ABD291C"/>
    <w:rsid w:val="3ABE341C"/>
    <w:rsid w:val="3ACC943F"/>
    <w:rsid w:val="3ACCD0A4"/>
    <w:rsid w:val="3ACD655F"/>
    <w:rsid w:val="3ACE0376"/>
    <w:rsid w:val="3AD60507"/>
    <w:rsid w:val="3AD924D7"/>
    <w:rsid w:val="3ADC4CDF"/>
    <w:rsid w:val="3ADDA3BE"/>
    <w:rsid w:val="3AE4A0C3"/>
    <w:rsid w:val="3AE5B9D1"/>
    <w:rsid w:val="3AE5FA33"/>
    <w:rsid w:val="3AEB59BC"/>
    <w:rsid w:val="3AF1E7CB"/>
    <w:rsid w:val="3AF50B5F"/>
    <w:rsid w:val="3AFE7C5E"/>
    <w:rsid w:val="3B006B7F"/>
    <w:rsid w:val="3B021904"/>
    <w:rsid w:val="3B095E77"/>
    <w:rsid w:val="3B0C7BE5"/>
    <w:rsid w:val="3B111A57"/>
    <w:rsid w:val="3B136E81"/>
    <w:rsid w:val="3B17C563"/>
    <w:rsid w:val="3B1D070D"/>
    <w:rsid w:val="3B259DC9"/>
    <w:rsid w:val="3B25BB09"/>
    <w:rsid w:val="3B25D3BA"/>
    <w:rsid w:val="3B34B9D0"/>
    <w:rsid w:val="3B3D5099"/>
    <w:rsid w:val="3B42BF55"/>
    <w:rsid w:val="3B45212D"/>
    <w:rsid w:val="3B4AF9E2"/>
    <w:rsid w:val="3B4E2CAB"/>
    <w:rsid w:val="3B4F56AD"/>
    <w:rsid w:val="3B5B2811"/>
    <w:rsid w:val="3B5BB00B"/>
    <w:rsid w:val="3B5FE5E4"/>
    <w:rsid w:val="3B653928"/>
    <w:rsid w:val="3B657D25"/>
    <w:rsid w:val="3B65F7FB"/>
    <w:rsid w:val="3B66CA6A"/>
    <w:rsid w:val="3B77ED27"/>
    <w:rsid w:val="3B7B080F"/>
    <w:rsid w:val="3B7E3CC2"/>
    <w:rsid w:val="3B7F743F"/>
    <w:rsid w:val="3B83122C"/>
    <w:rsid w:val="3B84A30E"/>
    <w:rsid w:val="3B861C0C"/>
    <w:rsid w:val="3B879A2F"/>
    <w:rsid w:val="3B87F2D3"/>
    <w:rsid w:val="3B88E34B"/>
    <w:rsid w:val="3B930D21"/>
    <w:rsid w:val="3B971734"/>
    <w:rsid w:val="3B980794"/>
    <w:rsid w:val="3B988DE8"/>
    <w:rsid w:val="3B98D710"/>
    <w:rsid w:val="3B98E49E"/>
    <w:rsid w:val="3B9CF5C4"/>
    <w:rsid w:val="3B9DF1A7"/>
    <w:rsid w:val="3BA06B98"/>
    <w:rsid w:val="3BA3B9F8"/>
    <w:rsid w:val="3BA42AFF"/>
    <w:rsid w:val="3BA4A43A"/>
    <w:rsid w:val="3BAB200D"/>
    <w:rsid w:val="3BABB5C7"/>
    <w:rsid w:val="3BAE0A70"/>
    <w:rsid w:val="3BB3504E"/>
    <w:rsid w:val="3BB3A455"/>
    <w:rsid w:val="3BB4B367"/>
    <w:rsid w:val="3BB641DD"/>
    <w:rsid w:val="3BB83647"/>
    <w:rsid w:val="3BBF119E"/>
    <w:rsid w:val="3BC26D81"/>
    <w:rsid w:val="3BC45AE6"/>
    <w:rsid w:val="3BC5F6FB"/>
    <w:rsid w:val="3BC9C461"/>
    <w:rsid w:val="3BC9CB29"/>
    <w:rsid w:val="3BD0FE7E"/>
    <w:rsid w:val="3BD4BC5E"/>
    <w:rsid w:val="3BDD16C0"/>
    <w:rsid w:val="3BDDF2C3"/>
    <w:rsid w:val="3BE0FE84"/>
    <w:rsid w:val="3BE66440"/>
    <w:rsid w:val="3BE7C6E9"/>
    <w:rsid w:val="3BE98310"/>
    <w:rsid w:val="3BEAF777"/>
    <w:rsid w:val="3BEC020E"/>
    <w:rsid w:val="3BECACDC"/>
    <w:rsid w:val="3BED5C84"/>
    <w:rsid w:val="3BF004AD"/>
    <w:rsid w:val="3BF554B8"/>
    <w:rsid w:val="3BFA647A"/>
    <w:rsid w:val="3BFD2029"/>
    <w:rsid w:val="3BFF8F87"/>
    <w:rsid w:val="3C04829C"/>
    <w:rsid w:val="3C0E0F9E"/>
    <w:rsid w:val="3C0E9197"/>
    <w:rsid w:val="3C0F096A"/>
    <w:rsid w:val="3C0F2047"/>
    <w:rsid w:val="3C1AE53B"/>
    <w:rsid w:val="3C1AE685"/>
    <w:rsid w:val="3C1F8C71"/>
    <w:rsid w:val="3C274401"/>
    <w:rsid w:val="3C28587C"/>
    <w:rsid w:val="3C292761"/>
    <w:rsid w:val="3C29D1E0"/>
    <w:rsid w:val="3C2AA3AD"/>
    <w:rsid w:val="3C2B1B67"/>
    <w:rsid w:val="3C2F0921"/>
    <w:rsid w:val="3C2F2ACD"/>
    <w:rsid w:val="3C2F820D"/>
    <w:rsid w:val="3C36C80F"/>
    <w:rsid w:val="3C36DCC4"/>
    <w:rsid w:val="3C394815"/>
    <w:rsid w:val="3C39D307"/>
    <w:rsid w:val="3C3E82EB"/>
    <w:rsid w:val="3C42AE4E"/>
    <w:rsid w:val="3C469C51"/>
    <w:rsid w:val="3C48A0C2"/>
    <w:rsid w:val="3C4AD6ED"/>
    <w:rsid w:val="3C4B3553"/>
    <w:rsid w:val="3C4B9E7D"/>
    <w:rsid w:val="3C4E3B4B"/>
    <w:rsid w:val="3C565762"/>
    <w:rsid w:val="3C577FD4"/>
    <w:rsid w:val="3C5F2D2F"/>
    <w:rsid w:val="3C60223F"/>
    <w:rsid w:val="3C65B46D"/>
    <w:rsid w:val="3C6A4B88"/>
    <w:rsid w:val="3C6F68E4"/>
    <w:rsid w:val="3C70DBCC"/>
    <w:rsid w:val="3C71389D"/>
    <w:rsid w:val="3C78109C"/>
    <w:rsid w:val="3C7CCE8E"/>
    <w:rsid w:val="3C7D2358"/>
    <w:rsid w:val="3C7D3869"/>
    <w:rsid w:val="3C7D77EB"/>
    <w:rsid w:val="3C8130F5"/>
    <w:rsid w:val="3C8652B1"/>
    <w:rsid w:val="3C8D623F"/>
    <w:rsid w:val="3C9433DF"/>
    <w:rsid w:val="3C94B315"/>
    <w:rsid w:val="3C9AD1C0"/>
    <w:rsid w:val="3C9AF044"/>
    <w:rsid w:val="3C9EBFF1"/>
    <w:rsid w:val="3CA25B54"/>
    <w:rsid w:val="3CA2DDCE"/>
    <w:rsid w:val="3CA64B5C"/>
    <w:rsid w:val="3CAF876F"/>
    <w:rsid w:val="3CAFA606"/>
    <w:rsid w:val="3CB3E1F9"/>
    <w:rsid w:val="3CB74CBC"/>
    <w:rsid w:val="3CB864B1"/>
    <w:rsid w:val="3CBB015A"/>
    <w:rsid w:val="3CC22488"/>
    <w:rsid w:val="3CC54EFD"/>
    <w:rsid w:val="3CC6195F"/>
    <w:rsid w:val="3CC6AC16"/>
    <w:rsid w:val="3CC83BE6"/>
    <w:rsid w:val="3CCCD3C9"/>
    <w:rsid w:val="3CCF5362"/>
    <w:rsid w:val="3CD0C007"/>
    <w:rsid w:val="3CD262CE"/>
    <w:rsid w:val="3CD291AC"/>
    <w:rsid w:val="3CD303C5"/>
    <w:rsid w:val="3CD93991"/>
    <w:rsid w:val="3CDA70FE"/>
    <w:rsid w:val="3CDEA209"/>
    <w:rsid w:val="3CDF3B73"/>
    <w:rsid w:val="3CDF3EDD"/>
    <w:rsid w:val="3CDF45E2"/>
    <w:rsid w:val="3CDFEBF7"/>
    <w:rsid w:val="3CE02FA4"/>
    <w:rsid w:val="3CE430A6"/>
    <w:rsid w:val="3CE99922"/>
    <w:rsid w:val="3CF0B11E"/>
    <w:rsid w:val="3CF195A3"/>
    <w:rsid w:val="3CF19A5F"/>
    <w:rsid w:val="3CFD4716"/>
    <w:rsid w:val="3D00A99E"/>
    <w:rsid w:val="3D0418B1"/>
    <w:rsid w:val="3D0A82EA"/>
    <w:rsid w:val="3D10C521"/>
    <w:rsid w:val="3D11419B"/>
    <w:rsid w:val="3D12102C"/>
    <w:rsid w:val="3D132369"/>
    <w:rsid w:val="3D165EED"/>
    <w:rsid w:val="3D19E463"/>
    <w:rsid w:val="3D1B38BB"/>
    <w:rsid w:val="3D1D72B6"/>
    <w:rsid w:val="3D1D75BD"/>
    <w:rsid w:val="3D1EC6EE"/>
    <w:rsid w:val="3D24462A"/>
    <w:rsid w:val="3D28CC6A"/>
    <w:rsid w:val="3D2AA5B4"/>
    <w:rsid w:val="3D2C4AE7"/>
    <w:rsid w:val="3D2C9324"/>
    <w:rsid w:val="3D2D488E"/>
    <w:rsid w:val="3D312FA1"/>
    <w:rsid w:val="3D3178B6"/>
    <w:rsid w:val="3D31B6FC"/>
    <w:rsid w:val="3D32B6CA"/>
    <w:rsid w:val="3D3305CD"/>
    <w:rsid w:val="3D39592B"/>
    <w:rsid w:val="3D395E24"/>
    <w:rsid w:val="3D3F1D9C"/>
    <w:rsid w:val="3D3F6C3E"/>
    <w:rsid w:val="3D3FA62B"/>
    <w:rsid w:val="3D44B0E0"/>
    <w:rsid w:val="3D45AB53"/>
    <w:rsid w:val="3D49A6B1"/>
    <w:rsid w:val="3D4C59DE"/>
    <w:rsid w:val="3D4DFD71"/>
    <w:rsid w:val="3D4EFB18"/>
    <w:rsid w:val="3D5335B4"/>
    <w:rsid w:val="3D538794"/>
    <w:rsid w:val="3D5581A2"/>
    <w:rsid w:val="3D5729B9"/>
    <w:rsid w:val="3D5AADC0"/>
    <w:rsid w:val="3D5BF6E2"/>
    <w:rsid w:val="3D5D953E"/>
    <w:rsid w:val="3D62B8BF"/>
    <w:rsid w:val="3D6BF91E"/>
    <w:rsid w:val="3D6D26DC"/>
    <w:rsid w:val="3D6D7F5B"/>
    <w:rsid w:val="3D707471"/>
    <w:rsid w:val="3D7114CF"/>
    <w:rsid w:val="3D79B456"/>
    <w:rsid w:val="3D7A066C"/>
    <w:rsid w:val="3D7AF00D"/>
    <w:rsid w:val="3D7B08E5"/>
    <w:rsid w:val="3D7DC931"/>
    <w:rsid w:val="3D7F553A"/>
    <w:rsid w:val="3D80D185"/>
    <w:rsid w:val="3D81FF6F"/>
    <w:rsid w:val="3D8507C2"/>
    <w:rsid w:val="3D879629"/>
    <w:rsid w:val="3D8B061F"/>
    <w:rsid w:val="3D8F19A5"/>
    <w:rsid w:val="3D8FE2C9"/>
    <w:rsid w:val="3D8FFB4E"/>
    <w:rsid w:val="3D9453EE"/>
    <w:rsid w:val="3D94D117"/>
    <w:rsid w:val="3D980434"/>
    <w:rsid w:val="3D990905"/>
    <w:rsid w:val="3D9A49F3"/>
    <w:rsid w:val="3D9C0948"/>
    <w:rsid w:val="3D9DBC63"/>
    <w:rsid w:val="3DA23375"/>
    <w:rsid w:val="3DA58C4A"/>
    <w:rsid w:val="3DA9B229"/>
    <w:rsid w:val="3DB33F26"/>
    <w:rsid w:val="3DB356CA"/>
    <w:rsid w:val="3DB50614"/>
    <w:rsid w:val="3DB86FC4"/>
    <w:rsid w:val="3DBE8299"/>
    <w:rsid w:val="3DC0C8EC"/>
    <w:rsid w:val="3DC4915B"/>
    <w:rsid w:val="3DCB5460"/>
    <w:rsid w:val="3DCDBD55"/>
    <w:rsid w:val="3DCEE503"/>
    <w:rsid w:val="3DCF36D1"/>
    <w:rsid w:val="3DD089D6"/>
    <w:rsid w:val="3DD37C70"/>
    <w:rsid w:val="3DD54CA4"/>
    <w:rsid w:val="3DDA534C"/>
    <w:rsid w:val="3DDCA430"/>
    <w:rsid w:val="3DDF0E11"/>
    <w:rsid w:val="3DE82ED1"/>
    <w:rsid w:val="3DEA05A4"/>
    <w:rsid w:val="3DEBDDC4"/>
    <w:rsid w:val="3DF09A86"/>
    <w:rsid w:val="3DF369C9"/>
    <w:rsid w:val="3DFA350E"/>
    <w:rsid w:val="3DFE2612"/>
    <w:rsid w:val="3DFFE977"/>
    <w:rsid w:val="3E001E27"/>
    <w:rsid w:val="3E033A31"/>
    <w:rsid w:val="3E05C18B"/>
    <w:rsid w:val="3E067A1D"/>
    <w:rsid w:val="3E0C89F7"/>
    <w:rsid w:val="3E0D39FC"/>
    <w:rsid w:val="3E1081DF"/>
    <w:rsid w:val="3E167A5D"/>
    <w:rsid w:val="3E190570"/>
    <w:rsid w:val="3E1B007D"/>
    <w:rsid w:val="3E1CC8D7"/>
    <w:rsid w:val="3E1E396D"/>
    <w:rsid w:val="3E1E6815"/>
    <w:rsid w:val="3E21F4E0"/>
    <w:rsid w:val="3E25529D"/>
    <w:rsid w:val="3E294BF9"/>
    <w:rsid w:val="3E2A27A5"/>
    <w:rsid w:val="3E2C9943"/>
    <w:rsid w:val="3E33D5F5"/>
    <w:rsid w:val="3E346D9A"/>
    <w:rsid w:val="3E3C5807"/>
    <w:rsid w:val="3E3DC572"/>
    <w:rsid w:val="3E3F2A9C"/>
    <w:rsid w:val="3E3FD450"/>
    <w:rsid w:val="3E447BAF"/>
    <w:rsid w:val="3E584B64"/>
    <w:rsid w:val="3E59527E"/>
    <w:rsid w:val="3E5B9F28"/>
    <w:rsid w:val="3E5C19DC"/>
    <w:rsid w:val="3E5DCCA8"/>
    <w:rsid w:val="3E5F9682"/>
    <w:rsid w:val="3E68B2CC"/>
    <w:rsid w:val="3E7172FD"/>
    <w:rsid w:val="3E719689"/>
    <w:rsid w:val="3E736B96"/>
    <w:rsid w:val="3E781314"/>
    <w:rsid w:val="3E7AD019"/>
    <w:rsid w:val="3E7B72F2"/>
    <w:rsid w:val="3E7FE900"/>
    <w:rsid w:val="3E89A1F4"/>
    <w:rsid w:val="3E89B302"/>
    <w:rsid w:val="3E8C19E5"/>
    <w:rsid w:val="3E8D9140"/>
    <w:rsid w:val="3E8E75CD"/>
    <w:rsid w:val="3E933138"/>
    <w:rsid w:val="3E96B668"/>
    <w:rsid w:val="3E990EFA"/>
    <w:rsid w:val="3E99F23D"/>
    <w:rsid w:val="3E9D1DE7"/>
    <w:rsid w:val="3E9DE17E"/>
    <w:rsid w:val="3E9F3D43"/>
    <w:rsid w:val="3EA81695"/>
    <w:rsid w:val="3EAB6489"/>
    <w:rsid w:val="3EB0DDD7"/>
    <w:rsid w:val="3EB623D3"/>
    <w:rsid w:val="3EB6C771"/>
    <w:rsid w:val="3EBA7B8A"/>
    <w:rsid w:val="3EBBAF29"/>
    <w:rsid w:val="3EC0A4A6"/>
    <w:rsid w:val="3EC52385"/>
    <w:rsid w:val="3EC8EA1E"/>
    <w:rsid w:val="3ED4C91B"/>
    <w:rsid w:val="3ED4D747"/>
    <w:rsid w:val="3ED56817"/>
    <w:rsid w:val="3ED6F5CF"/>
    <w:rsid w:val="3ED88BD6"/>
    <w:rsid w:val="3ED94342"/>
    <w:rsid w:val="3EDAC8A9"/>
    <w:rsid w:val="3EDAFC98"/>
    <w:rsid w:val="3EDFA564"/>
    <w:rsid w:val="3EDFE919"/>
    <w:rsid w:val="3EDFF056"/>
    <w:rsid w:val="3EE33132"/>
    <w:rsid w:val="3EE4D36B"/>
    <w:rsid w:val="3EE92ED2"/>
    <w:rsid w:val="3EEDE279"/>
    <w:rsid w:val="3EEF52DD"/>
    <w:rsid w:val="3EF30C39"/>
    <w:rsid w:val="3EF4F1DB"/>
    <w:rsid w:val="3EFA94A8"/>
    <w:rsid w:val="3EFB71A2"/>
    <w:rsid w:val="3EFC6378"/>
    <w:rsid w:val="3EFD183F"/>
    <w:rsid w:val="3F00BFB4"/>
    <w:rsid w:val="3F02E22D"/>
    <w:rsid w:val="3F03F0F9"/>
    <w:rsid w:val="3F059C1F"/>
    <w:rsid w:val="3F069A14"/>
    <w:rsid w:val="3F07EAD7"/>
    <w:rsid w:val="3F083FB7"/>
    <w:rsid w:val="3F0A322A"/>
    <w:rsid w:val="3F0A91D9"/>
    <w:rsid w:val="3F0B5F24"/>
    <w:rsid w:val="3F0BCB35"/>
    <w:rsid w:val="3F14C0A7"/>
    <w:rsid w:val="3F155344"/>
    <w:rsid w:val="3F1584B7"/>
    <w:rsid w:val="3F1A1E9C"/>
    <w:rsid w:val="3F203D67"/>
    <w:rsid w:val="3F21AD18"/>
    <w:rsid w:val="3F22A02E"/>
    <w:rsid w:val="3F23E801"/>
    <w:rsid w:val="3F251966"/>
    <w:rsid w:val="3F26E265"/>
    <w:rsid w:val="3F2A065A"/>
    <w:rsid w:val="3F2A6412"/>
    <w:rsid w:val="3F2AC404"/>
    <w:rsid w:val="3F2FDB58"/>
    <w:rsid w:val="3F30A1F9"/>
    <w:rsid w:val="3F383A21"/>
    <w:rsid w:val="3F3AA288"/>
    <w:rsid w:val="3F40C116"/>
    <w:rsid w:val="3F4365A1"/>
    <w:rsid w:val="3F43931D"/>
    <w:rsid w:val="3F43DA85"/>
    <w:rsid w:val="3F46B81E"/>
    <w:rsid w:val="3F4BEA79"/>
    <w:rsid w:val="3F4E31F8"/>
    <w:rsid w:val="3F4FAAAF"/>
    <w:rsid w:val="3F5491FC"/>
    <w:rsid w:val="3F5A1254"/>
    <w:rsid w:val="3F5ED6DF"/>
    <w:rsid w:val="3F5F2C4F"/>
    <w:rsid w:val="3F5F6636"/>
    <w:rsid w:val="3F68159D"/>
    <w:rsid w:val="3F6C0202"/>
    <w:rsid w:val="3F6F2526"/>
    <w:rsid w:val="3F7D37A8"/>
    <w:rsid w:val="3F7ED122"/>
    <w:rsid w:val="3F7EEB0B"/>
    <w:rsid w:val="3F837685"/>
    <w:rsid w:val="3F867F96"/>
    <w:rsid w:val="3F87B460"/>
    <w:rsid w:val="3F8B9681"/>
    <w:rsid w:val="3F8D2A9F"/>
    <w:rsid w:val="3F90D6E4"/>
    <w:rsid w:val="3F9669F6"/>
    <w:rsid w:val="3F99A7B6"/>
    <w:rsid w:val="3F9A25C7"/>
    <w:rsid w:val="3F9BABA8"/>
    <w:rsid w:val="3F9F1CBA"/>
    <w:rsid w:val="3FA2FF55"/>
    <w:rsid w:val="3FA398D7"/>
    <w:rsid w:val="3FA440FA"/>
    <w:rsid w:val="3FA9464B"/>
    <w:rsid w:val="3FB15ACD"/>
    <w:rsid w:val="3FBAA219"/>
    <w:rsid w:val="3FBB9203"/>
    <w:rsid w:val="3FBD2DB3"/>
    <w:rsid w:val="3FBDD8D9"/>
    <w:rsid w:val="3FBEA467"/>
    <w:rsid w:val="3FC1074C"/>
    <w:rsid w:val="3FC31D39"/>
    <w:rsid w:val="3FC58275"/>
    <w:rsid w:val="3FC583B1"/>
    <w:rsid w:val="3FD44BD0"/>
    <w:rsid w:val="3FDBE92E"/>
    <w:rsid w:val="3FDC3C12"/>
    <w:rsid w:val="3FDCDC02"/>
    <w:rsid w:val="3FDD42EE"/>
    <w:rsid w:val="3FDE814B"/>
    <w:rsid w:val="3FDF30DA"/>
    <w:rsid w:val="3FE3986A"/>
    <w:rsid w:val="3FE69F8D"/>
    <w:rsid w:val="3FE7A5A2"/>
    <w:rsid w:val="3FEEFAB7"/>
    <w:rsid w:val="3FF10C69"/>
    <w:rsid w:val="3FF24804"/>
    <w:rsid w:val="3FFB6597"/>
    <w:rsid w:val="3FFD25D5"/>
    <w:rsid w:val="3FFD6900"/>
    <w:rsid w:val="3FFF4AF0"/>
    <w:rsid w:val="3FFF8715"/>
    <w:rsid w:val="40066C5C"/>
    <w:rsid w:val="4008376E"/>
    <w:rsid w:val="400E740C"/>
    <w:rsid w:val="40134DA0"/>
    <w:rsid w:val="401C5216"/>
    <w:rsid w:val="401CF47B"/>
    <w:rsid w:val="401E4C14"/>
    <w:rsid w:val="402323D0"/>
    <w:rsid w:val="402335A5"/>
    <w:rsid w:val="4023B507"/>
    <w:rsid w:val="40250BD1"/>
    <w:rsid w:val="402DD45B"/>
    <w:rsid w:val="402E1E4C"/>
    <w:rsid w:val="4035EA59"/>
    <w:rsid w:val="403BA45F"/>
    <w:rsid w:val="403DCB7E"/>
    <w:rsid w:val="403DFF52"/>
    <w:rsid w:val="403EE1FB"/>
    <w:rsid w:val="4040775B"/>
    <w:rsid w:val="40437915"/>
    <w:rsid w:val="404670FA"/>
    <w:rsid w:val="4048103A"/>
    <w:rsid w:val="404C8E3D"/>
    <w:rsid w:val="404D6022"/>
    <w:rsid w:val="404EDCE3"/>
    <w:rsid w:val="404EF1E6"/>
    <w:rsid w:val="40533294"/>
    <w:rsid w:val="4053C8E6"/>
    <w:rsid w:val="40566590"/>
    <w:rsid w:val="4056C2D5"/>
    <w:rsid w:val="4058FCEB"/>
    <w:rsid w:val="405C4A2C"/>
    <w:rsid w:val="405E32F9"/>
    <w:rsid w:val="406097B5"/>
    <w:rsid w:val="406187A1"/>
    <w:rsid w:val="4062540B"/>
    <w:rsid w:val="40629832"/>
    <w:rsid w:val="40657B7B"/>
    <w:rsid w:val="40658D0E"/>
    <w:rsid w:val="40692881"/>
    <w:rsid w:val="406CFE64"/>
    <w:rsid w:val="4070A7A8"/>
    <w:rsid w:val="40716350"/>
    <w:rsid w:val="4073DBCC"/>
    <w:rsid w:val="40747F71"/>
    <w:rsid w:val="407498C8"/>
    <w:rsid w:val="407573BE"/>
    <w:rsid w:val="407614ED"/>
    <w:rsid w:val="4076A855"/>
    <w:rsid w:val="4076F4CE"/>
    <w:rsid w:val="40773410"/>
    <w:rsid w:val="40850D0F"/>
    <w:rsid w:val="40899D34"/>
    <w:rsid w:val="408A5367"/>
    <w:rsid w:val="408B8241"/>
    <w:rsid w:val="408BA912"/>
    <w:rsid w:val="408D3DE2"/>
    <w:rsid w:val="408F5A0C"/>
    <w:rsid w:val="4095CC95"/>
    <w:rsid w:val="4095D3B2"/>
    <w:rsid w:val="4099BD13"/>
    <w:rsid w:val="409A2D8F"/>
    <w:rsid w:val="409E0497"/>
    <w:rsid w:val="40A001FD"/>
    <w:rsid w:val="40A37F2F"/>
    <w:rsid w:val="40A3A343"/>
    <w:rsid w:val="40A51F60"/>
    <w:rsid w:val="40A79B96"/>
    <w:rsid w:val="40AA9248"/>
    <w:rsid w:val="40AFE6EA"/>
    <w:rsid w:val="40B18546"/>
    <w:rsid w:val="40BD936C"/>
    <w:rsid w:val="40BDDC85"/>
    <w:rsid w:val="40BF8601"/>
    <w:rsid w:val="40C4736D"/>
    <w:rsid w:val="40C81B03"/>
    <w:rsid w:val="40CB515D"/>
    <w:rsid w:val="40D6D57B"/>
    <w:rsid w:val="40D75565"/>
    <w:rsid w:val="40D9412D"/>
    <w:rsid w:val="40DB1140"/>
    <w:rsid w:val="40DD39A5"/>
    <w:rsid w:val="40DFE023"/>
    <w:rsid w:val="40E36082"/>
    <w:rsid w:val="40E4781B"/>
    <w:rsid w:val="40E7869A"/>
    <w:rsid w:val="40ECD7B9"/>
    <w:rsid w:val="40ECF505"/>
    <w:rsid w:val="40EE3D7D"/>
    <w:rsid w:val="40EF6CD8"/>
    <w:rsid w:val="40F1364F"/>
    <w:rsid w:val="40F3D744"/>
    <w:rsid w:val="40F631B1"/>
    <w:rsid w:val="40F71829"/>
    <w:rsid w:val="40FA702E"/>
    <w:rsid w:val="410A0516"/>
    <w:rsid w:val="410F358F"/>
    <w:rsid w:val="410F6B34"/>
    <w:rsid w:val="41155D4B"/>
    <w:rsid w:val="41190F5E"/>
    <w:rsid w:val="4119C2E9"/>
    <w:rsid w:val="411B482E"/>
    <w:rsid w:val="41237E86"/>
    <w:rsid w:val="412423C6"/>
    <w:rsid w:val="4124D989"/>
    <w:rsid w:val="4126030F"/>
    <w:rsid w:val="412627EA"/>
    <w:rsid w:val="41271287"/>
    <w:rsid w:val="412768FC"/>
    <w:rsid w:val="4128CFFA"/>
    <w:rsid w:val="412A918F"/>
    <w:rsid w:val="412B1C87"/>
    <w:rsid w:val="4130EC9C"/>
    <w:rsid w:val="41370D88"/>
    <w:rsid w:val="4138B89C"/>
    <w:rsid w:val="41390DD4"/>
    <w:rsid w:val="413D9E65"/>
    <w:rsid w:val="4142EA3A"/>
    <w:rsid w:val="4142F617"/>
    <w:rsid w:val="41430084"/>
    <w:rsid w:val="414C9478"/>
    <w:rsid w:val="414F7432"/>
    <w:rsid w:val="4151F54C"/>
    <w:rsid w:val="41528C48"/>
    <w:rsid w:val="41566072"/>
    <w:rsid w:val="4157AA7D"/>
    <w:rsid w:val="415B923B"/>
    <w:rsid w:val="415DFB13"/>
    <w:rsid w:val="415E3262"/>
    <w:rsid w:val="4165E606"/>
    <w:rsid w:val="41673230"/>
    <w:rsid w:val="41674DC1"/>
    <w:rsid w:val="41679984"/>
    <w:rsid w:val="4168477B"/>
    <w:rsid w:val="416916D5"/>
    <w:rsid w:val="416C0B52"/>
    <w:rsid w:val="416C34A3"/>
    <w:rsid w:val="416CB49F"/>
    <w:rsid w:val="41733F61"/>
    <w:rsid w:val="41755062"/>
    <w:rsid w:val="41767CCC"/>
    <w:rsid w:val="417BBD69"/>
    <w:rsid w:val="417E7D0D"/>
    <w:rsid w:val="4180EB33"/>
    <w:rsid w:val="4184A8CD"/>
    <w:rsid w:val="4186FB35"/>
    <w:rsid w:val="418E8516"/>
    <w:rsid w:val="418F6D23"/>
    <w:rsid w:val="41913235"/>
    <w:rsid w:val="41926814"/>
    <w:rsid w:val="41965751"/>
    <w:rsid w:val="419B7912"/>
    <w:rsid w:val="419DA326"/>
    <w:rsid w:val="419E1179"/>
    <w:rsid w:val="41A09925"/>
    <w:rsid w:val="41A7325C"/>
    <w:rsid w:val="41AFB3D6"/>
    <w:rsid w:val="41B01336"/>
    <w:rsid w:val="41B1CB9B"/>
    <w:rsid w:val="41B9AD63"/>
    <w:rsid w:val="41BD2C1E"/>
    <w:rsid w:val="41BE4307"/>
    <w:rsid w:val="41C142E7"/>
    <w:rsid w:val="41C28DFF"/>
    <w:rsid w:val="41C3C017"/>
    <w:rsid w:val="41C91781"/>
    <w:rsid w:val="41CC9E14"/>
    <w:rsid w:val="41CCEE28"/>
    <w:rsid w:val="41CD5301"/>
    <w:rsid w:val="41D0B236"/>
    <w:rsid w:val="41DA6B52"/>
    <w:rsid w:val="41E52377"/>
    <w:rsid w:val="41EFA668"/>
    <w:rsid w:val="41EFEA65"/>
    <w:rsid w:val="41F05A86"/>
    <w:rsid w:val="41F0606E"/>
    <w:rsid w:val="41F42536"/>
    <w:rsid w:val="41F504CC"/>
    <w:rsid w:val="41F82FDC"/>
    <w:rsid w:val="41FA3B1B"/>
    <w:rsid w:val="4205F734"/>
    <w:rsid w:val="42070DF8"/>
    <w:rsid w:val="420889BA"/>
    <w:rsid w:val="4209C246"/>
    <w:rsid w:val="420A740E"/>
    <w:rsid w:val="420AB27C"/>
    <w:rsid w:val="4211BF14"/>
    <w:rsid w:val="42138B3F"/>
    <w:rsid w:val="42148171"/>
    <w:rsid w:val="421D76F9"/>
    <w:rsid w:val="421F7C17"/>
    <w:rsid w:val="42210670"/>
    <w:rsid w:val="42231280"/>
    <w:rsid w:val="422487F9"/>
    <w:rsid w:val="422725F7"/>
    <w:rsid w:val="42284BDC"/>
    <w:rsid w:val="422BB7BE"/>
    <w:rsid w:val="422E7F3E"/>
    <w:rsid w:val="4230ABE2"/>
    <w:rsid w:val="42310F19"/>
    <w:rsid w:val="42311839"/>
    <w:rsid w:val="4236C480"/>
    <w:rsid w:val="4236FED6"/>
    <w:rsid w:val="4240B079"/>
    <w:rsid w:val="42411C51"/>
    <w:rsid w:val="4246C021"/>
    <w:rsid w:val="4246C4B1"/>
    <w:rsid w:val="424D3594"/>
    <w:rsid w:val="42519E5C"/>
    <w:rsid w:val="425444AA"/>
    <w:rsid w:val="4254B8B5"/>
    <w:rsid w:val="425B88C3"/>
    <w:rsid w:val="4260641B"/>
    <w:rsid w:val="4264DBC4"/>
    <w:rsid w:val="4265908B"/>
    <w:rsid w:val="4265BA83"/>
    <w:rsid w:val="4266C040"/>
    <w:rsid w:val="426792D6"/>
    <w:rsid w:val="4268CA45"/>
    <w:rsid w:val="427174EA"/>
    <w:rsid w:val="42756CDC"/>
    <w:rsid w:val="4278191E"/>
    <w:rsid w:val="42795CDD"/>
    <w:rsid w:val="427A3A0E"/>
    <w:rsid w:val="427F5B0F"/>
    <w:rsid w:val="4280421F"/>
    <w:rsid w:val="42807D4D"/>
    <w:rsid w:val="4280B667"/>
    <w:rsid w:val="4280BB33"/>
    <w:rsid w:val="42819DA7"/>
    <w:rsid w:val="42824792"/>
    <w:rsid w:val="4282F964"/>
    <w:rsid w:val="428364D0"/>
    <w:rsid w:val="4287726E"/>
    <w:rsid w:val="4287ADBE"/>
    <w:rsid w:val="428846D3"/>
    <w:rsid w:val="428A4390"/>
    <w:rsid w:val="42924F4A"/>
    <w:rsid w:val="429625F3"/>
    <w:rsid w:val="42990E59"/>
    <w:rsid w:val="429A4487"/>
    <w:rsid w:val="429A9F95"/>
    <w:rsid w:val="429FC71E"/>
    <w:rsid w:val="42A0170C"/>
    <w:rsid w:val="42A09D50"/>
    <w:rsid w:val="42A113F1"/>
    <w:rsid w:val="42A43B93"/>
    <w:rsid w:val="42A675B9"/>
    <w:rsid w:val="42AB5AD5"/>
    <w:rsid w:val="42AC630A"/>
    <w:rsid w:val="42BAACA8"/>
    <w:rsid w:val="42BDED9E"/>
    <w:rsid w:val="42BF4EE7"/>
    <w:rsid w:val="42C205F7"/>
    <w:rsid w:val="42C2633C"/>
    <w:rsid w:val="42C2F5A3"/>
    <w:rsid w:val="42C354D6"/>
    <w:rsid w:val="42C602E4"/>
    <w:rsid w:val="42C8819C"/>
    <w:rsid w:val="42C892FB"/>
    <w:rsid w:val="42CA37B0"/>
    <w:rsid w:val="42D0BBEC"/>
    <w:rsid w:val="42D13073"/>
    <w:rsid w:val="42D30F78"/>
    <w:rsid w:val="42D38F4A"/>
    <w:rsid w:val="42D81F93"/>
    <w:rsid w:val="42D97954"/>
    <w:rsid w:val="42DA4169"/>
    <w:rsid w:val="42DBF10E"/>
    <w:rsid w:val="42DD0312"/>
    <w:rsid w:val="42DD51CF"/>
    <w:rsid w:val="42DE853A"/>
    <w:rsid w:val="42E25196"/>
    <w:rsid w:val="42E2BC47"/>
    <w:rsid w:val="42E2F857"/>
    <w:rsid w:val="42E3C437"/>
    <w:rsid w:val="42E42296"/>
    <w:rsid w:val="42E75220"/>
    <w:rsid w:val="42E7EB4C"/>
    <w:rsid w:val="42E905BD"/>
    <w:rsid w:val="42EB975B"/>
    <w:rsid w:val="42EC1FF6"/>
    <w:rsid w:val="42F3BBFB"/>
    <w:rsid w:val="42FAD1E4"/>
    <w:rsid w:val="42FBA7C1"/>
    <w:rsid w:val="42FC0771"/>
    <w:rsid w:val="42FC60AD"/>
    <w:rsid w:val="42FF6207"/>
    <w:rsid w:val="43059129"/>
    <w:rsid w:val="4311C658"/>
    <w:rsid w:val="431242CF"/>
    <w:rsid w:val="4315292D"/>
    <w:rsid w:val="4316768A"/>
    <w:rsid w:val="4317D204"/>
    <w:rsid w:val="43196BE1"/>
    <w:rsid w:val="431A7937"/>
    <w:rsid w:val="431AD221"/>
    <w:rsid w:val="431C072B"/>
    <w:rsid w:val="431CA7B5"/>
    <w:rsid w:val="431E1D60"/>
    <w:rsid w:val="431FC080"/>
    <w:rsid w:val="4320CB11"/>
    <w:rsid w:val="4322CA79"/>
    <w:rsid w:val="43246CEC"/>
    <w:rsid w:val="43294378"/>
    <w:rsid w:val="433A9FA7"/>
    <w:rsid w:val="433DF5B8"/>
    <w:rsid w:val="433EFCC8"/>
    <w:rsid w:val="4349B197"/>
    <w:rsid w:val="434B225E"/>
    <w:rsid w:val="434BE15A"/>
    <w:rsid w:val="434F4881"/>
    <w:rsid w:val="43522C0B"/>
    <w:rsid w:val="43534C5C"/>
    <w:rsid w:val="43544A19"/>
    <w:rsid w:val="43598916"/>
    <w:rsid w:val="4359DB4F"/>
    <w:rsid w:val="435A10C9"/>
    <w:rsid w:val="435CED2E"/>
    <w:rsid w:val="435D1FAF"/>
    <w:rsid w:val="435EE621"/>
    <w:rsid w:val="43603B4A"/>
    <w:rsid w:val="436218FE"/>
    <w:rsid w:val="436721CE"/>
    <w:rsid w:val="436BC7F6"/>
    <w:rsid w:val="436C3A9C"/>
    <w:rsid w:val="4372F185"/>
    <w:rsid w:val="4375D869"/>
    <w:rsid w:val="437FEE9C"/>
    <w:rsid w:val="43804F13"/>
    <w:rsid w:val="4380A710"/>
    <w:rsid w:val="43819A12"/>
    <w:rsid w:val="4383BB34"/>
    <w:rsid w:val="43867DA5"/>
    <w:rsid w:val="438739E2"/>
    <w:rsid w:val="438994F6"/>
    <w:rsid w:val="438D3BA6"/>
    <w:rsid w:val="438DA132"/>
    <w:rsid w:val="438EBD7B"/>
    <w:rsid w:val="439511E1"/>
    <w:rsid w:val="439CAF7C"/>
    <w:rsid w:val="439FD3E5"/>
    <w:rsid w:val="43A20255"/>
    <w:rsid w:val="43A31FBE"/>
    <w:rsid w:val="43A33BA2"/>
    <w:rsid w:val="43A51470"/>
    <w:rsid w:val="43AA8617"/>
    <w:rsid w:val="43AB93C5"/>
    <w:rsid w:val="43ABD832"/>
    <w:rsid w:val="43AE2CD3"/>
    <w:rsid w:val="43B31BC6"/>
    <w:rsid w:val="43B536BE"/>
    <w:rsid w:val="43BCADD1"/>
    <w:rsid w:val="43BD16A2"/>
    <w:rsid w:val="43BD25DD"/>
    <w:rsid w:val="43BD2AF3"/>
    <w:rsid w:val="43C22631"/>
    <w:rsid w:val="43C4C40A"/>
    <w:rsid w:val="43C5C8BA"/>
    <w:rsid w:val="43C63DB6"/>
    <w:rsid w:val="43CA1B3F"/>
    <w:rsid w:val="43CCD6C2"/>
    <w:rsid w:val="43D51316"/>
    <w:rsid w:val="43DAFC5B"/>
    <w:rsid w:val="43DB8791"/>
    <w:rsid w:val="43DCC980"/>
    <w:rsid w:val="43E00154"/>
    <w:rsid w:val="43E010CE"/>
    <w:rsid w:val="43E40B3C"/>
    <w:rsid w:val="43E6DD29"/>
    <w:rsid w:val="43E72BA9"/>
    <w:rsid w:val="43EAF33B"/>
    <w:rsid w:val="43EBF5CA"/>
    <w:rsid w:val="43EF4EB9"/>
    <w:rsid w:val="43EFB2B6"/>
    <w:rsid w:val="43F30373"/>
    <w:rsid w:val="43F8028C"/>
    <w:rsid w:val="43FFCAAF"/>
    <w:rsid w:val="4400AF3A"/>
    <w:rsid w:val="4403DD29"/>
    <w:rsid w:val="4406D510"/>
    <w:rsid w:val="440EF627"/>
    <w:rsid w:val="4410DAD8"/>
    <w:rsid w:val="44188FA9"/>
    <w:rsid w:val="441B39A7"/>
    <w:rsid w:val="441B9656"/>
    <w:rsid w:val="4426C164"/>
    <w:rsid w:val="442A30AC"/>
    <w:rsid w:val="442BAD03"/>
    <w:rsid w:val="442D0021"/>
    <w:rsid w:val="442E76DA"/>
    <w:rsid w:val="443196A5"/>
    <w:rsid w:val="443224C9"/>
    <w:rsid w:val="4433224E"/>
    <w:rsid w:val="44398BAE"/>
    <w:rsid w:val="443F388E"/>
    <w:rsid w:val="44400435"/>
    <w:rsid w:val="44422763"/>
    <w:rsid w:val="44449F8C"/>
    <w:rsid w:val="44459E75"/>
    <w:rsid w:val="4448336B"/>
    <w:rsid w:val="4449163A"/>
    <w:rsid w:val="444AFDF9"/>
    <w:rsid w:val="445508D3"/>
    <w:rsid w:val="445727F1"/>
    <w:rsid w:val="4459A450"/>
    <w:rsid w:val="4467043D"/>
    <w:rsid w:val="4469B0B7"/>
    <w:rsid w:val="446CE0D0"/>
    <w:rsid w:val="44741329"/>
    <w:rsid w:val="44767A0C"/>
    <w:rsid w:val="447A43CC"/>
    <w:rsid w:val="447AA3B5"/>
    <w:rsid w:val="447ECAE7"/>
    <w:rsid w:val="44892003"/>
    <w:rsid w:val="448BEBCF"/>
    <w:rsid w:val="448F5903"/>
    <w:rsid w:val="44910173"/>
    <w:rsid w:val="44920181"/>
    <w:rsid w:val="449C1176"/>
    <w:rsid w:val="44A06258"/>
    <w:rsid w:val="44A084EC"/>
    <w:rsid w:val="44A0EC27"/>
    <w:rsid w:val="44A33367"/>
    <w:rsid w:val="44A5A5FB"/>
    <w:rsid w:val="44A90403"/>
    <w:rsid w:val="44AD24C7"/>
    <w:rsid w:val="44ADC757"/>
    <w:rsid w:val="44AE4C23"/>
    <w:rsid w:val="44B210AF"/>
    <w:rsid w:val="44B22E71"/>
    <w:rsid w:val="44B26BC9"/>
    <w:rsid w:val="44B7214A"/>
    <w:rsid w:val="44BAC564"/>
    <w:rsid w:val="44BEE1C8"/>
    <w:rsid w:val="44C0384C"/>
    <w:rsid w:val="44C22272"/>
    <w:rsid w:val="44C41B89"/>
    <w:rsid w:val="44CA3789"/>
    <w:rsid w:val="44CCC445"/>
    <w:rsid w:val="44D07240"/>
    <w:rsid w:val="44D18C19"/>
    <w:rsid w:val="44D2E56E"/>
    <w:rsid w:val="44D4413E"/>
    <w:rsid w:val="44D5EA5A"/>
    <w:rsid w:val="44E21317"/>
    <w:rsid w:val="44E89C46"/>
    <w:rsid w:val="44ED1068"/>
    <w:rsid w:val="44EF61BE"/>
    <w:rsid w:val="44F6F4A8"/>
    <w:rsid w:val="44F97D06"/>
    <w:rsid w:val="44FE58FB"/>
    <w:rsid w:val="45001A0D"/>
    <w:rsid w:val="4506DE0A"/>
    <w:rsid w:val="450D2FA0"/>
    <w:rsid w:val="4513004F"/>
    <w:rsid w:val="4513BBD3"/>
    <w:rsid w:val="4519C951"/>
    <w:rsid w:val="451A5A1B"/>
    <w:rsid w:val="451E20C2"/>
    <w:rsid w:val="4520E40D"/>
    <w:rsid w:val="4523141C"/>
    <w:rsid w:val="45239C55"/>
    <w:rsid w:val="45258F97"/>
    <w:rsid w:val="45271D06"/>
    <w:rsid w:val="4529E0DD"/>
    <w:rsid w:val="452DB5A3"/>
    <w:rsid w:val="45355B91"/>
    <w:rsid w:val="4539930F"/>
    <w:rsid w:val="453A1FEF"/>
    <w:rsid w:val="453BE6F4"/>
    <w:rsid w:val="4540E953"/>
    <w:rsid w:val="4541A764"/>
    <w:rsid w:val="45435837"/>
    <w:rsid w:val="4543D6D0"/>
    <w:rsid w:val="4548954D"/>
    <w:rsid w:val="45502FCE"/>
    <w:rsid w:val="45506F99"/>
    <w:rsid w:val="4555FC5E"/>
    <w:rsid w:val="4557C344"/>
    <w:rsid w:val="455B22B8"/>
    <w:rsid w:val="455D3384"/>
    <w:rsid w:val="455D48C9"/>
    <w:rsid w:val="456031C9"/>
    <w:rsid w:val="4565D3AD"/>
    <w:rsid w:val="4565E594"/>
    <w:rsid w:val="45669801"/>
    <w:rsid w:val="45684CA4"/>
    <w:rsid w:val="456BC347"/>
    <w:rsid w:val="45720ED8"/>
    <w:rsid w:val="45735D7D"/>
    <w:rsid w:val="4576EC14"/>
    <w:rsid w:val="457CBF39"/>
    <w:rsid w:val="457EB628"/>
    <w:rsid w:val="4580107C"/>
    <w:rsid w:val="45805C72"/>
    <w:rsid w:val="45848671"/>
    <w:rsid w:val="4586858F"/>
    <w:rsid w:val="458774F9"/>
    <w:rsid w:val="458E8E8F"/>
    <w:rsid w:val="458F213E"/>
    <w:rsid w:val="458F5CB1"/>
    <w:rsid w:val="45914274"/>
    <w:rsid w:val="4593F1C7"/>
    <w:rsid w:val="45944567"/>
    <w:rsid w:val="45A138EC"/>
    <w:rsid w:val="45A1DDDD"/>
    <w:rsid w:val="45AE1FA1"/>
    <w:rsid w:val="45AFE071"/>
    <w:rsid w:val="45B15732"/>
    <w:rsid w:val="45B18B34"/>
    <w:rsid w:val="45B1D441"/>
    <w:rsid w:val="45B1F92D"/>
    <w:rsid w:val="45B3E2E5"/>
    <w:rsid w:val="45B5940E"/>
    <w:rsid w:val="45B6F47C"/>
    <w:rsid w:val="45B8EED8"/>
    <w:rsid w:val="45B90720"/>
    <w:rsid w:val="45BAA0F0"/>
    <w:rsid w:val="45BB01FD"/>
    <w:rsid w:val="45BC6567"/>
    <w:rsid w:val="45BE28AD"/>
    <w:rsid w:val="45BF0285"/>
    <w:rsid w:val="45C68448"/>
    <w:rsid w:val="45C8BD7B"/>
    <w:rsid w:val="45CA8BC5"/>
    <w:rsid w:val="45CD1427"/>
    <w:rsid w:val="45CDF391"/>
    <w:rsid w:val="45CF249C"/>
    <w:rsid w:val="45D14FAF"/>
    <w:rsid w:val="45D261F9"/>
    <w:rsid w:val="45D31F10"/>
    <w:rsid w:val="45DC9689"/>
    <w:rsid w:val="45DD3C5F"/>
    <w:rsid w:val="45DDDCE8"/>
    <w:rsid w:val="45DE818B"/>
    <w:rsid w:val="45E03190"/>
    <w:rsid w:val="45E050FC"/>
    <w:rsid w:val="45E299AA"/>
    <w:rsid w:val="45E91305"/>
    <w:rsid w:val="4603DFB3"/>
    <w:rsid w:val="4607D456"/>
    <w:rsid w:val="46082C1C"/>
    <w:rsid w:val="460A0191"/>
    <w:rsid w:val="460C43D5"/>
    <w:rsid w:val="460D35AD"/>
    <w:rsid w:val="460FC935"/>
    <w:rsid w:val="46182DC0"/>
    <w:rsid w:val="461F86F0"/>
    <w:rsid w:val="4620FEE5"/>
    <w:rsid w:val="4621DEC2"/>
    <w:rsid w:val="4622A32D"/>
    <w:rsid w:val="4624AD9D"/>
    <w:rsid w:val="4627CBCB"/>
    <w:rsid w:val="46295CC6"/>
    <w:rsid w:val="462E6C61"/>
    <w:rsid w:val="4630AF8F"/>
    <w:rsid w:val="463BDACD"/>
    <w:rsid w:val="463DB2DD"/>
    <w:rsid w:val="463EF882"/>
    <w:rsid w:val="4644506F"/>
    <w:rsid w:val="46457512"/>
    <w:rsid w:val="4645F2F7"/>
    <w:rsid w:val="46493D7E"/>
    <w:rsid w:val="464AD8F1"/>
    <w:rsid w:val="464B561B"/>
    <w:rsid w:val="464E5883"/>
    <w:rsid w:val="4659FCDB"/>
    <w:rsid w:val="465AC208"/>
    <w:rsid w:val="465BA4EC"/>
    <w:rsid w:val="465F04ED"/>
    <w:rsid w:val="465F6F67"/>
    <w:rsid w:val="46600BB0"/>
    <w:rsid w:val="46614951"/>
    <w:rsid w:val="466E41CB"/>
    <w:rsid w:val="466FE54E"/>
    <w:rsid w:val="4670DD12"/>
    <w:rsid w:val="4670FA17"/>
    <w:rsid w:val="4674F59B"/>
    <w:rsid w:val="46782113"/>
    <w:rsid w:val="467AD23E"/>
    <w:rsid w:val="467DE378"/>
    <w:rsid w:val="4681329A"/>
    <w:rsid w:val="46837117"/>
    <w:rsid w:val="4683CD03"/>
    <w:rsid w:val="46841855"/>
    <w:rsid w:val="46856BAF"/>
    <w:rsid w:val="46863CBF"/>
    <w:rsid w:val="468CED13"/>
    <w:rsid w:val="468D31CA"/>
    <w:rsid w:val="468D34C0"/>
    <w:rsid w:val="468E4655"/>
    <w:rsid w:val="4690849C"/>
    <w:rsid w:val="4691B18B"/>
    <w:rsid w:val="4691CCB3"/>
    <w:rsid w:val="46929E0D"/>
    <w:rsid w:val="4692F32D"/>
    <w:rsid w:val="4694F95B"/>
    <w:rsid w:val="4698AB54"/>
    <w:rsid w:val="469DBBED"/>
    <w:rsid w:val="46AD6E43"/>
    <w:rsid w:val="46B0E749"/>
    <w:rsid w:val="46B15E75"/>
    <w:rsid w:val="46B3399B"/>
    <w:rsid w:val="46B4CBB0"/>
    <w:rsid w:val="46B84510"/>
    <w:rsid w:val="46BB78C0"/>
    <w:rsid w:val="46BC4FBC"/>
    <w:rsid w:val="46BCF455"/>
    <w:rsid w:val="46C3C8A3"/>
    <w:rsid w:val="46C5955B"/>
    <w:rsid w:val="46C69C53"/>
    <w:rsid w:val="46C9E727"/>
    <w:rsid w:val="46CDD5E3"/>
    <w:rsid w:val="46D1DBE8"/>
    <w:rsid w:val="46D25F1B"/>
    <w:rsid w:val="46D3378F"/>
    <w:rsid w:val="46D55976"/>
    <w:rsid w:val="46DA0046"/>
    <w:rsid w:val="46DA1817"/>
    <w:rsid w:val="46DAE878"/>
    <w:rsid w:val="46DAFF55"/>
    <w:rsid w:val="46DDDD21"/>
    <w:rsid w:val="46E4196A"/>
    <w:rsid w:val="46E8624F"/>
    <w:rsid w:val="46ECD1D9"/>
    <w:rsid w:val="46F05464"/>
    <w:rsid w:val="46F3940D"/>
    <w:rsid w:val="46F95BEA"/>
    <w:rsid w:val="46FBAB3E"/>
    <w:rsid w:val="46FBFF00"/>
    <w:rsid w:val="47026DD7"/>
    <w:rsid w:val="4705B593"/>
    <w:rsid w:val="4706EFA2"/>
    <w:rsid w:val="4707106D"/>
    <w:rsid w:val="4708C298"/>
    <w:rsid w:val="470D3926"/>
    <w:rsid w:val="470F9AF0"/>
    <w:rsid w:val="47199EA6"/>
    <w:rsid w:val="471E789A"/>
    <w:rsid w:val="471EA4F6"/>
    <w:rsid w:val="4721B45B"/>
    <w:rsid w:val="4725A301"/>
    <w:rsid w:val="472803DC"/>
    <w:rsid w:val="47286C33"/>
    <w:rsid w:val="4729B042"/>
    <w:rsid w:val="472AC7B1"/>
    <w:rsid w:val="472C3C52"/>
    <w:rsid w:val="472C588B"/>
    <w:rsid w:val="472D78A2"/>
    <w:rsid w:val="472E1A99"/>
    <w:rsid w:val="473082CC"/>
    <w:rsid w:val="473335A4"/>
    <w:rsid w:val="47347EED"/>
    <w:rsid w:val="473A2F55"/>
    <w:rsid w:val="473BC417"/>
    <w:rsid w:val="473CAE8E"/>
    <w:rsid w:val="473DBEEF"/>
    <w:rsid w:val="4741D3FE"/>
    <w:rsid w:val="47431FEA"/>
    <w:rsid w:val="4743C8A2"/>
    <w:rsid w:val="4744BFDB"/>
    <w:rsid w:val="47480C21"/>
    <w:rsid w:val="474925DC"/>
    <w:rsid w:val="4749ED06"/>
    <w:rsid w:val="474BE1B0"/>
    <w:rsid w:val="474F1041"/>
    <w:rsid w:val="47537CEC"/>
    <w:rsid w:val="475457D8"/>
    <w:rsid w:val="4757CEB3"/>
    <w:rsid w:val="475BC211"/>
    <w:rsid w:val="475DE337"/>
    <w:rsid w:val="47655723"/>
    <w:rsid w:val="4767DB95"/>
    <w:rsid w:val="47686CB3"/>
    <w:rsid w:val="47758017"/>
    <w:rsid w:val="47759F8F"/>
    <w:rsid w:val="477BC3A5"/>
    <w:rsid w:val="477CA694"/>
    <w:rsid w:val="477D68A2"/>
    <w:rsid w:val="4781458F"/>
    <w:rsid w:val="4788BF94"/>
    <w:rsid w:val="478AF9F4"/>
    <w:rsid w:val="478CB94D"/>
    <w:rsid w:val="478EA035"/>
    <w:rsid w:val="478F1643"/>
    <w:rsid w:val="478FE120"/>
    <w:rsid w:val="47915EC1"/>
    <w:rsid w:val="4797E717"/>
    <w:rsid w:val="479DBEEB"/>
    <w:rsid w:val="47A097F8"/>
    <w:rsid w:val="47A36A2B"/>
    <w:rsid w:val="47AB7331"/>
    <w:rsid w:val="47AE7BF7"/>
    <w:rsid w:val="47B0038F"/>
    <w:rsid w:val="47B1F537"/>
    <w:rsid w:val="47B5ECA7"/>
    <w:rsid w:val="47BD8008"/>
    <w:rsid w:val="47BEC94E"/>
    <w:rsid w:val="47C0E379"/>
    <w:rsid w:val="47C2B0C9"/>
    <w:rsid w:val="47C2C41B"/>
    <w:rsid w:val="47CC3C9B"/>
    <w:rsid w:val="47D8365D"/>
    <w:rsid w:val="47D98F2A"/>
    <w:rsid w:val="47DA3238"/>
    <w:rsid w:val="47DAF684"/>
    <w:rsid w:val="47EB96EB"/>
    <w:rsid w:val="47F13797"/>
    <w:rsid w:val="47F14F6F"/>
    <w:rsid w:val="47F8080A"/>
    <w:rsid w:val="47F816FA"/>
    <w:rsid w:val="47FA68BD"/>
    <w:rsid w:val="47FB569B"/>
    <w:rsid w:val="47FC62A0"/>
    <w:rsid w:val="47FDB187"/>
    <w:rsid w:val="48038D1A"/>
    <w:rsid w:val="4807CB8C"/>
    <w:rsid w:val="480C6FA0"/>
    <w:rsid w:val="4811CCF3"/>
    <w:rsid w:val="4814ACA0"/>
    <w:rsid w:val="481585AF"/>
    <w:rsid w:val="4816117C"/>
    <w:rsid w:val="4816EC76"/>
    <w:rsid w:val="481959EC"/>
    <w:rsid w:val="481B6CC0"/>
    <w:rsid w:val="481FB344"/>
    <w:rsid w:val="4825C3D0"/>
    <w:rsid w:val="482614B7"/>
    <w:rsid w:val="48268E10"/>
    <w:rsid w:val="48275F95"/>
    <w:rsid w:val="482A7DAB"/>
    <w:rsid w:val="482C0967"/>
    <w:rsid w:val="482DFC10"/>
    <w:rsid w:val="48318124"/>
    <w:rsid w:val="4831F3DF"/>
    <w:rsid w:val="483365AF"/>
    <w:rsid w:val="4834F61D"/>
    <w:rsid w:val="483580A2"/>
    <w:rsid w:val="48370621"/>
    <w:rsid w:val="4838F0D4"/>
    <w:rsid w:val="483AA114"/>
    <w:rsid w:val="483D0643"/>
    <w:rsid w:val="4840A041"/>
    <w:rsid w:val="4840BF44"/>
    <w:rsid w:val="484641A7"/>
    <w:rsid w:val="484641E4"/>
    <w:rsid w:val="48472C87"/>
    <w:rsid w:val="485030CE"/>
    <w:rsid w:val="48508DF0"/>
    <w:rsid w:val="485366E1"/>
    <w:rsid w:val="48576A65"/>
    <w:rsid w:val="485AF0EA"/>
    <w:rsid w:val="485B1A0B"/>
    <w:rsid w:val="485B7170"/>
    <w:rsid w:val="48619127"/>
    <w:rsid w:val="486816DD"/>
    <w:rsid w:val="486A92D7"/>
    <w:rsid w:val="486E8232"/>
    <w:rsid w:val="487185DC"/>
    <w:rsid w:val="4871C77C"/>
    <w:rsid w:val="487510AA"/>
    <w:rsid w:val="48755F66"/>
    <w:rsid w:val="48778695"/>
    <w:rsid w:val="4878DF43"/>
    <w:rsid w:val="4879BB89"/>
    <w:rsid w:val="487A30CB"/>
    <w:rsid w:val="487B80C8"/>
    <w:rsid w:val="487C7322"/>
    <w:rsid w:val="488B9C5F"/>
    <w:rsid w:val="489124E1"/>
    <w:rsid w:val="4892B8C2"/>
    <w:rsid w:val="48955769"/>
    <w:rsid w:val="48984FC7"/>
    <w:rsid w:val="489D6C7E"/>
    <w:rsid w:val="489F40BC"/>
    <w:rsid w:val="48A58CD7"/>
    <w:rsid w:val="48A65477"/>
    <w:rsid w:val="48A7A9D1"/>
    <w:rsid w:val="48B0A0A1"/>
    <w:rsid w:val="48B11470"/>
    <w:rsid w:val="48B3EFAA"/>
    <w:rsid w:val="48BE5BA4"/>
    <w:rsid w:val="48C5DEB3"/>
    <w:rsid w:val="48C622F8"/>
    <w:rsid w:val="48CA48B7"/>
    <w:rsid w:val="48CE74C7"/>
    <w:rsid w:val="48D2A7A0"/>
    <w:rsid w:val="48D8C2E4"/>
    <w:rsid w:val="48DD6DCB"/>
    <w:rsid w:val="48E0903C"/>
    <w:rsid w:val="48E0A399"/>
    <w:rsid w:val="48E4FF7D"/>
    <w:rsid w:val="48ED3990"/>
    <w:rsid w:val="48F1A6A0"/>
    <w:rsid w:val="48F77DCB"/>
    <w:rsid w:val="48F82E64"/>
    <w:rsid w:val="48F898C1"/>
    <w:rsid w:val="48F942CC"/>
    <w:rsid w:val="48F97F44"/>
    <w:rsid w:val="48FE318B"/>
    <w:rsid w:val="48FFEBC3"/>
    <w:rsid w:val="49055EBE"/>
    <w:rsid w:val="490A1CBA"/>
    <w:rsid w:val="490D48E4"/>
    <w:rsid w:val="490EB9C7"/>
    <w:rsid w:val="4915A8A5"/>
    <w:rsid w:val="4917F8C2"/>
    <w:rsid w:val="4921E004"/>
    <w:rsid w:val="49224236"/>
    <w:rsid w:val="4926BB8A"/>
    <w:rsid w:val="492B50A2"/>
    <w:rsid w:val="493291A6"/>
    <w:rsid w:val="493328AE"/>
    <w:rsid w:val="49344514"/>
    <w:rsid w:val="49350109"/>
    <w:rsid w:val="493642CF"/>
    <w:rsid w:val="493821CC"/>
    <w:rsid w:val="49390967"/>
    <w:rsid w:val="493A10D5"/>
    <w:rsid w:val="493B0C40"/>
    <w:rsid w:val="4945E3C2"/>
    <w:rsid w:val="4948C23B"/>
    <w:rsid w:val="494B3292"/>
    <w:rsid w:val="494D4B3B"/>
    <w:rsid w:val="494EBF73"/>
    <w:rsid w:val="4952611C"/>
    <w:rsid w:val="495594A4"/>
    <w:rsid w:val="49566F20"/>
    <w:rsid w:val="4957AF5A"/>
    <w:rsid w:val="49604CE2"/>
    <w:rsid w:val="496B8478"/>
    <w:rsid w:val="496BFD78"/>
    <w:rsid w:val="49723AF5"/>
    <w:rsid w:val="49737544"/>
    <w:rsid w:val="4973C0CB"/>
    <w:rsid w:val="497428BA"/>
    <w:rsid w:val="4975EE01"/>
    <w:rsid w:val="49774AE6"/>
    <w:rsid w:val="4977B78B"/>
    <w:rsid w:val="49789E98"/>
    <w:rsid w:val="497B31F2"/>
    <w:rsid w:val="4980441B"/>
    <w:rsid w:val="4985C8FA"/>
    <w:rsid w:val="49896648"/>
    <w:rsid w:val="498DB172"/>
    <w:rsid w:val="49902DE1"/>
    <w:rsid w:val="49920107"/>
    <w:rsid w:val="49954B48"/>
    <w:rsid w:val="499E8E1D"/>
    <w:rsid w:val="499F3B6A"/>
    <w:rsid w:val="499FF368"/>
    <w:rsid w:val="49A500DB"/>
    <w:rsid w:val="49A515A9"/>
    <w:rsid w:val="49A77BC7"/>
    <w:rsid w:val="49ABFFB8"/>
    <w:rsid w:val="49B15610"/>
    <w:rsid w:val="49B38E8C"/>
    <w:rsid w:val="49B7CA9E"/>
    <w:rsid w:val="49B7F2A4"/>
    <w:rsid w:val="49B8BF37"/>
    <w:rsid w:val="49BA5A2D"/>
    <w:rsid w:val="49C72DE6"/>
    <w:rsid w:val="49C94D75"/>
    <w:rsid w:val="49CA3903"/>
    <w:rsid w:val="49CAD761"/>
    <w:rsid w:val="49CCD0A2"/>
    <w:rsid w:val="49D612F9"/>
    <w:rsid w:val="49D77F5C"/>
    <w:rsid w:val="49D823AC"/>
    <w:rsid w:val="49D84DC7"/>
    <w:rsid w:val="49DD6F8B"/>
    <w:rsid w:val="49DE919A"/>
    <w:rsid w:val="49EABD8E"/>
    <w:rsid w:val="49EE791D"/>
    <w:rsid w:val="49F16D8B"/>
    <w:rsid w:val="49F53D1D"/>
    <w:rsid w:val="49F587C6"/>
    <w:rsid w:val="49F74048"/>
    <w:rsid w:val="49FAAFF4"/>
    <w:rsid w:val="49FCBCBD"/>
    <w:rsid w:val="49FF479A"/>
    <w:rsid w:val="49FFDC32"/>
    <w:rsid w:val="4A0037C8"/>
    <w:rsid w:val="4A01B7FC"/>
    <w:rsid w:val="4A069FF1"/>
    <w:rsid w:val="4A0A4ADF"/>
    <w:rsid w:val="4A0F1446"/>
    <w:rsid w:val="4A1284F4"/>
    <w:rsid w:val="4A12E48B"/>
    <w:rsid w:val="4A132FF6"/>
    <w:rsid w:val="4A13B0AE"/>
    <w:rsid w:val="4A14C81C"/>
    <w:rsid w:val="4A194939"/>
    <w:rsid w:val="4A1CDBD2"/>
    <w:rsid w:val="4A2144AC"/>
    <w:rsid w:val="4A221A15"/>
    <w:rsid w:val="4A2224C2"/>
    <w:rsid w:val="4A2264AD"/>
    <w:rsid w:val="4A254FB2"/>
    <w:rsid w:val="4A276D9C"/>
    <w:rsid w:val="4A2A085E"/>
    <w:rsid w:val="4A2A3480"/>
    <w:rsid w:val="4A2CD41A"/>
    <w:rsid w:val="4A2D200C"/>
    <w:rsid w:val="4A30A889"/>
    <w:rsid w:val="4A328B58"/>
    <w:rsid w:val="4A32D146"/>
    <w:rsid w:val="4A3599F1"/>
    <w:rsid w:val="4A3693C1"/>
    <w:rsid w:val="4A36A0F2"/>
    <w:rsid w:val="4A3B1013"/>
    <w:rsid w:val="4A3BA97A"/>
    <w:rsid w:val="4A3BD9EC"/>
    <w:rsid w:val="4A3F499F"/>
    <w:rsid w:val="4A42EDBB"/>
    <w:rsid w:val="4A46E604"/>
    <w:rsid w:val="4A49C2B7"/>
    <w:rsid w:val="4A4A1F8E"/>
    <w:rsid w:val="4A4C4818"/>
    <w:rsid w:val="4A4D032A"/>
    <w:rsid w:val="4A4DDF02"/>
    <w:rsid w:val="4A5101D5"/>
    <w:rsid w:val="4A5167E7"/>
    <w:rsid w:val="4A593B2A"/>
    <w:rsid w:val="4A5C630E"/>
    <w:rsid w:val="4A5E253E"/>
    <w:rsid w:val="4A5F15EB"/>
    <w:rsid w:val="4A5FDC2B"/>
    <w:rsid w:val="4A603024"/>
    <w:rsid w:val="4A615104"/>
    <w:rsid w:val="4A6AFB93"/>
    <w:rsid w:val="4A6CEF98"/>
    <w:rsid w:val="4A6E2A68"/>
    <w:rsid w:val="4A70CAA2"/>
    <w:rsid w:val="4A70E46C"/>
    <w:rsid w:val="4A711738"/>
    <w:rsid w:val="4A74EF99"/>
    <w:rsid w:val="4A7D5F4D"/>
    <w:rsid w:val="4A7FD389"/>
    <w:rsid w:val="4A84F606"/>
    <w:rsid w:val="4A861E5B"/>
    <w:rsid w:val="4A86F28C"/>
    <w:rsid w:val="4A891B20"/>
    <w:rsid w:val="4A8DEB04"/>
    <w:rsid w:val="4A8F9B8E"/>
    <w:rsid w:val="4A90A262"/>
    <w:rsid w:val="4A9696B6"/>
    <w:rsid w:val="4A96DFBE"/>
    <w:rsid w:val="4A979F59"/>
    <w:rsid w:val="4A97F74E"/>
    <w:rsid w:val="4A99365B"/>
    <w:rsid w:val="4A9E1652"/>
    <w:rsid w:val="4AA747C2"/>
    <w:rsid w:val="4AB2E6C3"/>
    <w:rsid w:val="4AB6A580"/>
    <w:rsid w:val="4AB99C6F"/>
    <w:rsid w:val="4ABE87F4"/>
    <w:rsid w:val="4ABFE4AB"/>
    <w:rsid w:val="4AC29AB6"/>
    <w:rsid w:val="4AC5C1D4"/>
    <w:rsid w:val="4AC6B705"/>
    <w:rsid w:val="4AC95542"/>
    <w:rsid w:val="4AC9C7C8"/>
    <w:rsid w:val="4ACA7C54"/>
    <w:rsid w:val="4ACECC5D"/>
    <w:rsid w:val="4AD3080C"/>
    <w:rsid w:val="4AD5C4FE"/>
    <w:rsid w:val="4ADC5292"/>
    <w:rsid w:val="4ADC5D31"/>
    <w:rsid w:val="4ADE9EDF"/>
    <w:rsid w:val="4AE2AD48"/>
    <w:rsid w:val="4AE31ACC"/>
    <w:rsid w:val="4AE4AC90"/>
    <w:rsid w:val="4AE67929"/>
    <w:rsid w:val="4AE98AAF"/>
    <w:rsid w:val="4AEA4BC2"/>
    <w:rsid w:val="4AEA4F90"/>
    <w:rsid w:val="4AF1E0D2"/>
    <w:rsid w:val="4AF6D0BE"/>
    <w:rsid w:val="4AFBDA5F"/>
    <w:rsid w:val="4AFCD396"/>
    <w:rsid w:val="4AFD98B7"/>
    <w:rsid w:val="4B023166"/>
    <w:rsid w:val="4B0713A0"/>
    <w:rsid w:val="4B0CB51E"/>
    <w:rsid w:val="4B0FAC6C"/>
    <w:rsid w:val="4B106AA3"/>
    <w:rsid w:val="4B1212DB"/>
    <w:rsid w:val="4B138AE6"/>
    <w:rsid w:val="4B13FD4E"/>
    <w:rsid w:val="4B161425"/>
    <w:rsid w:val="4B165B7E"/>
    <w:rsid w:val="4B17F4BA"/>
    <w:rsid w:val="4B1843E3"/>
    <w:rsid w:val="4B18EA49"/>
    <w:rsid w:val="4B22CE1A"/>
    <w:rsid w:val="4B2F7BA8"/>
    <w:rsid w:val="4B35C11A"/>
    <w:rsid w:val="4B378D91"/>
    <w:rsid w:val="4B3805BB"/>
    <w:rsid w:val="4B387797"/>
    <w:rsid w:val="4B3917E4"/>
    <w:rsid w:val="4B398A9B"/>
    <w:rsid w:val="4B3AD7A2"/>
    <w:rsid w:val="4B3FAD0B"/>
    <w:rsid w:val="4B414226"/>
    <w:rsid w:val="4B437F2E"/>
    <w:rsid w:val="4B478B1B"/>
    <w:rsid w:val="4B47B9A7"/>
    <w:rsid w:val="4B482BB0"/>
    <w:rsid w:val="4B4F1903"/>
    <w:rsid w:val="4B50A66C"/>
    <w:rsid w:val="4B51E40E"/>
    <w:rsid w:val="4B5CCBD6"/>
    <w:rsid w:val="4B5DA259"/>
    <w:rsid w:val="4B6026EB"/>
    <w:rsid w:val="4B693B65"/>
    <w:rsid w:val="4B69C6A5"/>
    <w:rsid w:val="4B6A0D18"/>
    <w:rsid w:val="4B6FCE02"/>
    <w:rsid w:val="4B703480"/>
    <w:rsid w:val="4B70983E"/>
    <w:rsid w:val="4B714A75"/>
    <w:rsid w:val="4B7432CA"/>
    <w:rsid w:val="4B782295"/>
    <w:rsid w:val="4B7AF407"/>
    <w:rsid w:val="4B7B7188"/>
    <w:rsid w:val="4B7DB119"/>
    <w:rsid w:val="4B7F3E7C"/>
    <w:rsid w:val="4B80258A"/>
    <w:rsid w:val="4B813E5A"/>
    <w:rsid w:val="4B83EC84"/>
    <w:rsid w:val="4B850B0D"/>
    <w:rsid w:val="4B85B9FF"/>
    <w:rsid w:val="4B96A886"/>
    <w:rsid w:val="4B96D246"/>
    <w:rsid w:val="4B9779AC"/>
    <w:rsid w:val="4B9FF17E"/>
    <w:rsid w:val="4BAE61E2"/>
    <w:rsid w:val="4BB1F266"/>
    <w:rsid w:val="4BB2D5CB"/>
    <w:rsid w:val="4BB81557"/>
    <w:rsid w:val="4BB87C72"/>
    <w:rsid w:val="4BBA5E44"/>
    <w:rsid w:val="4BBB0F42"/>
    <w:rsid w:val="4BBB2E14"/>
    <w:rsid w:val="4BC0AD6F"/>
    <w:rsid w:val="4BC3EF7B"/>
    <w:rsid w:val="4BC7BFB6"/>
    <w:rsid w:val="4BC94062"/>
    <w:rsid w:val="4BCAB9D4"/>
    <w:rsid w:val="4BCAD056"/>
    <w:rsid w:val="4BCCB809"/>
    <w:rsid w:val="4BCD24CE"/>
    <w:rsid w:val="4BCF7764"/>
    <w:rsid w:val="4BD09487"/>
    <w:rsid w:val="4BD18F41"/>
    <w:rsid w:val="4BD35FCB"/>
    <w:rsid w:val="4BDF5845"/>
    <w:rsid w:val="4BE370A3"/>
    <w:rsid w:val="4BF63774"/>
    <w:rsid w:val="4BF6431B"/>
    <w:rsid w:val="4BF9302D"/>
    <w:rsid w:val="4BFCB76B"/>
    <w:rsid w:val="4BFFAFEA"/>
    <w:rsid w:val="4C041F92"/>
    <w:rsid w:val="4C09D40A"/>
    <w:rsid w:val="4C0C7B49"/>
    <w:rsid w:val="4C0CD7F9"/>
    <w:rsid w:val="4C0F47B2"/>
    <w:rsid w:val="4C11C0D3"/>
    <w:rsid w:val="4C133C87"/>
    <w:rsid w:val="4C15B717"/>
    <w:rsid w:val="4C16EFA5"/>
    <w:rsid w:val="4C187841"/>
    <w:rsid w:val="4C1B3D36"/>
    <w:rsid w:val="4C207FBE"/>
    <w:rsid w:val="4C268ABC"/>
    <w:rsid w:val="4C2818CE"/>
    <w:rsid w:val="4C2838BC"/>
    <w:rsid w:val="4C2A9A12"/>
    <w:rsid w:val="4C2E8B9F"/>
    <w:rsid w:val="4C334AB6"/>
    <w:rsid w:val="4C384300"/>
    <w:rsid w:val="4C398546"/>
    <w:rsid w:val="4C3E5542"/>
    <w:rsid w:val="4C3F06BD"/>
    <w:rsid w:val="4C4A2E7B"/>
    <w:rsid w:val="4C4B2F81"/>
    <w:rsid w:val="4C4EA493"/>
    <w:rsid w:val="4C515FFB"/>
    <w:rsid w:val="4C54A6B5"/>
    <w:rsid w:val="4C575D97"/>
    <w:rsid w:val="4C59617A"/>
    <w:rsid w:val="4C66E7DD"/>
    <w:rsid w:val="4C67C7FD"/>
    <w:rsid w:val="4C6B3A2E"/>
    <w:rsid w:val="4C6B7F9A"/>
    <w:rsid w:val="4C6BB139"/>
    <w:rsid w:val="4C6E503D"/>
    <w:rsid w:val="4C738623"/>
    <w:rsid w:val="4C765E60"/>
    <w:rsid w:val="4C79ACC3"/>
    <w:rsid w:val="4C7B39FE"/>
    <w:rsid w:val="4C7CAF05"/>
    <w:rsid w:val="4C7CF1F1"/>
    <w:rsid w:val="4C80DCCC"/>
    <w:rsid w:val="4C8CEB04"/>
    <w:rsid w:val="4C8E2F6B"/>
    <w:rsid w:val="4C93F5B0"/>
    <w:rsid w:val="4C9AA7D9"/>
    <w:rsid w:val="4C9FF113"/>
    <w:rsid w:val="4CA0D46B"/>
    <w:rsid w:val="4CA47B97"/>
    <w:rsid w:val="4CA4CD3D"/>
    <w:rsid w:val="4CA64713"/>
    <w:rsid w:val="4CA67513"/>
    <w:rsid w:val="4CA76F87"/>
    <w:rsid w:val="4CAE3A25"/>
    <w:rsid w:val="4CB02C50"/>
    <w:rsid w:val="4CB0C155"/>
    <w:rsid w:val="4CB16483"/>
    <w:rsid w:val="4CB1DAB7"/>
    <w:rsid w:val="4CB2C6F9"/>
    <w:rsid w:val="4CBA96AE"/>
    <w:rsid w:val="4CBB0FC9"/>
    <w:rsid w:val="4CBD824F"/>
    <w:rsid w:val="4CC073A0"/>
    <w:rsid w:val="4CC54015"/>
    <w:rsid w:val="4CC77B38"/>
    <w:rsid w:val="4CC8926B"/>
    <w:rsid w:val="4CC8E484"/>
    <w:rsid w:val="4CCA15F5"/>
    <w:rsid w:val="4CCD3F50"/>
    <w:rsid w:val="4CCDC957"/>
    <w:rsid w:val="4CCDD877"/>
    <w:rsid w:val="4CCEB0BB"/>
    <w:rsid w:val="4CD151F6"/>
    <w:rsid w:val="4CD3AEC0"/>
    <w:rsid w:val="4CD98F23"/>
    <w:rsid w:val="4CDFCCEA"/>
    <w:rsid w:val="4CE3B363"/>
    <w:rsid w:val="4CE3CE3C"/>
    <w:rsid w:val="4CE4B4F4"/>
    <w:rsid w:val="4CE59091"/>
    <w:rsid w:val="4CE76F68"/>
    <w:rsid w:val="4CE7EBE2"/>
    <w:rsid w:val="4CE8F6D2"/>
    <w:rsid w:val="4CEC391D"/>
    <w:rsid w:val="4CF0741E"/>
    <w:rsid w:val="4CF2BE15"/>
    <w:rsid w:val="4CF4780F"/>
    <w:rsid w:val="4CF4A4C1"/>
    <w:rsid w:val="4CFA8739"/>
    <w:rsid w:val="4CFB0D02"/>
    <w:rsid w:val="4CFD7DD2"/>
    <w:rsid w:val="4CFF5889"/>
    <w:rsid w:val="4D044FB5"/>
    <w:rsid w:val="4D124C1E"/>
    <w:rsid w:val="4D1389AA"/>
    <w:rsid w:val="4D15631A"/>
    <w:rsid w:val="4D16E32F"/>
    <w:rsid w:val="4D1952A5"/>
    <w:rsid w:val="4D1B2198"/>
    <w:rsid w:val="4D1DC148"/>
    <w:rsid w:val="4D220CD4"/>
    <w:rsid w:val="4D2367D7"/>
    <w:rsid w:val="4D27A121"/>
    <w:rsid w:val="4D29426D"/>
    <w:rsid w:val="4D29FA88"/>
    <w:rsid w:val="4D2CE1D0"/>
    <w:rsid w:val="4D32C7A4"/>
    <w:rsid w:val="4D33335F"/>
    <w:rsid w:val="4D37A9A7"/>
    <w:rsid w:val="4D38039F"/>
    <w:rsid w:val="4D3AF0D6"/>
    <w:rsid w:val="4D44DC3E"/>
    <w:rsid w:val="4D462DB1"/>
    <w:rsid w:val="4D46494C"/>
    <w:rsid w:val="4D4B1F4A"/>
    <w:rsid w:val="4D4EB39F"/>
    <w:rsid w:val="4D4FD765"/>
    <w:rsid w:val="4D509895"/>
    <w:rsid w:val="4D51BF51"/>
    <w:rsid w:val="4D56F8F2"/>
    <w:rsid w:val="4D5736D6"/>
    <w:rsid w:val="4D66058E"/>
    <w:rsid w:val="4D672684"/>
    <w:rsid w:val="4D692C69"/>
    <w:rsid w:val="4D696FA9"/>
    <w:rsid w:val="4D6994A2"/>
    <w:rsid w:val="4D69E40F"/>
    <w:rsid w:val="4D6D0338"/>
    <w:rsid w:val="4D6F2C18"/>
    <w:rsid w:val="4D71ADDC"/>
    <w:rsid w:val="4D72968B"/>
    <w:rsid w:val="4D7343BB"/>
    <w:rsid w:val="4D73A649"/>
    <w:rsid w:val="4D75C4EB"/>
    <w:rsid w:val="4D76140C"/>
    <w:rsid w:val="4D76D927"/>
    <w:rsid w:val="4D7894C2"/>
    <w:rsid w:val="4D7CE9DD"/>
    <w:rsid w:val="4D7E8C37"/>
    <w:rsid w:val="4D8139A7"/>
    <w:rsid w:val="4D8DBEAA"/>
    <w:rsid w:val="4D8FDB37"/>
    <w:rsid w:val="4D94030B"/>
    <w:rsid w:val="4D95BBCF"/>
    <w:rsid w:val="4DAA80CD"/>
    <w:rsid w:val="4DB13F63"/>
    <w:rsid w:val="4DB1B34C"/>
    <w:rsid w:val="4DB20E3B"/>
    <w:rsid w:val="4DB5062B"/>
    <w:rsid w:val="4DB53F7C"/>
    <w:rsid w:val="4DBA3517"/>
    <w:rsid w:val="4DBB54BE"/>
    <w:rsid w:val="4DBD6B45"/>
    <w:rsid w:val="4DC11942"/>
    <w:rsid w:val="4DC552BA"/>
    <w:rsid w:val="4DCDD31D"/>
    <w:rsid w:val="4DD19FAC"/>
    <w:rsid w:val="4DD1CAA6"/>
    <w:rsid w:val="4DD51078"/>
    <w:rsid w:val="4DD7ED4E"/>
    <w:rsid w:val="4DD97EE2"/>
    <w:rsid w:val="4DDF4C85"/>
    <w:rsid w:val="4DE3A927"/>
    <w:rsid w:val="4DE5EBA1"/>
    <w:rsid w:val="4DEAACE5"/>
    <w:rsid w:val="4DEE2A4E"/>
    <w:rsid w:val="4DF3A7F4"/>
    <w:rsid w:val="4DF582C7"/>
    <w:rsid w:val="4DF7EBB2"/>
    <w:rsid w:val="4DF8BACC"/>
    <w:rsid w:val="4E023E68"/>
    <w:rsid w:val="4E04B89E"/>
    <w:rsid w:val="4E04F121"/>
    <w:rsid w:val="4E13CD89"/>
    <w:rsid w:val="4E146C21"/>
    <w:rsid w:val="4E162F91"/>
    <w:rsid w:val="4E167A67"/>
    <w:rsid w:val="4E17BC4C"/>
    <w:rsid w:val="4E18F14A"/>
    <w:rsid w:val="4E1963C6"/>
    <w:rsid w:val="4E1CDEA7"/>
    <w:rsid w:val="4E1F6A85"/>
    <w:rsid w:val="4E228EBF"/>
    <w:rsid w:val="4E237F1E"/>
    <w:rsid w:val="4E24FF20"/>
    <w:rsid w:val="4E281715"/>
    <w:rsid w:val="4E2A9218"/>
    <w:rsid w:val="4E33F7F5"/>
    <w:rsid w:val="4E343AE7"/>
    <w:rsid w:val="4E361F94"/>
    <w:rsid w:val="4E395F11"/>
    <w:rsid w:val="4E3BB07A"/>
    <w:rsid w:val="4E406856"/>
    <w:rsid w:val="4E44DB33"/>
    <w:rsid w:val="4E476F35"/>
    <w:rsid w:val="4E4799DD"/>
    <w:rsid w:val="4E52184F"/>
    <w:rsid w:val="4E54E6C5"/>
    <w:rsid w:val="4E5C9B0B"/>
    <w:rsid w:val="4E601AA3"/>
    <w:rsid w:val="4E634095"/>
    <w:rsid w:val="4E6747DC"/>
    <w:rsid w:val="4E690B01"/>
    <w:rsid w:val="4E6B62AB"/>
    <w:rsid w:val="4E6B78F7"/>
    <w:rsid w:val="4E6CFA0F"/>
    <w:rsid w:val="4E6D8286"/>
    <w:rsid w:val="4E6EF75F"/>
    <w:rsid w:val="4E74EF01"/>
    <w:rsid w:val="4E760ED6"/>
    <w:rsid w:val="4E7827F6"/>
    <w:rsid w:val="4E7DBAA4"/>
    <w:rsid w:val="4E7EC658"/>
    <w:rsid w:val="4E7F20F2"/>
    <w:rsid w:val="4E80D5F3"/>
    <w:rsid w:val="4E813308"/>
    <w:rsid w:val="4E817183"/>
    <w:rsid w:val="4E83A93A"/>
    <w:rsid w:val="4E88B69B"/>
    <w:rsid w:val="4E896F7D"/>
    <w:rsid w:val="4E8B3FC6"/>
    <w:rsid w:val="4E8E8E76"/>
    <w:rsid w:val="4E978BEC"/>
    <w:rsid w:val="4E99EBAC"/>
    <w:rsid w:val="4E9A615B"/>
    <w:rsid w:val="4E9AFD7E"/>
    <w:rsid w:val="4E9F6355"/>
    <w:rsid w:val="4EA9F6AA"/>
    <w:rsid w:val="4EAB75D0"/>
    <w:rsid w:val="4EAE9869"/>
    <w:rsid w:val="4EAEE5D5"/>
    <w:rsid w:val="4EAF2F00"/>
    <w:rsid w:val="4EBB5F3A"/>
    <w:rsid w:val="4EC02DFE"/>
    <w:rsid w:val="4EC58AF2"/>
    <w:rsid w:val="4ECCFB1F"/>
    <w:rsid w:val="4ED0BBF6"/>
    <w:rsid w:val="4ED206C2"/>
    <w:rsid w:val="4ED25069"/>
    <w:rsid w:val="4ED545B7"/>
    <w:rsid w:val="4EE3162B"/>
    <w:rsid w:val="4EE60D5B"/>
    <w:rsid w:val="4EE69C73"/>
    <w:rsid w:val="4EE7EE69"/>
    <w:rsid w:val="4EE94AD0"/>
    <w:rsid w:val="4EEA4709"/>
    <w:rsid w:val="4EEB4ACB"/>
    <w:rsid w:val="4EEE9474"/>
    <w:rsid w:val="4EF13BEE"/>
    <w:rsid w:val="4EF269D2"/>
    <w:rsid w:val="4EFC2231"/>
    <w:rsid w:val="4EFC4297"/>
    <w:rsid w:val="4F01664A"/>
    <w:rsid w:val="4F038401"/>
    <w:rsid w:val="4F03DB09"/>
    <w:rsid w:val="4F05394C"/>
    <w:rsid w:val="4F10EFAA"/>
    <w:rsid w:val="4F12558D"/>
    <w:rsid w:val="4F1293DB"/>
    <w:rsid w:val="4F19E6FC"/>
    <w:rsid w:val="4F23E292"/>
    <w:rsid w:val="4F2430A2"/>
    <w:rsid w:val="4F2638F3"/>
    <w:rsid w:val="4F29B000"/>
    <w:rsid w:val="4F31F20E"/>
    <w:rsid w:val="4F3530E9"/>
    <w:rsid w:val="4F3B28FA"/>
    <w:rsid w:val="4F3CE7A2"/>
    <w:rsid w:val="4F4494F3"/>
    <w:rsid w:val="4F464AFE"/>
    <w:rsid w:val="4F46C168"/>
    <w:rsid w:val="4F4A5BF2"/>
    <w:rsid w:val="4F4B1157"/>
    <w:rsid w:val="4F4CD70E"/>
    <w:rsid w:val="4F500ECA"/>
    <w:rsid w:val="4F52A66E"/>
    <w:rsid w:val="4F54F456"/>
    <w:rsid w:val="4F58009B"/>
    <w:rsid w:val="4F5A0145"/>
    <w:rsid w:val="4F5A0783"/>
    <w:rsid w:val="4F5E7C91"/>
    <w:rsid w:val="4F618887"/>
    <w:rsid w:val="4F630F1F"/>
    <w:rsid w:val="4F647DF7"/>
    <w:rsid w:val="4F676DA2"/>
    <w:rsid w:val="4F6796A5"/>
    <w:rsid w:val="4F67D2FA"/>
    <w:rsid w:val="4F6CA8B3"/>
    <w:rsid w:val="4F7145DE"/>
    <w:rsid w:val="4F744550"/>
    <w:rsid w:val="4F74AB5A"/>
    <w:rsid w:val="4F7ADE95"/>
    <w:rsid w:val="4F8168B4"/>
    <w:rsid w:val="4F82D21A"/>
    <w:rsid w:val="4F86C28D"/>
    <w:rsid w:val="4F895ED8"/>
    <w:rsid w:val="4F89B9A7"/>
    <w:rsid w:val="4F8A4533"/>
    <w:rsid w:val="4F8B23BB"/>
    <w:rsid w:val="4F906779"/>
    <w:rsid w:val="4F916EBC"/>
    <w:rsid w:val="4F92C1A3"/>
    <w:rsid w:val="4F96B4C1"/>
    <w:rsid w:val="4F97A691"/>
    <w:rsid w:val="4F9C7576"/>
    <w:rsid w:val="4F9D4E88"/>
    <w:rsid w:val="4F9DB08E"/>
    <w:rsid w:val="4FA5E7A9"/>
    <w:rsid w:val="4FA804D7"/>
    <w:rsid w:val="4FA8CD8A"/>
    <w:rsid w:val="4FA95C2A"/>
    <w:rsid w:val="4FABB96B"/>
    <w:rsid w:val="4FADF057"/>
    <w:rsid w:val="4FAED849"/>
    <w:rsid w:val="4FB05409"/>
    <w:rsid w:val="4FB34EB4"/>
    <w:rsid w:val="4FC02A57"/>
    <w:rsid w:val="4FC459DA"/>
    <w:rsid w:val="4FC4F5C8"/>
    <w:rsid w:val="4FCE6B12"/>
    <w:rsid w:val="4FCE70B3"/>
    <w:rsid w:val="4FCE7BC0"/>
    <w:rsid w:val="4FD00F76"/>
    <w:rsid w:val="4FD0AE8E"/>
    <w:rsid w:val="4FD61F5C"/>
    <w:rsid w:val="4FD655D6"/>
    <w:rsid w:val="4FD6E534"/>
    <w:rsid w:val="4FD94103"/>
    <w:rsid w:val="4FDB253F"/>
    <w:rsid w:val="4FDE0719"/>
    <w:rsid w:val="4FE0582C"/>
    <w:rsid w:val="4FE7FF44"/>
    <w:rsid w:val="4FEA72D3"/>
    <w:rsid w:val="4FECD08B"/>
    <w:rsid w:val="5007215A"/>
    <w:rsid w:val="500A0683"/>
    <w:rsid w:val="500D0206"/>
    <w:rsid w:val="500D1E4A"/>
    <w:rsid w:val="500F679A"/>
    <w:rsid w:val="50153546"/>
    <w:rsid w:val="501750AB"/>
    <w:rsid w:val="5017FCE0"/>
    <w:rsid w:val="5018CBF3"/>
    <w:rsid w:val="501CB560"/>
    <w:rsid w:val="50203264"/>
    <w:rsid w:val="50219B83"/>
    <w:rsid w:val="5024B4E7"/>
    <w:rsid w:val="50256AEC"/>
    <w:rsid w:val="5025BA27"/>
    <w:rsid w:val="5026EB0A"/>
    <w:rsid w:val="50270848"/>
    <w:rsid w:val="502814E0"/>
    <w:rsid w:val="502FBE89"/>
    <w:rsid w:val="50330A6B"/>
    <w:rsid w:val="50338D93"/>
    <w:rsid w:val="5033DD75"/>
    <w:rsid w:val="5037B154"/>
    <w:rsid w:val="503CD0FF"/>
    <w:rsid w:val="503FCBE5"/>
    <w:rsid w:val="5040229D"/>
    <w:rsid w:val="504538D8"/>
    <w:rsid w:val="5049395C"/>
    <w:rsid w:val="504BF16C"/>
    <w:rsid w:val="504C17FA"/>
    <w:rsid w:val="504C816F"/>
    <w:rsid w:val="504EA245"/>
    <w:rsid w:val="50517E37"/>
    <w:rsid w:val="505783AA"/>
    <w:rsid w:val="505D3A49"/>
    <w:rsid w:val="506230FD"/>
    <w:rsid w:val="5064404B"/>
    <w:rsid w:val="5066C21F"/>
    <w:rsid w:val="5066F50F"/>
    <w:rsid w:val="506A4516"/>
    <w:rsid w:val="506BEB95"/>
    <w:rsid w:val="506E71DE"/>
    <w:rsid w:val="5071E757"/>
    <w:rsid w:val="507412D0"/>
    <w:rsid w:val="50795A81"/>
    <w:rsid w:val="5081512E"/>
    <w:rsid w:val="50865963"/>
    <w:rsid w:val="508D6C27"/>
    <w:rsid w:val="5091C3EB"/>
    <w:rsid w:val="50945C33"/>
    <w:rsid w:val="5097272B"/>
    <w:rsid w:val="509F30A3"/>
    <w:rsid w:val="50A23FDE"/>
    <w:rsid w:val="50A85A63"/>
    <w:rsid w:val="50AE8B23"/>
    <w:rsid w:val="50B2499A"/>
    <w:rsid w:val="50B5471D"/>
    <w:rsid w:val="50B66374"/>
    <w:rsid w:val="50B7437C"/>
    <w:rsid w:val="50B830B0"/>
    <w:rsid w:val="50BABC6E"/>
    <w:rsid w:val="50BBC3F9"/>
    <w:rsid w:val="50BEB090"/>
    <w:rsid w:val="50BEE1DC"/>
    <w:rsid w:val="50C13A77"/>
    <w:rsid w:val="50C4F504"/>
    <w:rsid w:val="50C74340"/>
    <w:rsid w:val="50CA9E3B"/>
    <w:rsid w:val="50D22D1D"/>
    <w:rsid w:val="50DABE86"/>
    <w:rsid w:val="50DAC57A"/>
    <w:rsid w:val="50DE340C"/>
    <w:rsid w:val="50DF88D6"/>
    <w:rsid w:val="50E8F715"/>
    <w:rsid w:val="50E9E696"/>
    <w:rsid w:val="50EA93CA"/>
    <w:rsid w:val="50EF88A7"/>
    <w:rsid w:val="50F0C252"/>
    <w:rsid w:val="50F10CE7"/>
    <w:rsid w:val="50F44ECF"/>
    <w:rsid w:val="50F50310"/>
    <w:rsid w:val="50F5DDF8"/>
    <w:rsid w:val="50F88147"/>
    <w:rsid w:val="50F910D3"/>
    <w:rsid w:val="50FF6AC2"/>
    <w:rsid w:val="5103C49C"/>
    <w:rsid w:val="5107DE36"/>
    <w:rsid w:val="5108E95A"/>
    <w:rsid w:val="51095B08"/>
    <w:rsid w:val="510BB79D"/>
    <w:rsid w:val="510C555A"/>
    <w:rsid w:val="510C74D7"/>
    <w:rsid w:val="5113AA40"/>
    <w:rsid w:val="5113D029"/>
    <w:rsid w:val="5114DAE7"/>
    <w:rsid w:val="5115A0C8"/>
    <w:rsid w:val="5116BD13"/>
    <w:rsid w:val="511C2A0B"/>
    <w:rsid w:val="511D0D1D"/>
    <w:rsid w:val="511E637A"/>
    <w:rsid w:val="51205D23"/>
    <w:rsid w:val="51210631"/>
    <w:rsid w:val="51260D90"/>
    <w:rsid w:val="51278277"/>
    <w:rsid w:val="512CD63A"/>
    <w:rsid w:val="5130E6C5"/>
    <w:rsid w:val="513238F1"/>
    <w:rsid w:val="5133F6AD"/>
    <w:rsid w:val="51348ACE"/>
    <w:rsid w:val="51380BE8"/>
    <w:rsid w:val="513823A5"/>
    <w:rsid w:val="513D18B2"/>
    <w:rsid w:val="513EDD49"/>
    <w:rsid w:val="513FA931"/>
    <w:rsid w:val="51408084"/>
    <w:rsid w:val="5144BE05"/>
    <w:rsid w:val="5146E32F"/>
    <w:rsid w:val="514B9416"/>
    <w:rsid w:val="514CC662"/>
    <w:rsid w:val="514E6FED"/>
    <w:rsid w:val="514EE1E3"/>
    <w:rsid w:val="51523512"/>
    <w:rsid w:val="5159BF28"/>
    <w:rsid w:val="515B8EFA"/>
    <w:rsid w:val="515F1269"/>
    <w:rsid w:val="515FB7D7"/>
    <w:rsid w:val="51609EA8"/>
    <w:rsid w:val="5160CF8C"/>
    <w:rsid w:val="5161AE1F"/>
    <w:rsid w:val="5163B7A5"/>
    <w:rsid w:val="51661242"/>
    <w:rsid w:val="51681902"/>
    <w:rsid w:val="5169B9E6"/>
    <w:rsid w:val="516ACAFF"/>
    <w:rsid w:val="516EE10C"/>
    <w:rsid w:val="516F12CB"/>
    <w:rsid w:val="5170686A"/>
    <w:rsid w:val="5170DB6E"/>
    <w:rsid w:val="517EA28F"/>
    <w:rsid w:val="517F3A9F"/>
    <w:rsid w:val="5182F3FF"/>
    <w:rsid w:val="51850108"/>
    <w:rsid w:val="51863305"/>
    <w:rsid w:val="518A2E08"/>
    <w:rsid w:val="518B73A9"/>
    <w:rsid w:val="51943CA5"/>
    <w:rsid w:val="51943E0C"/>
    <w:rsid w:val="51946ECE"/>
    <w:rsid w:val="5195B565"/>
    <w:rsid w:val="51961DC5"/>
    <w:rsid w:val="51963523"/>
    <w:rsid w:val="51A1EAE8"/>
    <w:rsid w:val="51A362EF"/>
    <w:rsid w:val="51A42BAC"/>
    <w:rsid w:val="51A64B21"/>
    <w:rsid w:val="51A680E0"/>
    <w:rsid w:val="51A94C7E"/>
    <w:rsid w:val="51AB7F04"/>
    <w:rsid w:val="51B042CC"/>
    <w:rsid w:val="51B16284"/>
    <w:rsid w:val="51B2693B"/>
    <w:rsid w:val="51B59DC8"/>
    <w:rsid w:val="51B96335"/>
    <w:rsid w:val="51BD33C6"/>
    <w:rsid w:val="51C0263F"/>
    <w:rsid w:val="51C2B95D"/>
    <w:rsid w:val="51C46E8F"/>
    <w:rsid w:val="51C634FC"/>
    <w:rsid w:val="51CD2C68"/>
    <w:rsid w:val="51CDCF9E"/>
    <w:rsid w:val="51CEA091"/>
    <w:rsid w:val="51DCA7FC"/>
    <w:rsid w:val="51DDC178"/>
    <w:rsid w:val="51E14E4F"/>
    <w:rsid w:val="51E19E2D"/>
    <w:rsid w:val="51E2142C"/>
    <w:rsid w:val="51E4D588"/>
    <w:rsid w:val="51E71203"/>
    <w:rsid w:val="51ED4E98"/>
    <w:rsid w:val="51F07B78"/>
    <w:rsid w:val="51F3D720"/>
    <w:rsid w:val="51F47A2B"/>
    <w:rsid w:val="51F650F1"/>
    <w:rsid w:val="51F7D8B5"/>
    <w:rsid w:val="51F9BBAC"/>
    <w:rsid w:val="51FCED02"/>
    <w:rsid w:val="51FEABF9"/>
    <w:rsid w:val="52000BD0"/>
    <w:rsid w:val="5200360D"/>
    <w:rsid w:val="52004E23"/>
    <w:rsid w:val="5201C0ED"/>
    <w:rsid w:val="52045D00"/>
    <w:rsid w:val="5204EAB9"/>
    <w:rsid w:val="5206DB16"/>
    <w:rsid w:val="52099ED6"/>
    <w:rsid w:val="521012F2"/>
    <w:rsid w:val="5215142B"/>
    <w:rsid w:val="521545A7"/>
    <w:rsid w:val="5215A87C"/>
    <w:rsid w:val="52168C06"/>
    <w:rsid w:val="52172CAA"/>
    <w:rsid w:val="521AECCB"/>
    <w:rsid w:val="521D1A1A"/>
    <w:rsid w:val="52280372"/>
    <w:rsid w:val="523697F8"/>
    <w:rsid w:val="5237013A"/>
    <w:rsid w:val="523873D1"/>
    <w:rsid w:val="5239B96C"/>
    <w:rsid w:val="52450584"/>
    <w:rsid w:val="524659BE"/>
    <w:rsid w:val="524856AD"/>
    <w:rsid w:val="524CD5D5"/>
    <w:rsid w:val="524DD970"/>
    <w:rsid w:val="524F1E1E"/>
    <w:rsid w:val="525002B1"/>
    <w:rsid w:val="525170E6"/>
    <w:rsid w:val="52532E97"/>
    <w:rsid w:val="5254CC61"/>
    <w:rsid w:val="5255C4C1"/>
    <w:rsid w:val="5257B898"/>
    <w:rsid w:val="52586E5D"/>
    <w:rsid w:val="525D2B3A"/>
    <w:rsid w:val="525E1AE9"/>
    <w:rsid w:val="5265CFA9"/>
    <w:rsid w:val="5267F981"/>
    <w:rsid w:val="526ADE63"/>
    <w:rsid w:val="526DD300"/>
    <w:rsid w:val="52702133"/>
    <w:rsid w:val="52738326"/>
    <w:rsid w:val="527519BD"/>
    <w:rsid w:val="527527C1"/>
    <w:rsid w:val="52760281"/>
    <w:rsid w:val="527A4406"/>
    <w:rsid w:val="527BAC6B"/>
    <w:rsid w:val="527E78C5"/>
    <w:rsid w:val="527F777D"/>
    <w:rsid w:val="528039FD"/>
    <w:rsid w:val="528221AA"/>
    <w:rsid w:val="52835A2C"/>
    <w:rsid w:val="52835F23"/>
    <w:rsid w:val="5287317F"/>
    <w:rsid w:val="528A2C9A"/>
    <w:rsid w:val="528C641C"/>
    <w:rsid w:val="528E0C44"/>
    <w:rsid w:val="529231DD"/>
    <w:rsid w:val="52948CFE"/>
    <w:rsid w:val="529DA6EF"/>
    <w:rsid w:val="52A37484"/>
    <w:rsid w:val="52A4BDBA"/>
    <w:rsid w:val="52A5DF9B"/>
    <w:rsid w:val="52A9B773"/>
    <w:rsid w:val="52AD1324"/>
    <w:rsid w:val="52AE61ED"/>
    <w:rsid w:val="52B3C75B"/>
    <w:rsid w:val="52B92544"/>
    <w:rsid w:val="52BA2EC3"/>
    <w:rsid w:val="52BC2D84"/>
    <w:rsid w:val="52CC5878"/>
    <w:rsid w:val="52CC8429"/>
    <w:rsid w:val="52CD1067"/>
    <w:rsid w:val="52D08FAB"/>
    <w:rsid w:val="52D8E53F"/>
    <w:rsid w:val="52DD886B"/>
    <w:rsid w:val="52DEA566"/>
    <w:rsid w:val="52E3A323"/>
    <w:rsid w:val="52E5BB09"/>
    <w:rsid w:val="52E73293"/>
    <w:rsid w:val="52E7B95A"/>
    <w:rsid w:val="52E7BC30"/>
    <w:rsid w:val="52ECA742"/>
    <w:rsid w:val="52EE2BAD"/>
    <w:rsid w:val="52F20B27"/>
    <w:rsid w:val="52F285EA"/>
    <w:rsid w:val="52F87043"/>
    <w:rsid w:val="52F90C9B"/>
    <w:rsid w:val="52FCFDEB"/>
    <w:rsid w:val="530219D8"/>
    <w:rsid w:val="530668AB"/>
    <w:rsid w:val="530913BB"/>
    <w:rsid w:val="530B0407"/>
    <w:rsid w:val="530CDE5E"/>
    <w:rsid w:val="530E0A54"/>
    <w:rsid w:val="530FB2CB"/>
    <w:rsid w:val="53135E4F"/>
    <w:rsid w:val="53157227"/>
    <w:rsid w:val="5315A634"/>
    <w:rsid w:val="5319C1AF"/>
    <w:rsid w:val="531E004E"/>
    <w:rsid w:val="531F78FC"/>
    <w:rsid w:val="53220366"/>
    <w:rsid w:val="5323B224"/>
    <w:rsid w:val="53240FEA"/>
    <w:rsid w:val="5327A873"/>
    <w:rsid w:val="532AB41A"/>
    <w:rsid w:val="5332EE45"/>
    <w:rsid w:val="5334ABAA"/>
    <w:rsid w:val="533610B8"/>
    <w:rsid w:val="533A48A9"/>
    <w:rsid w:val="533A977B"/>
    <w:rsid w:val="533C5BE5"/>
    <w:rsid w:val="533DF6C7"/>
    <w:rsid w:val="533FC8D5"/>
    <w:rsid w:val="5342AEA3"/>
    <w:rsid w:val="5344C1A4"/>
    <w:rsid w:val="5346E596"/>
    <w:rsid w:val="534BBF98"/>
    <w:rsid w:val="534D2073"/>
    <w:rsid w:val="534D9F56"/>
    <w:rsid w:val="53505EFC"/>
    <w:rsid w:val="53535491"/>
    <w:rsid w:val="5353C729"/>
    <w:rsid w:val="53559047"/>
    <w:rsid w:val="53607D9D"/>
    <w:rsid w:val="5361E944"/>
    <w:rsid w:val="5367B4C6"/>
    <w:rsid w:val="536A294A"/>
    <w:rsid w:val="536DB1FB"/>
    <w:rsid w:val="5376AA6F"/>
    <w:rsid w:val="53786523"/>
    <w:rsid w:val="537ED2B0"/>
    <w:rsid w:val="53855C11"/>
    <w:rsid w:val="53873955"/>
    <w:rsid w:val="53926023"/>
    <w:rsid w:val="539E349B"/>
    <w:rsid w:val="539F6F07"/>
    <w:rsid w:val="53A05246"/>
    <w:rsid w:val="53A09C5D"/>
    <w:rsid w:val="53A3EEE8"/>
    <w:rsid w:val="53A41751"/>
    <w:rsid w:val="53A98819"/>
    <w:rsid w:val="53AACA84"/>
    <w:rsid w:val="53ADC595"/>
    <w:rsid w:val="53AEEB0D"/>
    <w:rsid w:val="53B18BAB"/>
    <w:rsid w:val="53B5F7AF"/>
    <w:rsid w:val="53BA9A9D"/>
    <w:rsid w:val="53BAC8FB"/>
    <w:rsid w:val="53BEB6B6"/>
    <w:rsid w:val="53C1E936"/>
    <w:rsid w:val="53C3C17B"/>
    <w:rsid w:val="53CA7DE4"/>
    <w:rsid w:val="53CFFCF6"/>
    <w:rsid w:val="53DDDD38"/>
    <w:rsid w:val="53DF6512"/>
    <w:rsid w:val="53E08888"/>
    <w:rsid w:val="53E1073A"/>
    <w:rsid w:val="53E3A19E"/>
    <w:rsid w:val="53E445B0"/>
    <w:rsid w:val="53E98317"/>
    <w:rsid w:val="53ED42A6"/>
    <w:rsid w:val="53EF410D"/>
    <w:rsid w:val="53EFFC63"/>
    <w:rsid w:val="53F05D22"/>
    <w:rsid w:val="53F187F2"/>
    <w:rsid w:val="5402C0FD"/>
    <w:rsid w:val="5407284A"/>
    <w:rsid w:val="54085CF5"/>
    <w:rsid w:val="540B0A68"/>
    <w:rsid w:val="540B13B0"/>
    <w:rsid w:val="540C62BD"/>
    <w:rsid w:val="540F5387"/>
    <w:rsid w:val="541028B0"/>
    <w:rsid w:val="541B0DA4"/>
    <w:rsid w:val="541CCBA4"/>
    <w:rsid w:val="5420EA2F"/>
    <w:rsid w:val="542246DA"/>
    <w:rsid w:val="5423A1C3"/>
    <w:rsid w:val="542AB1CE"/>
    <w:rsid w:val="542CC38F"/>
    <w:rsid w:val="54306F3F"/>
    <w:rsid w:val="54350D21"/>
    <w:rsid w:val="5435260D"/>
    <w:rsid w:val="5435A81A"/>
    <w:rsid w:val="5436CA55"/>
    <w:rsid w:val="5436DCEF"/>
    <w:rsid w:val="543AF372"/>
    <w:rsid w:val="543CA17B"/>
    <w:rsid w:val="5441B08F"/>
    <w:rsid w:val="54445A74"/>
    <w:rsid w:val="544618BB"/>
    <w:rsid w:val="54465EAF"/>
    <w:rsid w:val="5447FDA5"/>
    <w:rsid w:val="544A7242"/>
    <w:rsid w:val="544B4B02"/>
    <w:rsid w:val="544B71BC"/>
    <w:rsid w:val="544F983D"/>
    <w:rsid w:val="54514D86"/>
    <w:rsid w:val="54556FBC"/>
    <w:rsid w:val="545C4998"/>
    <w:rsid w:val="545CF726"/>
    <w:rsid w:val="545DD73E"/>
    <w:rsid w:val="545DE3B1"/>
    <w:rsid w:val="546490FB"/>
    <w:rsid w:val="5469E2E2"/>
    <w:rsid w:val="546AE9DE"/>
    <w:rsid w:val="546E503E"/>
    <w:rsid w:val="546EE602"/>
    <w:rsid w:val="54715BC8"/>
    <w:rsid w:val="547181DD"/>
    <w:rsid w:val="547A4742"/>
    <w:rsid w:val="547ADE74"/>
    <w:rsid w:val="54864B6A"/>
    <w:rsid w:val="5488CA46"/>
    <w:rsid w:val="54895EC1"/>
    <w:rsid w:val="548CD4E7"/>
    <w:rsid w:val="548EA448"/>
    <w:rsid w:val="5496EA1B"/>
    <w:rsid w:val="549C51F8"/>
    <w:rsid w:val="54A038EC"/>
    <w:rsid w:val="54A063B8"/>
    <w:rsid w:val="54A1BEB7"/>
    <w:rsid w:val="54A872C9"/>
    <w:rsid w:val="54A8AEBF"/>
    <w:rsid w:val="54AC4A9B"/>
    <w:rsid w:val="54AD22D0"/>
    <w:rsid w:val="54ADF80A"/>
    <w:rsid w:val="54B1EC35"/>
    <w:rsid w:val="54B226AF"/>
    <w:rsid w:val="54B440F7"/>
    <w:rsid w:val="54B6C8BE"/>
    <w:rsid w:val="54B81347"/>
    <w:rsid w:val="54BCBF4E"/>
    <w:rsid w:val="54BD94CA"/>
    <w:rsid w:val="54BE84BB"/>
    <w:rsid w:val="54BF8F60"/>
    <w:rsid w:val="54C328B5"/>
    <w:rsid w:val="54C5F38C"/>
    <w:rsid w:val="54C7E725"/>
    <w:rsid w:val="54CA8403"/>
    <w:rsid w:val="54D1D068"/>
    <w:rsid w:val="54D7511A"/>
    <w:rsid w:val="54D8F380"/>
    <w:rsid w:val="54D92FBD"/>
    <w:rsid w:val="54D95ED8"/>
    <w:rsid w:val="54DB3489"/>
    <w:rsid w:val="54DC60C0"/>
    <w:rsid w:val="54E71DD1"/>
    <w:rsid w:val="54E81784"/>
    <w:rsid w:val="54E9FDB8"/>
    <w:rsid w:val="54F2B5DA"/>
    <w:rsid w:val="54F533AE"/>
    <w:rsid w:val="54F56A0C"/>
    <w:rsid w:val="54F7C701"/>
    <w:rsid w:val="54FB6150"/>
    <w:rsid w:val="54FEF8CC"/>
    <w:rsid w:val="5500B384"/>
    <w:rsid w:val="5503BEE5"/>
    <w:rsid w:val="550B64C9"/>
    <w:rsid w:val="550D84B1"/>
    <w:rsid w:val="550DF46C"/>
    <w:rsid w:val="550F3A77"/>
    <w:rsid w:val="5510794D"/>
    <w:rsid w:val="551095AB"/>
    <w:rsid w:val="5515D6C4"/>
    <w:rsid w:val="5517B6CC"/>
    <w:rsid w:val="551EA94D"/>
    <w:rsid w:val="55239BE0"/>
    <w:rsid w:val="5523FC0A"/>
    <w:rsid w:val="55243672"/>
    <w:rsid w:val="552A7710"/>
    <w:rsid w:val="5531C2EC"/>
    <w:rsid w:val="553BC865"/>
    <w:rsid w:val="553FAA3C"/>
    <w:rsid w:val="5544616B"/>
    <w:rsid w:val="554518E7"/>
    <w:rsid w:val="5547214E"/>
    <w:rsid w:val="55479295"/>
    <w:rsid w:val="5549A16E"/>
    <w:rsid w:val="554E7AAF"/>
    <w:rsid w:val="554F09BD"/>
    <w:rsid w:val="55500D3D"/>
    <w:rsid w:val="55505BA0"/>
    <w:rsid w:val="5555799F"/>
    <w:rsid w:val="55569ECB"/>
    <w:rsid w:val="5558CBF2"/>
    <w:rsid w:val="555AFDEC"/>
    <w:rsid w:val="555EE3BD"/>
    <w:rsid w:val="55657DC3"/>
    <w:rsid w:val="55678FB5"/>
    <w:rsid w:val="55688FF2"/>
    <w:rsid w:val="5570EA69"/>
    <w:rsid w:val="55725AFB"/>
    <w:rsid w:val="557705D4"/>
    <w:rsid w:val="55792529"/>
    <w:rsid w:val="55808E8B"/>
    <w:rsid w:val="5581FC46"/>
    <w:rsid w:val="5583F15D"/>
    <w:rsid w:val="5585350D"/>
    <w:rsid w:val="5585A531"/>
    <w:rsid w:val="55883FAA"/>
    <w:rsid w:val="558AB237"/>
    <w:rsid w:val="558EAF57"/>
    <w:rsid w:val="559B2B0A"/>
    <w:rsid w:val="55A156F3"/>
    <w:rsid w:val="55A3BEA0"/>
    <w:rsid w:val="55A49E46"/>
    <w:rsid w:val="55A50B9B"/>
    <w:rsid w:val="55A8E88F"/>
    <w:rsid w:val="55A94A55"/>
    <w:rsid w:val="55AAF002"/>
    <w:rsid w:val="55B62B2C"/>
    <w:rsid w:val="55B85E26"/>
    <w:rsid w:val="55BFA6CE"/>
    <w:rsid w:val="55C42507"/>
    <w:rsid w:val="55C55CBC"/>
    <w:rsid w:val="55C8014F"/>
    <w:rsid w:val="55C914ED"/>
    <w:rsid w:val="55CE4539"/>
    <w:rsid w:val="55CF718E"/>
    <w:rsid w:val="55D17ED7"/>
    <w:rsid w:val="55D5C240"/>
    <w:rsid w:val="55D6DB11"/>
    <w:rsid w:val="55DAABB4"/>
    <w:rsid w:val="55E5F7EE"/>
    <w:rsid w:val="55E8AB20"/>
    <w:rsid w:val="55EF4F79"/>
    <w:rsid w:val="55F5F8E7"/>
    <w:rsid w:val="55F9DBDA"/>
    <w:rsid w:val="55FAE90D"/>
    <w:rsid w:val="56028251"/>
    <w:rsid w:val="5602D7E8"/>
    <w:rsid w:val="560B5853"/>
    <w:rsid w:val="560BED78"/>
    <w:rsid w:val="5617730F"/>
    <w:rsid w:val="561AB318"/>
    <w:rsid w:val="561C4FC2"/>
    <w:rsid w:val="561C883E"/>
    <w:rsid w:val="561E5F21"/>
    <w:rsid w:val="561F1472"/>
    <w:rsid w:val="561F32EA"/>
    <w:rsid w:val="561FE118"/>
    <w:rsid w:val="5628BB6C"/>
    <w:rsid w:val="562C61F2"/>
    <w:rsid w:val="562E3445"/>
    <w:rsid w:val="562E6678"/>
    <w:rsid w:val="56304E6E"/>
    <w:rsid w:val="5635256D"/>
    <w:rsid w:val="56363519"/>
    <w:rsid w:val="563BD261"/>
    <w:rsid w:val="563CB55A"/>
    <w:rsid w:val="563CE5A5"/>
    <w:rsid w:val="563E40E4"/>
    <w:rsid w:val="5642679E"/>
    <w:rsid w:val="5646A142"/>
    <w:rsid w:val="56481400"/>
    <w:rsid w:val="564C9D7F"/>
    <w:rsid w:val="564EBB30"/>
    <w:rsid w:val="56554858"/>
    <w:rsid w:val="5656B4A0"/>
    <w:rsid w:val="5656D14A"/>
    <w:rsid w:val="5657BD45"/>
    <w:rsid w:val="565C3CB5"/>
    <w:rsid w:val="5660B92F"/>
    <w:rsid w:val="56671333"/>
    <w:rsid w:val="566AB69E"/>
    <w:rsid w:val="566C347A"/>
    <w:rsid w:val="5670FA4F"/>
    <w:rsid w:val="56728826"/>
    <w:rsid w:val="56777E22"/>
    <w:rsid w:val="56781A03"/>
    <w:rsid w:val="5679CE4D"/>
    <w:rsid w:val="568110C5"/>
    <w:rsid w:val="56840512"/>
    <w:rsid w:val="56842C25"/>
    <w:rsid w:val="568B6DCA"/>
    <w:rsid w:val="568C5970"/>
    <w:rsid w:val="568D976E"/>
    <w:rsid w:val="5694B324"/>
    <w:rsid w:val="56991D04"/>
    <w:rsid w:val="569E1F64"/>
    <w:rsid w:val="569E7860"/>
    <w:rsid w:val="56A5871E"/>
    <w:rsid w:val="56A9C2BC"/>
    <w:rsid w:val="56AB6533"/>
    <w:rsid w:val="56AB65EF"/>
    <w:rsid w:val="56B06003"/>
    <w:rsid w:val="56B3A3B5"/>
    <w:rsid w:val="56B65760"/>
    <w:rsid w:val="56BDD472"/>
    <w:rsid w:val="56BE044D"/>
    <w:rsid w:val="56C0293D"/>
    <w:rsid w:val="56C2203E"/>
    <w:rsid w:val="56C382A5"/>
    <w:rsid w:val="56C3DB2C"/>
    <w:rsid w:val="56D0D40A"/>
    <w:rsid w:val="56D41135"/>
    <w:rsid w:val="56D91729"/>
    <w:rsid w:val="56DCABDF"/>
    <w:rsid w:val="56DCF8F1"/>
    <w:rsid w:val="56DE23C7"/>
    <w:rsid w:val="56DEAD93"/>
    <w:rsid w:val="56E774C0"/>
    <w:rsid w:val="56E8893C"/>
    <w:rsid w:val="56E9B0C5"/>
    <w:rsid w:val="56EB3B57"/>
    <w:rsid w:val="56EE1CFC"/>
    <w:rsid w:val="56EF3E94"/>
    <w:rsid w:val="56F269BD"/>
    <w:rsid w:val="56F411BB"/>
    <w:rsid w:val="56F5DEDB"/>
    <w:rsid w:val="56F6D5F0"/>
    <w:rsid w:val="56F8E77D"/>
    <w:rsid w:val="56FC3120"/>
    <w:rsid w:val="57006520"/>
    <w:rsid w:val="570351EF"/>
    <w:rsid w:val="57084FAC"/>
    <w:rsid w:val="57088C1F"/>
    <w:rsid w:val="57111591"/>
    <w:rsid w:val="57111DEC"/>
    <w:rsid w:val="5712DD05"/>
    <w:rsid w:val="57137CF6"/>
    <w:rsid w:val="5717F233"/>
    <w:rsid w:val="571D89A0"/>
    <w:rsid w:val="571DCCA7"/>
    <w:rsid w:val="57216840"/>
    <w:rsid w:val="57239314"/>
    <w:rsid w:val="572907C0"/>
    <w:rsid w:val="5731A7F0"/>
    <w:rsid w:val="5731C1CF"/>
    <w:rsid w:val="57334013"/>
    <w:rsid w:val="5734317E"/>
    <w:rsid w:val="5735E0D6"/>
    <w:rsid w:val="573711A5"/>
    <w:rsid w:val="57376B44"/>
    <w:rsid w:val="573AE9A6"/>
    <w:rsid w:val="573C4750"/>
    <w:rsid w:val="573E4CA2"/>
    <w:rsid w:val="5747A586"/>
    <w:rsid w:val="575117A0"/>
    <w:rsid w:val="5761920D"/>
    <w:rsid w:val="5761CFF1"/>
    <w:rsid w:val="5765CCB3"/>
    <w:rsid w:val="576ADEA1"/>
    <w:rsid w:val="576EF04C"/>
    <w:rsid w:val="577173CE"/>
    <w:rsid w:val="577F60B2"/>
    <w:rsid w:val="57809C85"/>
    <w:rsid w:val="5785C476"/>
    <w:rsid w:val="5787966D"/>
    <w:rsid w:val="5788FA12"/>
    <w:rsid w:val="578ABB3C"/>
    <w:rsid w:val="578B2631"/>
    <w:rsid w:val="578DD639"/>
    <w:rsid w:val="57902E87"/>
    <w:rsid w:val="57952882"/>
    <w:rsid w:val="579AF41B"/>
    <w:rsid w:val="57A1B7DC"/>
    <w:rsid w:val="57A1CFEB"/>
    <w:rsid w:val="57A314A0"/>
    <w:rsid w:val="57A381C3"/>
    <w:rsid w:val="57A70DD8"/>
    <w:rsid w:val="57A8A2D6"/>
    <w:rsid w:val="57ABD52F"/>
    <w:rsid w:val="57AE71F2"/>
    <w:rsid w:val="57B06084"/>
    <w:rsid w:val="57B2BF59"/>
    <w:rsid w:val="57B5F0EF"/>
    <w:rsid w:val="57C17696"/>
    <w:rsid w:val="57C536BC"/>
    <w:rsid w:val="57C75C5B"/>
    <w:rsid w:val="57C912DC"/>
    <w:rsid w:val="57CE9ABC"/>
    <w:rsid w:val="57CF9FF7"/>
    <w:rsid w:val="57D4A238"/>
    <w:rsid w:val="57D4AA2C"/>
    <w:rsid w:val="57D4CCB1"/>
    <w:rsid w:val="57DB1DAB"/>
    <w:rsid w:val="57DECB47"/>
    <w:rsid w:val="57E56AD4"/>
    <w:rsid w:val="57E5B141"/>
    <w:rsid w:val="57E922E8"/>
    <w:rsid w:val="57EA032D"/>
    <w:rsid w:val="57EE7C23"/>
    <w:rsid w:val="57EEC7C5"/>
    <w:rsid w:val="57F38C22"/>
    <w:rsid w:val="57F608D2"/>
    <w:rsid w:val="57F6257D"/>
    <w:rsid w:val="57F77300"/>
    <w:rsid w:val="57FDF1F1"/>
    <w:rsid w:val="57FDF360"/>
    <w:rsid w:val="57FE3F09"/>
    <w:rsid w:val="57FF293B"/>
    <w:rsid w:val="58019E78"/>
    <w:rsid w:val="580260F2"/>
    <w:rsid w:val="5802C879"/>
    <w:rsid w:val="58030E30"/>
    <w:rsid w:val="58046901"/>
    <w:rsid w:val="58092EC6"/>
    <w:rsid w:val="580C11BC"/>
    <w:rsid w:val="580CE185"/>
    <w:rsid w:val="5811808C"/>
    <w:rsid w:val="5815C872"/>
    <w:rsid w:val="581819E6"/>
    <w:rsid w:val="581A7083"/>
    <w:rsid w:val="581B2D58"/>
    <w:rsid w:val="581C9F9C"/>
    <w:rsid w:val="581CC9E3"/>
    <w:rsid w:val="581D8C8F"/>
    <w:rsid w:val="58209C3B"/>
    <w:rsid w:val="58256DB3"/>
    <w:rsid w:val="582AD077"/>
    <w:rsid w:val="5833FBD5"/>
    <w:rsid w:val="583FD52D"/>
    <w:rsid w:val="58420025"/>
    <w:rsid w:val="5843AD83"/>
    <w:rsid w:val="5843C57E"/>
    <w:rsid w:val="5844F131"/>
    <w:rsid w:val="5847E5FB"/>
    <w:rsid w:val="5847ED5F"/>
    <w:rsid w:val="584C0F15"/>
    <w:rsid w:val="584F05AE"/>
    <w:rsid w:val="58559F36"/>
    <w:rsid w:val="5856C68E"/>
    <w:rsid w:val="5858DCAB"/>
    <w:rsid w:val="58605753"/>
    <w:rsid w:val="58633A02"/>
    <w:rsid w:val="5863620A"/>
    <w:rsid w:val="586563DD"/>
    <w:rsid w:val="5866A234"/>
    <w:rsid w:val="5866A415"/>
    <w:rsid w:val="5867AA55"/>
    <w:rsid w:val="58699928"/>
    <w:rsid w:val="586F2B68"/>
    <w:rsid w:val="586F3492"/>
    <w:rsid w:val="586FF50A"/>
    <w:rsid w:val="5872414E"/>
    <w:rsid w:val="5876AEB7"/>
    <w:rsid w:val="5876C4C9"/>
    <w:rsid w:val="5878D264"/>
    <w:rsid w:val="5879CA93"/>
    <w:rsid w:val="587D8AAB"/>
    <w:rsid w:val="58802244"/>
    <w:rsid w:val="58832B57"/>
    <w:rsid w:val="588332E7"/>
    <w:rsid w:val="58834521"/>
    <w:rsid w:val="5883619A"/>
    <w:rsid w:val="5889988B"/>
    <w:rsid w:val="5891AB5C"/>
    <w:rsid w:val="5892F335"/>
    <w:rsid w:val="5895B623"/>
    <w:rsid w:val="58977950"/>
    <w:rsid w:val="5897CA45"/>
    <w:rsid w:val="589949C5"/>
    <w:rsid w:val="589BC252"/>
    <w:rsid w:val="589CBAAB"/>
    <w:rsid w:val="58A02091"/>
    <w:rsid w:val="58A127BA"/>
    <w:rsid w:val="58A145F5"/>
    <w:rsid w:val="58A9FB6E"/>
    <w:rsid w:val="58ACDDB7"/>
    <w:rsid w:val="58B2843D"/>
    <w:rsid w:val="58B4CEDA"/>
    <w:rsid w:val="58BB921F"/>
    <w:rsid w:val="58BBC817"/>
    <w:rsid w:val="58BD38A1"/>
    <w:rsid w:val="58BD3C4B"/>
    <w:rsid w:val="58BD8885"/>
    <w:rsid w:val="58C3BAFF"/>
    <w:rsid w:val="58C9BD7B"/>
    <w:rsid w:val="58D0D71D"/>
    <w:rsid w:val="58D65CD2"/>
    <w:rsid w:val="58DAA84E"/>
    <w:rsid w:val="58DBC4A7"/>
    <w:rsid w:val="58DBF88D"/>
    <w:rsid w:val="58DE6769"/>
    <w:rsid w:val="58DEA8BA"/>
    <w:rsid w:val="58DF2E26"/>
    <w:rsid w:val="58E2A6D4"/>
    <w:rsid w:val="58EC2D98"/>
    <w:rsid w:val="58F0EAA0"/>
    <w:rsid w:val="58F1D7DC"/>
    <w:rsid w:val="58FD7AB7"/>
    <w:rsid w:val="59005372"/>
    <w:rsid w:val="590150B3"/>
    <w:rsid w:val="5902253B"/>
    <w:rsid w:val="590310CD"/>
    <w:rsid w:val="590A0F30"/>
    <w:rsid w:val="590EDDA7"/>
    <w:rsid w:val="590F34C2"/>
    <w:rsid w:val="59135BD6"/>
    <w:rsid w:val="591775D7"/>
    <w:rsid w:val="591A8C34"/>
    <w:rsid w:val="59247A69"/>
    <w:rsid w:val="59268B9D"/>
    <w:rsid w:val="59271A9E"/>
    <w:rsid w:val="592AABA2"/>
    <w:rsid w:val="592C9DF8"/>
    <w:rsid w:val="593146E9"/>
    <w:rsid w:val="5931F92D"/>
    <w:rsid w:val="5934CA34"/>
    <w:rsid w:val="593770B6"/>
    <w:rsid w:val="593C9E61"/>
    <w:rsid w:val="593F1A28"/>
    <w:rsid w:val="5940A896"/>
    <w:rsid w:val="5940F4C7"/>
    <w:rsid w:val="59438E3A"/>
    <w:rsid w:val="59467BC6"/>
    <w:rsid w:val="594E0C50"/>
    <w:rsid w:val="594F5D0F"/>
    <w:rsid w:val="59505115"/>
    <w:rsid w:val="595447DF"/>
    <w:rsid w:val="5955F200"/>
    <w:rsid w:val="5959A6A6"/>
    <w:rsid w:val="5960E42E"/>
    <w:rsid w:val="59652789"/>
    <w:rsid w:val="596A24D7"/>
    <w:rsid w:val="596BC2E8"/>
    <w:rsid w:val="596DD9A4"/>
    <w:rsid w:val="596F2E4D"/>
    <w:rsid w:val="59707A8D"/>
    <w:rsid w:val="5970B4E0"/>
    <w:rsid w:val="5978D338"/>
    <w:rsid w:val="597BB03B"/>
    <w:rsid w:val="59807988"/>
    <w:rsid w:val="5980835B"/>
    <w:rsid w:val="59814961"/>
    <w:rsid w:val="5989E690"/>
    <w:rsid w:val="598CD672"/>
    <w:rsid w:val="599076F8"/>
    <w:rsid w:val="59911FCE"/>
    <w:rsid w:val="599150AE"/>
    <w:rsid w:val="5991F5DE"/>
    <w:rsid w:val="59934962"/>
    <w:rsid w:val="5997E869"/>
    <w:rsid w:val="599E86A1"/>
    <w:rsid w:val="599F1EEE"/>
    <w:rsid w:val="59A3D6A1"/>
    <w:rsid w:val="59A51016"/>
    <w:rsid w:val="59B229C7"/>
    <w:rsid w:val="59B62E7E"/>
    <w:rsid w:val="59BA591E"/>
    <w:rsid w:val="59BB6A9C"/>
    <w:rsid w:val="59BE7176"/>
    <w:rsid w:val="59C6188B"/>
    <w:rsid w:val="59C8421E"/>
    <w:rsid w:val="59CE7BFF"/>
    <w:rsid w:val="59CE9D42"/>
    <w:rsid w:val="59DA73E4"/>
    <w:rsid w:val="59E0C796"/>
    <w:rsid w:val="59E1B64E"/>
    <w:rsid w:val="59E40B0C"/>
    <w:rsid w:val="59E47660"/>
    <w:rsid w:val="59E956C0"/>
    <w:rsid w:val="59E95882"/>
    <w:rsid w:val="59EC09CD"/>
    <w:rsid w:val="59EE06F8"/>
    <w:rsid w:val="59F20289"/>
    <w:rsid w:val="59F37829"/>
    <w:rsid w:val="59FE9B4F"/>
    <w:rsid w:val="5A00DCE2"/>
    <w:rsid w:val="5A039CC9"/>
    <w:rsid w:val="5A0675E5"/>
    <w:rsid w:val="5A0792CA"/>
    <w:rsid w:val="5A07ADAE"/>
    <w:rsid w:val="5A0B53A2"/>
    <w:rsid w:val="5A0C6E83"/>
    <w:rsid w:val="5A15394D"/>
    <w:rsid w:val="5A155F47"/>
    <w:rsid w:val="5A24A4DA"/>
    <w:rsid w:val="5A29F6FA"/>
    <w:rsid w:val="5A2D4442"/>
    <w:rsid w:val="5A31C97E"/>
    <w:rsid w:val="5A325754"/>
    <w:rsid w:val="5A346B84"/>
    <w:rsid w:val="5A34FD9E"/>
    <w:rsid w:val="5A3B10F4"/>
    <w:rsid w:val="5A3BB8F0"/>
    <w:rsid w:val="5A3C287C"/>
    <w:rsid w:val="5A3F6674"/>
    <w:rsid w:val="5A413D50"/>
    <w:rsid w:val="5A41E9B8"/>
    <w:rsid w:val="5A481BDC"/>
    <w:rsid w:val="5A489590"/>
    <w:rsid w:val="5A4D7F1F"/>
    <w:rsid w:val="5A4EF2B0"/>
    <w:rsid w:val="5A4F3CA9"/>
    <w:rsid w:val="5A50E14A"/>
    <w:rsid w:val="5A51732F"/>
    <w:rsid w:val="5A53D030"/>
    <w:rsid w:val="5A5500C4"/>
    <w:rsid w:val="5A556805"/>
    <w:rsid w:val="5A5673FD"/>
    <w:rsid w:val="5A58FF33"/>
    <w:rsid w:val="5A59E30F"/>
    <w:rsid w:val="5A5BE0E8"/>
    <w:rsid w:val="5A609D9F"/>
    <w:rsid w:val="5A66B299"/>
    <w:rsid w:val="5A6839BB"/>
    <w:rsid w:val="5A6B5089"/>
    <w:rsid w:val="5A6B72A1"/>
    <w:rsid w:val="5A745F92"/>
    <w:rsid w:val="5A75ED64"/>
    <w:rsid w:val="5A78AA8F"/>
    <w:rsid w:val="5A797AAF"/>
    <w:rsid w:val="5A7B855C"/>
    <w:rsid w:val="5A7F5C0F"/>
    <w:rsid w:val="5A8713D8"/>
    <w:rsid w:val="5A8BFAA0"/>
    <w:rsid w:val="5A8EF1C0"/>
    <w:rsid w:val="5A8F90D3"/>
    <w:rsid w:val="5A8FA7DF"/>
    <w:rsid w:val="5A919A8E"/>
    <w:rsid w:val="5A929DD9"/>
    <w:rsid w:val="5A92A1CA"/>
    <w:rsid w:val="5A9582EF"/>
    <w:rsid w:val="5A9978E3"/>
    <w:rsid w:val="5A9DBDDF"/>
    <w:rsid w:val="5AA650E9"/>
    <w:rsid w:val="5AA9BBF4"/>
    <w:rsid w:val="5AACB6DC"/>
    <w:rsid w:val="5AAF3462"/>
    <w:rsid w:val="5AAF9C34"/>
    <w:rsid w:val="5AB0CAEB"/>
    <w:rsid w:val="5ABD2F6D"/>
    <w:rsid w:val="5ABD70CB"/>
    <w:rsid w:val="5AC46BC7"/>
    <w:rsid w:val="5AC6054B"/>
    <w:rsid w:val="5AC68D70"/>
    <w:rsid w:val="5AD543B1"/>
    <w:rsid w:val="5AD9A2E2"/>
    <w:rsid w:val="5AD9ECBD"/>
    <w:rsid w:val="5ADACF04"/>
    <w:rsid w:val="5AE1A3C6"/>
    <w:rsid w:val="5AE64E92"/>
    <w:rsid w:val="5AEB35F6"/>
    <w:rsid w:val="5AEB94A9"/>
    <w:rsid w:val="5AEFEAC3"/>
    <w:rsid w:val="5AF71ECA"/>
    <w:rsid w:val="5AF83820"/>
    <w:rsid w:val="5AFBED08"/>
    <w:rsid w:val="5AFF2F31"/>
    <w:rsid w:val="5B016AEE"/>
    <w:rsid w:val="5B03CCE0"/>
    <w:rsid w:val="5B09A5DF"/>
    <w:rsid w:val="5B0BD816"/>
    <w:rsid w:val="5B0D1B45"/>
    <w:rsid w:val="5B12C435"/>
    <w:rsid w:val="5B13D8D2"/>
    <w:rsid w:val="5B18FC26"/>
    <w:rsid w:val="5B1E6938"/>
    <w:rsid w:val="5B203ADF"/>
    <w:rsid w:val="5B235508"/>
    <w:rsid w:val="5B23DFE3"/>
    <w:rsid w:val="5B266B21"/>
    <w:rsid w:val="5B2C3B74"/>
    <w:rsid w:val="5B35F2AA"/>
    <w:rsid w:val="5B363FFA"/>
    <w:rsid w:val="5B36C428"/>
    <w:rsid w:val="5B3D00B9"/>
    <w:rsid w:val="5B3F24EC"/>
    <w:rsid w:val="5B3F6AF2"/>
    <w:rsid w:val="5B455F51"/>
    <w:rsid w:val="5B471955"/>
    <w:rsid w:val="5B47C64B"/>
    <w:rsid w:val="5B4BB0B8"/>
    <w:rsid w:val="5B4C3DE6"/>
    <w:rsid w:val="5B4D01E9"/>
    <w:rsid w:val="5B56FF1C"/>
    <w:rsid w:val="5B58E592"/>
    <w:rsid w:val="5B626EA5"/>
    <w:rsid w:val="5B65AEF4"/>
    <w:rsid w:val="5B6AE4F6"/>
    <w:rsid w:val="5B6E7556"/>
    <w:rsid w:val="5B7176F3"/>
    <w:rsid w:val="5B79DB3C"/>
    <w:rsid w:val="5B7E3561"/>
    <w:rsid w:val="5B7E7E44"/>
    <w:rsid w:val="5B800E2F"/>
    <w:rsid w:val="5B805569"/>
    <w:rsid w:val="5B85F9EE"/>
    <w:rsid w:val="5B922E2A"/>
    <w:rsid w:val="5B93131A"/>
    <w:rsid w:val="5B95A3B2"/>
    <w:rsid w:val="5B987339"/>
    <w:rsid w:val="5B98CE82"/>
    <w:rsid w:val="5B9CB850"/>
    <w:rsid w:val="5BA1F146"/>
    <w:rsid w:val="5BA3DC3A"/>
    <w:rsid w:val="5BA4A817"/>
    <w:rsid w:val="5BA67BC6"/>
    <w:rsid w:val="5BA6C92D"/>
    <w:rsid w:val="5BA856A9"/>
    <w:rsid w:val="5BA994B4"/>
    <w:rsid w:val="5BA9E210"/>
    <w:rsid w:val="5BAA3287"/>
    <w:rsid w:val="5BAAED0F"/>
    <w:rsid w:val="5BAB57AF"/>
    <w:rsid w:val="5BAD5287"/>
    <w:rsid w:val="5BAE4F79"/>
    <w:rsid w:val="5BB5A021"/>
    <w:rsid w:val="5BB7246F"/>
    <w:rsid w:val="5BB78A29"/>
    <w:rsid w:val="5BBA17E0"/>
    <w:rsid w:val="5BBCBAEF"/>
    <w:rsid w:val="5BBD1E46"/>
    <w:rsid w:val="5BC36CA2"/>
    <w:rsid w:val="5BC4D914"/>
    <w:rsid w:val="5BC9133D"/>
    <w:rsid w:val="5BCD1B65"/>
    <w:rsid w:val="5BCD4B11"/>
    <w:rsid w:val="5BCD99DF"/>
    <w:rsid w:val="5BCFB3C2"/>
    <w:rsid w:val="5BD011AE"/>
    <w:rsid w:val="5BD6849A"/>
    <w:rsid w:val="5BDB7502"/>
    <w:rsid w:val="5BDD4FB6"/>
    <w:rsid w:val="5BDF2037"/>
    <w:rsid w:val="5BE0A075"/>
    <w:rsid w:val="5BE47AA0"/>
    <w:rsid w:val="5BEFA091"/>
    <w:rsid w:val="5BF5E21F"/>
    <w:rsid w:val="5BF9FDDF"/>
    <w:rsid w:val="5BFC9392"/>
    <w:rsid w:val="5BFDB4A0"/>
    <w:rsid w:val="5C03ED1E"/>
    <w:rsid w:val="5C06F159"/>
    <w:rsid w:val="5C08CB6C"/>
    <w:rsid w:val="5C0C88C6"/>
    <w:rsid w:val="5C125B53"/>
    <w:rsid w:val="5C1B0F78"/>
    <w:rsid w:val="5C1BED06"/>
    <w:rsid w:val="5C1EDFD9"/>
    <w:rsid w:val="5C248926"/>
    <w:rsid w:val="5C2A711F"/>
    <w:rsid w:val="5C2E3503"/>
    <w:rsid w:val="5C2F12FF"/>
    <w:rsid w:val="5C2FDD3D"/>
    <w:rsid w:val="5C318BFD"/>
    <w:rsid w:val="5C4587F5"/>
    <w:rsid w:val="5C5152BE"/>
    <w:rsid w:val="5C51D2D2"/>
    <w:rsid w:val="5C546482"/>
    <w:rsid w:val="5C557DBA"/>
    <w:rsid w:val="5C56DAA2"/>
    <w:rsid w:val="5C599FB4"/>
    <w:rsid w:val="5C5A4AA6"/>
    <w:rsid w:val="5C5B16AA"/>
    <w:rsid w:val="5C5B789D"/>
    <w:rsid w:val="5C5E2C5F"/>
    <w:rsid w:val="5C5E794E"/>
    <w:rsid w:val="5C6391FC"/>
    <w:rsid w:val="5C643EBA"/>
    <w:rsid w:val="5C68ACC2"/>
    <w:rsid w:val="5C706025"/>
    <w:rsid w:val="5C748AAE"/>
    <w:rsid w:val="5C759194"/>
    <w:rsid w:val="5C7C9214"/>
    <w:rsid w:val="5C834EAD"/>
    <w:rsid w:val="5C8531A7"/>
    <w:rsid w:val="5C87D148"/>
    <w:rsid w:val="5C886A6B"/>
    <w:rsid w:val="5C88C370"/>
    <w:rsid w:val="5C8A7A82"/>
    <w:rsid w:val="5C8D6B61"/>
    <w:rsid w:val="5C8EEB3A"/>
    <w:rsid w:val="5C90627C"/>
    <w:rsid w:val="5C95B13D"/>
    <w:rsid w:val="5C98701B"/>
    <w:rsid w:val="5C9B8F6E"/>
    <w:rsid w:val="5C9F9D41"/>
    <w:rsid w:val="5CA0190C"/>
    <w:rsid w:val="5CA13CCD"/>
    <w:rsid w:val="5CA4961C"/>
    <w:rsid w:val="5CAF4E9B"/>
    <w:rsid w:val="5CAFEEDD"/>
    <w:rsid w:val="5CB0B26F"/>
    <w:rsid w:val="5CB3E1E4"/>
    <w:rsid w:val="5CB42523"/>
    <w:rsid w:val="5CB4CC87"/>
    <w:rsid w:val="5CB599C0"/>
    <w:rsid w:val="5CBB9463"/>
    <w:rsid w:val="5CC23B82"/>
    <w:rsid w:val="5CC832B0"/>
    <w:rsid w:val="5CC8D5C1"/>
    <w:rsid w:val="5CCB4D93"/>
    <w:rsid w:val="5CCDE0D7"/>
    <w:rsid w:val="5CD50F2F"/>
    <w:rsid w:val="5CD6F8B1"/>
    <w:rsid w:val="5CDCFA21"/>
    <w:rsid w:val="5CDEB8F8"/>
    <w:rsid w:val="5CE3B991"/>
    <w:rsid w:val="5CE5B8C0"/>
    <w:rsid w:val="5CE6CAE3"/>
    <w:rsid w:val="5CEAABA9"/>
    <w:rsid w:val="5CECE4F8"/>
    <w:rsid w:val="5CEE8964"/>
    <w:rsid w:val="5CF2C0A7"/>
    <w:rsid w:val="5CF3F1AB"/>
    <w:rsid w:val="5CF4DE73"/>
    <w:rsid w:val="5CF533F8"/>
    <w:rsid w:val="5CF5AC4F"/>
    <w:rsid w:val="5CF8E57C"/>
    <w:rsid w:val="5CF9874B"/>
    <w:rsid w:val="5CFA17FE"/>
    <w:rsid w:val="5CFE45BB"/>
    <w:rsid w:val="5CFEABB4"/>
    <w:rsid w:val="5CFFEA54"/>
    <w:rsid w:val="5D08B2DE"/>
    <w:rsid w:val="5D0ACED5"/>
    <w:rsid w:val="5D0B35AB"/>
    <w:rsid w:val="5D0F9AAB"/>
    <w:rsid w:val="5D114AEA"/>
    <w:rsid w:val="5D1268AE"/>
    <w:rsid w:val="5D13512A"/>
    <w:rsid w:val="5D147E43"/>
    <w:rsid w:val="5D189499"/>
    <w:rsid w:val="5D1B6FE6"/>
    <w:rsid w:val="5D1B8F1D"/>
    <w:rsid w:val="5D2174B9"/>
    <w:rsid w:val="5D2BC221"/>
    <w:rsid w:val="5D35E1D7"/>
    <w:rsid w:val="5D374202"/>
    <w:rsid w:val="5D381406"/>
    <w:rsid w:val="5D432570"/>
    <w:rsid w:val="5D43BE31"/>
    <w:rsid w:val="5D456515"/>
    <w:rsid w:val="5D4778FD"/>
    <w:rsid w:val="5D47EB6C"/>
    <w:rsid w:val="5D4E2441"/>
    <w:rsid w:val="5D66CE78"/>
    <w:rsid w:val="5D67D32C"/>
    <w:rsid w:val="5D699138"/>
    <w:rsid w:val="5D6C1DF9"/>
    <w:rsid w:val="5D6E6D24"/>
    <w:rsid w:val="5D72EED8"/>
    <w:rsid w:val="5D74C504"/>
    <w:rsid w:val="5D76605F"/>
    <w:rsid w:val="5D76865C"/>
    <w:rsid w:val="5D76F1DD"/>
    <w:rsid w:val="5D76F839"/>
    <w:rsid w:val="5D7A6DE6"/>
    <w:rsid w:val="5D8384F0"/>
    <w:rsid w:val="5D83ACC7"/>
    <w:rsid w:val="5D84BC49"/>
    <w:rsid w:val="5D869A38"/>
    <w:rsid w:val="5D874806"/>
    <w:rsid w:val="5D8BDC1F"/>
    <w:rsid w:val="5D8F96C1"/>
    <w:rsid w:val="5D8FCFA3"/>
    <w:rsid w:val="5D8FDD72"/>
    <w:rsid w:val="5D93157C"/>
    <w:rsid w:val="5D933279"/>
    <w:rsid w:val="5D944A90"/>
    <w:rsid w:val="5D975571"/>
    <w:rsid w:val="5D98B10D"/>
    <w:rsid w:val="5D9939F6"/>
    <w:rsid w:val="5D9A023D"/>
    <w:rsid w:val="5D9A1C60"/>
    <w:rsid w:val="5D9C4CBE"/>
    <w:rsid w:val="5D9C9892"/>
    <w:rsid w:val="5DA0A86B"/>
    <w:rsid w:val="5DA3245D"/>
    <w:rsid w:val="5DA7646B"/>
    <w:rsid w:val="5DA996FD"/>
    <w:rsid w:val="5DAF5942"/>
    <w:rsid w:val="5DB03BCE"/>
    <w:rsid w:val="5DBBBEDB"/>
    <w:rsid w:val="5DC05924"/>
    <w:rsid w:val="5DC17740"/>
    <w:rsid w:val="5DC1B433"/>
    <w:rsid w:val="5DC46AA7"/>
    <w:rsid w:val="5DC60192"/>
    <w:rsid w:val="5DC73195"/>
    <w:rsid w:val="5DC9F22E"/>
    <w:rsid w:val="5DCC425B"/>
    <w:rsid w:val="5DCD0B33"/>
    <w:rsid w:val="5DD4F364"/>
    <w:rsid w:val="5DD574FF"/>
    <w:rsid w:val="5DD8C08C"/>
    <w:rsid w:val="5DDA5787"/>
    <w:rsid w:val="5DDAF2FC"/>
    <w:rsid w:val="5DDEE8F1"/>
    <w:rsid w:val="5DDF9E3C"/>
    <w:rsid w:val="5DE008E9"/>
    <w:rsid w:val="5DE1770A"/>
    <w:rsid w:val="5DE232B9"/>
    <w:rsid w:val="5DE2BA71"/>
    <w:rsid w:val="5DE67BCC"/>
    <w:rsid w:val="5DE69E3F"/>
    <w:rsid w:val="5DE7EA2E"/>
    <w:rsid w:val="5DEA4F97"/>
    <w:rsid w:val="5DEBA30C"/>
    <w:rsid w:val="5DEF4964"/>
    <w:rsid w:val="5DF1E11F"/>
    <w:rsid w:val="5DF55403"/>
    <w:rsid w:val="5DF70578"/>
    <w:rsid w:val="5DFB6DAF"/>
    <w:rsid w:val="5E006354"/>
    <w:rsid w:val="5E018008"/>
    <w:rsid w:val="5E022819"/>
    <w:rsid w:val="5E06ED96"/>
    <w:rsid w:val="5E06F0BC"/>
    <w:rsid w:val="5E08BF1B"/>
    <w:rsid w:val="5E09EE7E"/>
    <w:rsid w:val="5E0A18B0"/>
    <w:rsid w:val="5E0B3FE4"/>
    <w:rsid w:val="5E0F7301"/>
    <w:rsid w:val="5E102931"/>
    <w:rsid w:val="5E17E07C"/>
    <w:rsid w:val="5E186165"/>
    <w:rsid w:val="5E186D16"/>
    <w:rsid w:val="5E208CFD"/>
    <w:rsid w:val="5E23661C"/>
    <w:rsid w:val="5E252055"/>
    <w:rsid w:val="5E2AC353"/>
    <w:rsid w:val="5E2D5362"/>
    <w:rsid w:val="5E2DFEC4"/>
    <w:rsid w:val="5E330410"/>
    <w:rsid w:val="5E342EB8"/>
    <w:rsid w:val="5E34FD8F"/>
    <w:rsid w:val="5E369BBF"/>
    <w:rsid w:val="5E375F55"/>
    <w:rsid w:val="5E3BEC95"/>
    <w:rsid w:val="5E3C00DE"/>
    <w:rsid w:val="5E3F4931"/>
    <w:rsid w:val="5E40B20A"/>
    <w:rsid w:val="5E44BC07"/>
    <w:rsid w:val="5E479285"/>
    <w:rsid w:val="5E4BFC27"/>
    <w:rsid w:val="5E4F1DA4"/>
    <w:rsid w:val="5E5149EC"/>
    <w:rsid w:val="5E536914"/>
    <w:rsid w:val="5E538891"/>
    <w:rsid w:val="5E5A2D68"/>
    <w:rsid w:val="5E5DBA9D"/>
    <w:rsid w:val="5E64804F"/>
    <w:rsid w:val="5E67236B"/>
    <w:rsid w:val="5E698810"/>
    <w:rsid w:val="5E69EC19"/>
    <w:rsid w:val="5E6B5ABB"/>
    <w:rsid w:val="5E720BEF"/>
    <w:rsid w:val="5E7377E9"/>
    <w:rsid w:val="5E739684"/>
    <w:rsid w:val="5E73FC92"/>
    <w:rsid w:val="5E77311A"/>
    <w:rsid w:val="5E7DA17A"/>
    <w:rsid w:val="5E7E5925"/>
    <w:rsid w:val="5E7EEAE9"/>
    <w:rsid w:val="5E8098F7"/>
    <w:rsid w:val="5E8370F9"/>
    <w:rsid w:val="5E85F8F8"/>
    <w:rsid w:val="5E869862"/>
    <w:rsid w:val="5E86DCCC"/>
    <w:rsid w:val="5E873110"/>
    <w:rsid w:val="5E891420"/>
    <w:rsid w:val="5E89B845"/>
    <w:rsid w:val="5E8AA579"/>
    <w:rsid w:val="5E8B4F34"/>
    <w:rsid w:val="5E8C6395"/>
    <w:rsid w:val="5E8DB068"/>
    <w:rsid w:val="5E8F97D3"/>
    <w:rsid w:val="5E98779D"/>
    <w:rsid w:val="5E9B0B37"/>
    <w:rsid w:val="5EA2F289"/>
    <w:rsid w:val="5EA31FCE"/>
    <w:rsid w:val="5EA3CC30"/>
    <w:rsid w:val="5EA54B15"/>
    <w:rsid w:val="5EA7E4E8"/>
    <w:rsid w:val="5EA951F4"/>
    <w:rsid w:val="5EB3C0BB"/>
    <w:rsid w:val="5EB3D012"/>
    <w:rsid w:val="5EBA4721"/>
    <w:rsid w:val="5EBCC3D1"/>
    <w:rsid w:val="5EC0E9E6"/>
    <w:rsid w:val="5ECF81E0"/>
    <w:rsid w:val="5ED5FEB2"/>
    <w:rsid w:val="5ED6BBA7"/>
    <w:rsid w:val="5ED96703"/>
    <w:rsid w:val="5EE4F936"/>
    <w:rsid w:val="5EE7B22D"/>
    <w:rsid w:val="5EF2D495"/>
    <w:rsid w:val="5EF2FB2F"/>
    <w:rsid w:val="5EFC5BE5"/>
    <w:rsid w:val="5F042939"/>
    <w:rsid w:val="5F054D6C"/>
    <w:rsid w:val="5F089AEC"/>
    <w:rsid w:val="5F10B8FA"/>
    <w:rsid w:val="5F11B032"/>
    <w:rsid w:val="5F11DF70"/>
    <w:rsid w:val="5F14352D"/>
    <w:rsid w:val="5F1454E1"/>
    <w:rsid w:val="5F15B297"/>
    <w:rsid w:val="5F1680C5"/>
    <w:rsid w:val="5F16909F"/>
    <w:rsid w:val="5F178E80"/>
    <w:rsid w:val="5F22BB8B"/>
    <w:rsid w:val="5F240194"/>
    <w:rsid w:val="5F250F27"/>
    <w:rsid w:val="5F2A01A1"/>
    <w:rsid w:val="5F3E5F47"/>
    <w:rsid w:val="5F403490"/>
    <w:rsid w:val="5F4460DC"/>
    <w:rsid w:val="5F4E38EB"/>
    <w:rsid w:val="5F502B00"/>
    <w:rsid w:val="5F5267FA"/>
    <w:rsid w:val="5F550483"/>
    <w:rsid w:val="5F5A089E"/>
    <w:rsid w:val="5F5EF408"/>
    <w:rsid w:val="5F5F046F"/>
    <w:rsid w:val="5F6E9A8C"/>
    <w:rsid w:val="5F6EA479"/>
    <w:rsid w:val="5F6EAE6E"/>
    <w:rsid w:val="5F73103B"/>
    <w:rsid w:val="5F830D57"/>
    <w:rsid w:val="5F849916"/>
    <w:rsid w:val="5F851BB8"/>
    <w:rsid w:val="5F8740ED"/>
    <w:rsid w:val="5F8F8B8B"/>
    <w:rsid w:val="5F913A95"/>
    <w:rsid w:val="5F917B9A"/>
    <w:rsid w:val="5F99D183"/>
    <w:rsid w:val="5F9DF089"/>
    <w:rsid w:val="5FA0D099"/>
    <w:rsid w:val="5FA2BAE2"/>
    <w:rsid w:val="5FA571F2"/>
    <w:rsid w:val="5FA5A694"/>
    <w:rsid w:val="5FA5E9ED"/>
    <w:rsid w:val="5FA946AA"/>
    <w:rsid w:val="5FAE6DA2"/>
    <w:rsid w:val="5FB1F4BA"/>
    <w:rsid w:val="5FB47340"/>
    <w:rsid w:val="5FB8D0FA"/>
    <w:rsid w:val="5FB9F8D6"/>
    <w:rsid w:val="5FBECFA7"/>
    <w:rsid w:val="5FC03707"/>
    <w:rsid w:val="5FC200BE"/>
    <w:rsid w:val="5FC44AD6"/>
    <w:rsid w:val="5FC6EF34"/>
    <w:rsid w:val="5FC7B806"/>
    <w:rsid w:val="5FC8442F"/>
    <w:rsid w:val="5FCAE23F"/>
    <w:rsid w:val="5FCD43AC"/>
    <w:rsid w:val="5FD037E4"/>
    <w:rsid w:val="5FD486FC"/>
    <w:rsid w:val="5FD49E5A"/>
    <w:rsid w:val="5FD4D5E0"/>
    <w:rsid w:val="5FDC069F"/>
    <w:rsid w:val="5FE67980"/>
    <w:rsid w:val="5FE8DE1C"/>
    <w:rsid w:val="5FEAE1DC"/>
    <w:rsid w:val="5FEE901D"/>
    <w:rsid w:val="5FEE94AF"/>
    <w:rsid w:val="5FF94881"/>
    <w:rsid w:val="5FFB18E3"/>
    <w:rsid w:val="60049572"/>
    <w:rsid w:val="6004EB4A"/>
    <w:rsid w:val="600CC9CB"/>
    <w:rsid w:val="600DC172"/>
    <w:rsid w:val="600F66E5"/>
    <w:rsid w:val="60110B7B"/>
    <w:rsid w:val="60124E99"/>
    <w:rsid w:val="6015ABD3"/>
    <w:rsid w:val="6016CFC2"/>
    <w:rsid w:val="60189ACE"/>
    <w:rsid w:val="601A7674"/>
    <w:rsid w:val="601B81CD"/>
    <w:rsid w:val="601C0A97"/>
    <w:rsid w:val="601E9696"/>
    <w:rsid w:val="60234CAC"/>
    <w:rsid w:val="602A489B"/>
    <w:rsid w:val="602F3F1B"/>
    <w:rsid w:val="60301834"/>
    <w:rsid w:val="6032521A"/>
    <w:rsid w:val="6032685B"/>
    <w:rsid w:val="6035E67D"/>
    <w:rsid w:val="6036F86B"/>
    <w:rsid w:val="6037BA21"/>
    <w:rsid w:val="60395872"/>
    <w:rsid w:val="603D1E0A"/>
    <w:rsid w:val="603FC8D7"/>
    <w:rsid w:val="6044526E"/>
    <w:rsid w:val="60454261"/>
    <w:rsid w:val="604634C9"/>
    <w:rsid w:val="6047B440"/>
    <w:rsid w:val="6050E2AC"/>
    <w:rsid w:val="6055B9D0"/>
    <w:rsid w:val="605616A2"/>
    <w:rsid w:val="6057F6BD"/>
    <w:rsid w:val="6062B8BB"/>
    <w:rsid w:val="6062C52F"/>
    <w:rsid w:val="60675343"/>
    <w:rsid w:val="606B84F2"/>
    <w:rsid w:val="606DD34A"/>
    <w:rsid w:val="606F5451"/>
    <w:rsid w:val="606FBB31"/>
    <w:rsid w:val="60709735"/>
    <w:rsid w:val="6071F7A8"/>
    <w:rsid w:val="60735618"/>
    <w:rsid w:val="6075FE7A"/>
    <w:rsid w:val="607DE1E5"/>
    <w:rsid w:val="607E6993"/>
    <w:rsid w:val="607FC541"/>
    <w:rsid w:val="60807939"/>
    <w:rsid w:val="60814FA7"/>
    <w:rsid w:val="6083AE2C"/>
    <w:rsid w:val="6086DCD0"/>
    <w:rsid w:val="6088CBFE"/>
    <w:rsid w:val="608C0DF6"/>
    <w:rsid w:val="608C73CD"/>
    <w:rsid w:val="60966694"/>
    <w:rsid w:val="60983880"/>
    <w:rsid w:val="6099280A"/>
    <w:rsid w:val="60995673"/>
    <w:rsid w:val="609A2F34"/>
    <w:rsid w:val="609E3BFB"/>
    <w:rsid w:val="60A86ABB"/>
    <w:rsid w:val="60AB6144"/>
    <w:rsid w:val="60AF178B"/>
    <w:rsid w:val="60AFABB2"/>
    <w:rsid w:val="60AFD5ED"/>
    <w:rsid w:val="60B1562C"/>
    <w:rsid w:val="60B7A207"/>
    <w:rsid w:val="60B9090D"/>
    <w:rsid w:val="60BA38B2"/>
    <w:rsid w:val="60BF6825"/>
    <w:rsid w:val="60C04B6E"/>
    <w:rsid w:val="60C37E6C"/>
    <w:rsid w:val="60C38F3B"/>
    <w:rsid w:val="60C39117"/>
    <w:rsid w:val="60C94001"/>
    <w:rsid w:val="60CE90ED"/>
    <w:rsid w:val="60D15CFD"/>
    <w:rsid w:val="60D3F359"/>
    <w:rsid w:val="60D7E20D"/>
    <w:rsid w:val="60D997EE"/>
    <w:rsid w:val="60DA43A8"/>
    <w:rsid w:val="60DBF115"/>
    <w:rsid w:val="60DD077A"/>
    <w:rsid w:val="60E1A67D"/>
    <w:rsid w:val="60E2C288"/>
    <w:rsid w:val="60E575D1"/>
    <w:rsid w:val="60EBD65D"/>
    <w:rsid w:val="60EEA03F"/>
    <w:rsid w:val="60F2859E"/>
    <w:rsid w:val="60FFB119"/>
    <w:rsid w:val="6100BFFB"/>
    <w:rsid w:val="610B61A7"/>
    <w:rsid w:val="610FF2BA"/>
    <w:rsid w:val="61104B31"/>
    <w:rsid w:val="6111BE66"/>
    <w:rsid w:val="6113C5B7"/>
    <w:rsid w:val="61199560"/>
    <w:rsid w:val="611A0CC8"/>
    <w:rsid w:val="611A2DDE"/>
    <w:rsid w:val="611C94CD"/>
    <w:rsid w:val="611D03F5"/>
    <w:rsid w:val="611FA9F2"/>
    <w:rsid w:val="6128ED7C"/>
    <w:rsid w:val="612A47B3"/>
    <w:rsid w:val="612AE7B4"/>
    <w:rsid w:val="612B4695"/>
    <w:rsid w:val="612B8FDC"/>
    <w:rsid w:val="612B9E44"/>
    <w:rsid w:val="6131BB90"/>
    <w:rsid w:val="6131C842"/>
    <w:rsid w:val="61350C9F"/>
    <w:rsid w:val="61386D98"/>
    <w:rsid w:val="613C6E22"/>
    <w:rsid w:val="613F827F"/>
    <w:rsid w:val="614128F0"/>
    <w:rsid w:val="6142AA62"/>
    <w:rsid w:val="614667CA"/>
    <w:rsid w:val="6148B4F3"/>
    <w:rsid w:val="614AF189"/>
    <w:rsid w:val="6151929C"/>
    <w:rsid w:val="61522F9F"/>
    <w:rsid w:val="6155DE27"/>
    <w:rsid w:val="615AB2B9"/>
    <w:rsid w:val="615E1498"/>
    <w:rsid w:val="61607010"/>
    <w:rsid w:val="61631FC0"/>
    <w:rsid w:val="616347BA"/>
    <w:rsid w:val="6167742C"/>
    <w:rsid w:val="617060FF"/>
    <w:rsid w:val="61719050"/>
    <w:rsid w:val="6180FC4B"/>
    <w:rsid w:val="618453F6"/>
    <w:rsid w:val="61860703"/>
    <w:rsid w:val="6187DECB"/>
    <w:rsid w:val="618EB32A"/>
    <w:rsid w:val="6195DA5C"/>
    <w:rsid w:val="6199EDC4"/>
    <w:rsid w:val="619D33E0"/>
    <w:rsid w:val="619DF392"/>
    <w:rsid w:val="619EDEAA"/>
    <w:rsid w:val="61A07B43"/>
    <w:rsid w:val="61A36CBC"/>
    <w:rsid w:val="61A5B051"/>
    <w:rsid w:val="61A8DF1D"/>
    <w:rsid w:val="61A93217"/>
    <w:rsid w:val="61ADD629"/>
    <w:rsid w:val="61AF3983"/>
    <w:rsid w:val="61AFC676"/>
    <w:rsid w:val="61B39744"/>
    <w:rsid w:val="61B7AD2D"/>
    <w:rsid w:val="61B9BA33"/>
    <w:rsid w:val="61C58749"/>
    <w:rsid w:val="61C69A8C"/>
    <w:rsid w:val="61C86CF9"/>
    <w:rsid w:val="61C8B259"/>
    <w:rsid w:val="61CAC39A"/>
    <w:rsid w:val="61CBD93C"/>
    <w:rsid w:val="61DF8E95"/>
    <w:rsid w:val="61E75B30"/>
    <w:rsid w:val="61EBA5F2"/>
    <w:rsid w:val="61EE5E65"/>
    <w:rsid w:val="61F16EF1"/>
    <w:rsid w:val="61F22E2B"/>
    <w:rsid w:val="61F2BE7B"/>
    <w:rsid w:val="61F3633E"/>
    <w:rsid w:val="61FBABB6"/>
    <w:rsid w:val="61FC5ACA"/>
    <w:rsid w:val="61FCE914"/>
    <w:rsid w:val="61FDB9CF"/>
    <w:rsid w:val="61FEE49E"/>
    <w:rsid w:val="620465AB"/>
    <w:rsid w:val="6204670F"/>
    <w:rsid w:val="62067641"/>
    <w:rsid w:val="6209F369"/>
    <w:rsid w:val="620B50A8"/>
    <w:rsid w:val="620FE6F6"/>
    <w:rsid w:val="621FC6E7"/>
    <w:rsid w:val="62210A48"/>
    <w:rsid w:val="6225269A"/>
    <w:rsid w:val="622531B0"/>
    <w:rsid w:val="62274C48"/>
    <w:rsid w:val="6228FF67"/>
    <w:rsid w:val="62295F95"/>
    <w:rsid w:val="6234E410"/>
    <w:rsid w:val="623C5963"/>
    <w:rsid w:val="623EEF0E"/>
    <w:rsid w:val="623EF4BD"/>
    <w:rsid w:val="62428630"/>
    <w:rsid w:val="62462EF1"/>
    <w:rsid w:val="624D268D"/>
    <w:rsid w:val="624F2F42"/>
    <w:rsid w:val="625469EC"/>
    <w:rsid w:val="62566035"/>
    <w:rsid w:val="62570C57"/>
    <w:rsid w:val="6261BED1"/>
    <w:rsid w:val="6261C4AA"/>
    <w:rsid w:val="62630AD1"/>
    <w:rsid w:val="626554E9"/>
    <w:rsid w:val="6266869F"/>
    <w:rsid w:val="62698712"/>
    <w:rsid w:val="6270C171"/>
    <w:rsid w:val="627332EE"/>
    <w:rsid w:val="62830DB4"/>
    <w:rsid w:val="628BAB7C"/>
    <w:rsid w:val="6291761D"/>
    <w:rsid w:val="6291B365"/>
    <w:rsid w:val="629914D4"/>
    <w:rsid w:val="6299590D"/>
    <w:rsid w:val="629B1FE6"/>
    <w:rsid w:val="629D09F7"/>
    <w:rsid w:val="62A41A71"/>
    <w:rsid w:val="62A6B291"/>
    <w:rsid w:val="62A8DE36"/>
    <w:rsid w:val="62B0A1F9"/>
    <w:rsid w:val="62B19813"/>
    <w:rsid w:val="62B1B2D1"/>
    <w:rsid w:val="62B32BFE"/>
    <w:rsid w:val="62B61CD1"/>
    <w:rsid w:val="62B886E1"/>
    <w:rsid w:val="62BBDE2B"/>
    <w:rsid w:val="62BEAD36"/>
    <w:rsid w:val="62C17D13"/>
    <w:rsid w:val="62C223D7"/>
    <w:rsid w:val="62C716F6"/>
    <w:rsid w:val="62CB5783"/>
    <w:rsid w:val="62CD18A4"/>
    <w:rsid w:val="62CF4326"/>
    <w:rsid w:val="62D211A3"/>
    <w:rsid w:val="62D3501B"/>
    <w:rsid w:val="62D7D229"/>
    <w:rsid w:val="62DA3ED4"/>
    <w:rsid w:val="62DBF480"/>
    <w:rsid w:val="62DE2698"/>
    <w:rsid w:val="62E31B7B"/>
    <w:rsid w:val="62E335AA"/>
    <w:rsid w:val="62E62942"/>
    <w:rsid w:val="62EBDE39"/>
    <w:rsid w:val="62EE2A0B"/>
    <w:rsid w:val="62F1594C"/>
    <w:rsid w:val="62F9E834"/>
    <w:rsid w:val="62FB6FF1"/>
    <w:rsid w:val="62FCACE5"/>
    <w:rsid w:val="62FF81BB"/>
    <w:rsid w:val="6302B02C"/>
    <w:rsid w:val="6302CF87"/>
    <w:rsid w:val="6303DFFD"/>
    <w:rsid w:val="630699EE"/>
    <w:rsid w:val="630CB8E2"/>
    <w:rsid w:val="6313A9ED"/>
    <w:rsid w:val="6315CAB8"/>
    <w:rsid w:val="6315D342"/>
    <w:rsid w:val="63179E75"/>
    <w:rsid w:val="6318235D"/>
    <w:rsid w:val="63187F40"/>
    <w:rsid w:val="631DC07B"/>
    <w:rsid w:val="631EA805"/>
    <w:rsid w:val="63266599"/>
    <w:rsid w:val="63268873"/>
    <w:rsid w:val="632EB35A"/>
    <w:rsid w:val="6330A085"/>
    <w:rsid w:val="6332F25D"/>
    <w:rsid w:val="63348A30"/>
    <w:rsid w:val="6334FAFD"/>
    <w:rsid w:val="633684C5"/>
    <w:rsid w:val="63368726"/>
    <w:rsid w:val="633B696B"/>
    <w:rsid w:val="633CE9B7"/>
    <w:rsid w:val="633D6E8C"/>
    <w:rsid w:val="634662EB"/>
    <w:rsid w:val="634986D0"/>
    <w:rsid w:val="634B3908"/>
    <w:rsid w:val="634BBA53"/>
    <w:rsid w:val="634BC32F"/>
    <w:rsid w:val="634ED6FD"/>
    <w:rsid w:val="634EECDD"/>
    <w:rsid w:val="635B74E3"/>
    <w:rsid w:val="63634726"/>
    <w:rsid w:val="6363AC85"/>
    <w:rsid w:val="6363DFED"/>
    <w:rsid w:val="636528FE"/>
    <w:rsid w:val="636BA2D9"/>
    <w:rsid w:val="636E96AA"/>
    <w:rsid w:val="6372A102"/>
    <w:rsid w:val="63794329"/>
    <w:rsid w:val="637EBDDA"/>
    <w:rsid w:val="637FE2FD"/>
    <w:rsid w:val="63808B18"/>
    <w:rsid w:val="63823A5D"/>
    <w:rsid w:val="63831768"/>
    <w:rsid w:val="6388947D"/>
    <w:rsid w:val="639C9076"/>
    <w:rsid w:val="639EA54F"/>
    <w:rsid w:val="63A2CB6E"/>
    <w:rsid w:val="63A364F5"/>
    <w:rsid w:val="63A368F0"/>
    <w:rsid w:val="63A9054E"/>
    <w:rsid w:val="63AE1AF1"/>
    <w:rsid w:val="63AEDD84"/>
    <w:rsid w:val="63B1CC0D"/>
    <w:rsid w:val="63B479A9"/>
    <w:rsid w:val="63B6C982"/>
    <w:rsid w:val="63B6DC55"/>
    <w:rsid w:val="63B84B05"/>
    <w:rsid w:val="63BA47FC"/>
    <w:rsid w:val="63BCC50D"/>
    <w:rsid w:val="63BE36E1"/>
    <w:rsid w:val="63BFC930"/>
    <w:rsid w:val="63C10AB7"/>
    <w:rsid w:val="63C4C0FA"/>
    <w:rsid w:val="63CA5FF4"/>
    <w:rsid w:val="63CBD417"/>
    <w:rsid w:val="63D54111"/>
    <w:rsid w:val="63DB97EE"/>
    <w:rsid w:val="63DCF692"/>
    <w:rsid w:val="63DF7156"/>
    <w:rsid w:val="63E17B48"/>
    <w:rsid w:val="63E3AECC"/>
    <w:rsid w:val="63E43986"/>
    <w:rsid w:val="63E5730E"/>
    <w:rsid w:val="63E68BFF"/>
    <w:rsid w:val="63E79729"/>
    <w:rsid w:val="63EE470E"/>
    <w:rsid w:val="63F76D29"/>
    <w:rsid w:val="63FBDD40"/>
    <w:rsid w:val="63FE590C"/>
    <w:rsid w:val="6401BB1A"/>
    <w:rsid w:val="64087A6F"/>
    <w:rsid w:val="6409A44F"/>
    <w:rsid w:val="640AEDF3"/>
    <w:rsid w:val="6411634D"/>
    <w:rsid w:val="641449AA"/>
    <w:rsid w:val="64154A54"/>
    <w:rsid w:val="641F3029"/>
    <w:rsid w:val="641FB0B3"/>
    <w:rsid w:val="641FC6D8"/>
    <w:rsid w:val="6424A4F5"/>
    <w:rsid w:val="64261344"/>
    <w:rsid w:val="642AF207"/>
    <w:rsid w:val="642B9808"/>
    <w:rsid w:val="6430CDF8"/>
    <w:rsid w:val="6433A655"/>
    <w:rsid w:val="643EB6B7"/>
    <w:rsid w:val="643FB54F"/>
    <w:rsid w:val="643FD497"/>
    <w:rsid w:val="6442F64E"/>
    <w:rsid w:val="6444127E"/>
    <w:rsid w:val="64486BB9"/>
    <w:rsid w:val="644A0EDA"/>
    <w:rsid w:val="644F5C6E"/>
    <w:rsid w:val="64507402"/>
    <w:rsid w:val="645132FF"/>
    <w:rsid w:val="64597421"/>
    <w:rsid w:val="6459EC58"/>
    <w:rsid w:val="6459FD16"/>
    <w:rsid w:val="645A5BAA"/>
    <w:rsid w:val="645C1456"/>
    <w:rsid w:val="64616ECC"/>
    <w:rsid w:val="64626B91"/>
    <w:rsid w:val="6465D9DC"/>
    <w:rsid w:val="646F49A4"/>
    <w:rsid w:val="647A9D8E"/>
    <w:rsid w:val="647E1218"/>
    <w:rsid w:val="647F696A"/>
    <w:rsid w:val="648340F5"/>
    <w:rsid w:val="6483696C"/>
    <w:rsid w:val="648543B1"/>
    <w:rsid w:val="648C1CE2"/>
    <w:rsid w:val="648DF8D3"/>
    <w:rsid w:val="64995E65"/>
    <w:rsid w:val="649AFA97"/>
    <w:rsid w:val="649C7DE3"/>
    <w:rsid w:val="649FD8CB"/>
    <w:rsid w:val="64A24E52"/>
    <w:rsid w:val="64A5AA2C"/>
    <w:rsid w:val="64A6F4CB"/>
    <w:rsid w:val="64A769BF"/>
    <w:rsid w:val="64A8B6E8"/>
    <w:rsid w:val="64AB4CD9"/>
    <w:rsid w:val="64BE2D61"/>
    <w:rsid w:val="64C4534E"/>
    <w:rsid w:val="64C7CBF2"/>
    <w:rsid w:val="64C91448"/>
    <w:rsid w:val="64C93CD8"/>
    <w:rsid w:val="64C98534"/>
    <w:rsid w:val="64CBEA7C"/>
    <w:rsid w:val="64CC42DC"/>
    <w:rsid w:val="64D02372"/>
    <w:rsid w:val="64D2D631"/>
    <w:rsid w:val="64D3B5C7"/>
    <w:rsid w:val="64DC4545"/>
    <w:rsid w:val="64DE8C87"/>
    <w:rsid w:val="64DFC4EA"/>
    <w:rsid w:val="64E4231B"/>
    <w:rsid w:val="64E812E3"/>
    <w:rsid w:val="64E94F29"/>
    <w:rsid w:val="64E990C7"/>
    <w:rsid w:val="64E994C0"/>
    <w:rsid w:val="64EC026D"/>
    <w:rsid w:val="64EC6D40"/>
    <w:rsid w:val="64EC7EE7"/>
    <w:rsid w:val="64EE4FD0"/>
    <w:rsid w:val="64F171D6"/>
    <w:rsid w:val="64F76A14"/>
    <w:rsid w:val="64FF93BB"/>
    <w:rsid w:val="65025E64"/>
    <w:rsid w:val="6509BA78"/>
    <w:rsid w:val="650F0EDC"/>
    <w:rsid w:val="6513BCF2"/>
    <w:rsid w:val="651945D9"/>
    <w:rsid w:val="651DDEC3"/>
    <w:rsid w:val="6520385D"/>
    <w:rsid w:val="65233EE9"/>
    <w:rsid w:val="65267141"/>
    <w:rsid w:val="65277A02"/>
    <w:rsid w:val="6529A968"/>
    <w:rsid w:val="652CC144"/>
    <w:rsid w:val="652DDF1D"/>
    <w:rsid w:val="65327090"/>
    <w:rsid w:val="6532C398"/>
    <w:rsid w:val="6533AA85"/>
    <w:rsid w:val="6534F552"/>
    <w:rsid w:val="653A0483"/>
    <w:rsid w:val="653AA9CB"/>
    <w:rsid w:val="653C5327"/>
    <w:rsid w:val="653DF93C"/>
    <w:rsid w:val="6541D379"/>
    <w:rsid w:val="654DDCD9"/>
    <w:rsid w:val="654E1263"/>
    <w:rsid w:val="654EB854"/>
    <w:rsid w:val="6555AA96"/>
    <w:rsid w:val="655B2139"/>
    <w:rsid w:val="655B25E5"/>
    <w:rsid w:val="655E57AB"/>
    <w:rsid w:val="65644792"/>
    <w:rsid w:val="656647FC"/>
    <w:rsid w:val="656E77B8"/>
    <w:rsid w:val="6570060B"/>
    <w:rsid w:val="6571B4E3"/>
    <w:rsid w:val="6572C875"/>
    <w:rsid w:val="65783CCA"/>
    <w:rsid w:val="65788A53"/>
    <w:rsid w:val="6579275B"/>
    <w:rsid w:val="657954C9"/>
    <w:rsid w:val="657967EE"/>
    <w:rsid w:val="6579A69A"/>
    <w:rsid w:val="657A26F2"/>
    <w:rsid w:val="657B49FF"/>
    <w:rsid w:val="657B63F8"/>
    <w:rsid w:val="657EF7B3"/>
    <w:rsid w:val="65820DA5"/>
    <w:rsid w:val="65833AFC"/>
    <w:rsid w:val="65833F89"/>
    <w:rsid w:val="65843EFC"/>
    <w:rsid w:val="6586DA95"/>
    <w:rsid w:val="6587918A"/>
    <w:rsid w:val="658BCB02"/>
    <w:rsid w:val="658FF2B1"/>
    <w:rsid w:val="6592CFAB"/>
    <w:rsid w:val="65955B42"/>
    <w:rsid w:val="6595CAE3"/>
    <w:rsid w:val="65978961"/>
    <w:rsid w:val="6597E712"/>
    <w:rsid w:val="659B95E4"/>
    <w:rsid w:val="659C4AA1"/>
    <w:rsid w:val="65A16B2C"/>
    <w:rsid w:val="65A1BB72"/>
    <w:rsid w:val="65A29B49"/>
    <w:rsid w:val="65A621AB"/>
    <w:rsid w:val="65A777C5"/>
    <w:rsid w:val="65A899A9"/>
    <w:rsid w:val="65A91515"/>
    <w:rsid w:val="65AA6E42"/>
    <w:rsid w:val="65B0001A"/>
    <w:rsid w:val="65B29823"/>
    <w:rsid w:val="65B48EDE"/>
    <w:rsid w:val="65B528CC"/>
    <w:rsid w:val="65B74E2F"/>
    <w:rsid w:val="65B782E6"/>
    <w:rsid w:val="65B864E3"/>
    <w:rsid w:val="65B8B770"/>
    <w:rsid w:val="65C69DFD"/>
    <w:rsid w:val="65C87497"/>
    <w:rsid w:val="65CABE32"/>
    <w:rsid w:val="65CCF5B4"/>
    <w:rsid w:val="65CE62D6"/>
    <w:rsid w:val="65D129BC"/>
    <w:rsid w:val="65D129DB"/>
    <w:rsid w:val="65D36D16"/>
    <w:rsid w:val="65D45759"/>
    <w:rsid w:val="65DDF397"/>
    <w:rsid w:val="65DE3173"/>
    <w:rsid w:val="65E0E4E3"/>
    <w:rsid w:val="65E3BC54"/>
    <w:rsid w:val="65E77872"/>
    <w:rsid w:val="65EC7606"/>
    <w:rsid w:val="65F101CB"/>
    <w:rsid w:val="65F2EC5E"/>
    <w:rsid w:val="65F536F2"/>
    <w:rsid w:val="65F97A56"/>
    <w:rsid w:val="65FAC2D9"/>
    <w:rsid w:val="6602F77D"/>
    <w:rsid w:val="66042D9A"/>
    <w:rsid w:val="6607467A"/>
    <w:rsid w:val="660BAD09"/>
    <w:rsid w:val="660D49AB"/>
    <w:rsid w:val="6611579C"/>
    <w:rsid w:val="66123E2D"/>
    <w:rsid w:val="66167D59"/>
    <w:rsid w:val="6619155D"/>
    <w:rsid w:val="661B9D3A"/>
    <w:rsid w:val="6625CDD7"/>
    <w:rsid w:val="662616D9"/>
    <w:rsid w:val="6626CD6B"/>
    <w:rsid w:val="662BE6C8"/>
    <w:rsid w:val="662DC241"/>
    <w:rsid w:val="6636FB8D"/>
    <w:rsid w:val="66381FBE"/>
    <w:rsid w:val="66390477"/>
    <w:rsid w:val="66392315"/>
    <w:rsid w:val="663B3029"/>
    <w:rsid w:val="663E6C58"/>
    <w:rsid w:val="6641D973"/>
    <w:rsid w:val="66457074"/>
    <w:rsid w:val="6646FB52"/>
    <w:rsid w:val="664DAFA9"/>
    <w:rsid w:val="664F161E"/>
    <w:rsid w:val="66506C89"/>
    <w:rsid w:val="66540456"/>
    <w:rsid w:val="665A41A7"/>
    <w:rsid w:val="6663B358"/>
    <w:rsid w:val="6665FC5F"/>
    <w:rsid w:val="666DBDC0"/>
    <w:rsid w:val="6670177C"/>
    <w:rsid w:val="6675A6C6"/>
    <w:rsid w:val="6679490F"/>
    <w:rsid w:val="667BF748"/>
    <w:rsid w:val="6681DE1B"/>
    <w:rsid w:val="6682E387"/>
    <w:rsid w:val="6689DC69"/>
    <w:rsid w:val="66904145"/>
    <w:rsid w:val="669237DB"/>
    <w:rsid w:val="669266AD"/>
    <w:rsid w:val="66949091"/>
    <w:rsid w:val="6699676E"/>
    <w:rsid w:val="669C9A29"/>
    <w:rsid w:val="669D8783"/>
    <w:rsid w:val="66A3F3F9"/>
    <w:rsid w:val="66A4BE0F"/>
    <w:rsid w:val="66A67DD2"/>
    <w:rsid w:val="66AA5F9F"/>
    <w:rsid w:val="66ABAF73"/>
    <w:rsid w:val="66ACCC5E"/>
    <w:rsid w:val="66AD7B80"/>
    <w:rsid w:val="66AF8D53"/>
    <w:rsid w:val="66B49572"/>
    <w:rsid w:val="66BA9BC7"/>
    <w:rsid w:val="66C420DB"/>
    <w:rsid w:val="66C69068"/>
    <w:rsid w:val="66C86F06"/>
    <w:rsid w:val="66CBD1A9"/>
    <w:rsid w:val="66CC02C2"/>
    <w:rsid w:val="66CD97C4"/>
    <w:rsid w:val="66CF58D6"/>
    <w:rsid w:val="66D03B7D"/>
    <w:rsid w:val="66D4AD8D"/>
    <w:rsid w:val="66D502EC"/>
    <w:rsid w:val="66D604B1"/>
    <w:rsid w:val="66D6BABE"/>
    <w:rsid w:val="66D7248A"/>
    <w:rsid w:val="66D8270D"/>
    <w:rsid w:val="66D8E175"/>
    <w:rsid w:val="66DF25BD"/>
    <w:rsid w:val="66E474CB"/>
    <w:rsid w:val="66E8222C"/>
    <w:rsid w:val="66E8FAF0"/>
    <w:rsid w:val="66EA847C"/>
    <w:rsid w:val="66F0B730"/>
    <w:rsid w:val="66F7FF9D"/>
    <w:rsid w:val="66F9076A"/>
    <w:rsid w:val="66FB72B5"/>
    <w:rsid w:val="67047D92"/>
    <w:rsid w:val="6704B222"/>
    <w:rsid w:val="67087F26"/>
    <w:rsid w:val="670DF03B"/>
    <w:rsid w:val="670FE647"/>
    <w:rsid w:val="6713B16A"/>
    <w:rsid w:val="6719D459"/>
    <w:rsid w:val="671D2621"/>
    <w:rsid w:val="671F827E"/>
    <w:rsid w:val="6727175E"/>
    <w:rsid w:val="6737A38B"/>
    <w:rsid w:val="6738D61A"/>
    <w:rsid w:val="6738FACF"/>
    <w:rsid w:val="673EB1A1"/>
    <w:rsid w:val="67420943"/>
    <w:rsid w:val="674390DF"/>
    <w:rsid w:val="6744CB6A"/>
    <w:rsid w:val="6746D577"/>
    <w:rsid w:val="674A608A"/>
    <w:rsid w:val="67513C33"/>
    <w:rsid w:val="675193AC"/>
    <w:rsid w:val="67539C41"/>
    <w:rsid w:val="67593550"/>
    <w:rsid w:val="67599C34"/>
    <w:rsid w:val="676B0DCA"/>
    <w:rsid w:val="676ED01D"/>
    <w:rsid w:val="6771877A"/>
    <w:rsid w:val="67726B5C"/>
    <w:rsid w:val="677949DF"/>
    <w:rsid w:val="677CDA49"/>
    <w:rsid w:val="67851C79"/>
    <w:rsid w:val="67863B34"/>
    <w:rsid w:val="678958D1"/>
    <w:rsid w:val="678F9859"/>
    <w:rsid w:val="6792C223"/>
    <w:rsid w:val="6794415D"/>
    <w:rsid w:val="67948A23"/>
    <w:rsid w:val="6797A38D"/>
    <w:rsid w:val="679950ED"/>
    <w:rsid w:val="679D8913"/>
    <w:rsid w:val="679FA38C"/>
    <w:rsid w:val="67A1C63B"/>
    <w:rsid w:val="67A40752"/>
    <w:rsid w:val="67A4274E"/>
    <w:rsid w:val="67AC342E"/>
    <w:rsid w:val="67B22E02"/>
    <w:rsid w:val="67C3D4D3"/>
    <w:rsid w:val="67C8BC6E"/>
    <w:rsid w:val="67CB9B2F"/>
    <w:rsid w:val="67CDE0B5"/>
    <w:rsid w:val="67CF1E82"/>
    <w:rsid w:val="67D35488"/>
    <w:rsid w:val="67D7138C"/>
    <w:rsid w:val="67D9AF4A"/>
    <w:rsid w:val="67DCA74F"/>
    <w:rsid w:val="67E00179"/>
    <w:rsid w:val="67E22632"/>
    <w:rsid w:val="67E86B0A"/>
    <w:rsid w:val="67EC4D24"/>
    <w:rsid w:val="67EF4F9C"/>
    <w:rsid w:val="67F2444A"/>
    <w:rsid w:val="67F3AD35"/>
    <w:rsid w:val="6802D4E2"/>
    <w:rsid w:val="6803F846"/>
    <w:rsid w:val="6807098A"/>
    <w:rsid w:val="6807FE94"/>
    <w:rsid w:val="680BD2EB"/>
    <w:rsid w:val="680C7867"/>
    <w:rsid w:val="680D50B3"/>
    <w:rsid w:val="681FF24B"/>
    <w:rsid w:val="68262CF2"/>
    <w:rsid w:val="68264953"/>
    <w:rsid w:val="6827692B"/>
    <w:rsid w:val="682A651A"/>
    <w:rsid w:val="682E0209"/>
    <w:rsid w:val="683247B4"/>
    <w:rsid w:val="683523EE"/>
    <w:rsid w:val="68363410"/>
    <w:rsid w:val="683C2761"/>
    <w:rsid w:val="683ECF40"/>
    <w:rsid w:val="684153E4"/>
    <w:rsid w:val="684477B3"/>
    <w:rsid w:val="68483E4D"/>
    <w:rsid w:val="68484DAD"/>
    <w:rsid w:val="68489CBF"/>
    <w:rsid w:val="684E3EAF"/>
    <w:rsid w:val="685092F4"/>
    <w:rsid w:val="6850FAF7"/>
    <w:rsid w:val="6851C487"/>
    <w:rsid w:val="6854C27F"/>
    <w:rsid w:val="6858D0E6"/>
    <w:rsid w:val="685FEA89"/>
    <w:rsid w:val="68652B51"/>
    <w:rsid w:val="6865B35F"/>
    <w:rsid w:val="686C7057"/>
    <w:rsid w:val="686CB738"/>
    <w:rsid w:val="686F36AC"/>
    <w:rsid w:val="68719622"/>
    <w:rsid w:val="68737DB7"/>
    <w:rsid w:val="687599FE"/>
    <w:rsid w:val="687C397F"/>
    <w:rsid w:val="687CFE0E"/>
    <w:rsid w:val="687E2AB7"/>
    <w:rsid w:val="687E413D"/>
    <w:rsid w:val="68821A99"/>
    <w:rsid w:val="68836DA1"/>
    <w:rsid w:val="6889944F"/>
    <w:rsid w:val="688BB19A"/>
    <w:rsid w:val="68910C3C"/>
    <w:rsid w:val="6891CD36"/>
    <w:rsid w:val="6892D95B"/>
    <w:rsid w:val="689B89F1"/>
    <w:rsid w:val="689C667F"/>
    <w:rsid w:val="689D1E89"/>
    <w:rsid w:val="689E6D50"/>
    <w:rsid w:val="68A0A10F"/>
    <w:rsid w:val="68A12175"/>
    <w:rsid w:val="68A3EC34"/>
    <w:rsid w:val="68A59A28"/>
    <w:rsid w:val="68A8905C"/>
    <w:rsid w:val="68AC6E4F"/>
    <w:rsid w:val="68AD35BC"/>
    <w:rsid w:val="68AFB7C4"/>
    <w:rsid w:val="68B094DD"/>
    <w:rsid w:val="68B28D5B"/>
    <w:rsid w:val="68BA0B3F"/>
    <w:rsid w:val="68BB8691"/>
    <w:rsid w:val="68BBCDDF"/>
    <w:rsid w:val="68BC4C7A"/>
    <w:rsid w:val="68BDE3A1"/>
    <w:rsid w:val="68BF946B"/>
    <w:rsid w:val="68C20E09"/>
    <w:rsid w:val="68C3E881"/>
    <w:rsid w:val="68C6FD20"/>
    <w:rsid w:val="68C9C556"/>
    <w:rsid w:val="68CFA706"/>
    <w:rsid w:val="68D44AC4"/>
    <w:rsid w:val="68D59990"/>
    <w:rsid w:val="68D9ACD8"/>
    <w:rsid w:val="68DA732E"/>
    <w:rsid w:val="68DC5DB5"/>
    <w:rsid w:val="68DCAC8C"/>
    <w:rsid w:val="68DCE30A"/>
    <w:rsid w:val="68DF27E0"/>
    <w:rsid w:val="68DF4951"/>
    <w:rsid w:val="68E49917"/>
    <w:rsid w:val="68E4B3DF"/>
    <w:rsid w:val="68ED07CC"/>
    <w:rsid w:val="68F00654"/>
    <w:rsid w:val="68F1607A"/>
    <w:rsid w:val="68F52CCE"/>
    <w:rsid w:val="68F61D5A"/>
    <w:rsid w:val="68F8400A"/>
    <w:rsid w:val="68FF793B"/>
    <w:rsid w:val="6906C927"/>
    <w:rsid w:val="6908D237"/>
    <w:rsid w:val="69102800"/>
    <w:rsid w:val="691DDB76"/>
    <w:rsid w:val="691DDC70"/>
    <w:rsid w:val="691E020A"/>
    <w:rsid w:val="69203F0A"/>
    <w:rsid w:val="69232565"/>
    <w:rsid w:val="6925670A"/>
    <w:rsid w:val="692B3636"/>
    <w:rsid w:val="692C8B52"/>
    <w:rsid w:val="692E5A0E"/>
    <w:rsid w:val="692FFCE5"/>
    <w:rsid w:val="6932BB67"/>
    <w:rsid w:val="69373E41"/>
    <w:rsid w:val="69386882"/>
    <w:rsid w:val="693DF870"/>
    <w:rsid w:val="693E40F7"/>
    <w:rsid w:val="693EAB1B"/>
    <w:rsid w:val="693EDBDE"/>
    <w:rsid w:val="6941B78B"/>
    <w:rsid w:val="69434B65"/>
    <w:rsid w:val="6943F25E"/>
    <w:rsid w:val="69477611"/>
    <w:rsid w:val="694B8321"/>
    <w:rsid w:val="694ED8CD"/>
    <w:rsid w:val="694FA409"/>
    <w:rsid w:val="694FF7C6"/>
    <w:rsid w:val="6950A174"/>
    <w:rsid w:val="69514E31"/>
    <w:rsid w:val="695329E4"/>
    <w:rsid w:val="69547A0F"/>
    <w:rsid w:val="6956ED3E"/>
    <w:rsid w:val="695E083B"/>
    <w:rsid w:val="69622656"/>
    <w:rsid w:val="69626346"/>
    <w:rsid w:val="6964A758"/>
    <w:rsid w:val="69675170"/>
    <w:rsid w:val="6969AF40"/>
    <w:rsid w:val="696CA822"/>
    <w:rsid w:val="696D7EEF"/>
    <w:rsid w:val="696F3560"/>
    <w:rsid w:val="696FC5AF"/>
    <w:rsid w:val="697529B4"/>
    <w:rsid w:val="6975A926"/>
    <w:rsid w:val="69773661"/>
    <w:rsid w:val="69799B0A"/>
    <w:rsid w:val="697B3E4E"/>
    <w:rsid w:val="697BA2CB"/>
    <w:rsid w:val="697C7AE1"/>
    <w:rsid w:val="6980C723"/>
    <w:rsid w:val="69810991"/>
    <w:rsid w:val="69825208"/>
    <w:rsid w:val="69858DA2"/>
    <w:rsid w:val="698740DD"/>
    <w:rsid w:val="698755DB"/>
    <w:rsid w:val="698A2703"/>
    <w:rsid w:val="699C09E1"/>
    <w:rsid w:val="699D6756"/>
    <w:rsid w:val="69A02CFA"/>
    <w:rsid w:val="69A3733C"/>
    <w:rsid w:val="69A8DDA0"/>
    <w:rsid w:val="69AA26E9"/>
    <w:rsid w:val="69ADC732"/>
    <w:rsid w:val="69AED2C4"/>
    <w:rsid w:val="69AFCB1E"/>
    <w:rsid w:val="69B4562B"/>
    <w:rsid w:val="69BDDD7F"/>
    <w:rsid w:val="69BEE1F6"/>
    <w:rsid w:val="69BEF01C"/>
    <w:rsid w:val="69C0782E"/>
    <w:rsid w:val="69C2DE04"/>
    <w:rsid w:val="69C32FAB"/>
    <w:rsid w:val="69C423F9"/>
    <w:rsid w:val="69C47FD1"/>
    <w:rsid w:val="69C52A5F"/>
    <w:rsid w:val="69C550EA"/>
    <w:rsid w:val="69C8E230"/>
    <w:rsid w:val="69CCE6FB"/>
    <w:rsid w:val="69D17B7B"/>
    <w:rsid w:val="69D259B1"/>
    <w:rsid w:val="69D3E915"/>
    <w:rsid w:val="69D9EF1B"/>
    <w:rsid w:val="69DC906B"/>
    <w:rsid w:val="69E39DEE"/>
    <w:rsid w:val="69E451F9"/>
    <w:rsid w:val="69EAAC82"/>
    <w:rsid w:val="69F017C4"/>
    <w:rsid w:val="69F705E4"/>
    <w:rsid w:val="69F86EF0"/>
    <w:rsid w:val="69F9C1B8"/>
    <w:rsid w:val="69FC7D68"/>
    <w:rsid w:val="69FDD68D"/>
    <w:rsid w:val="69FEB870"/>
    <w:rsid w:val="69FFB351"/>
    <w:rsid w:val="6A005407"/>
    <w:rsid w:val="6A0346E6"/>
    <w:rsid w:val="6A04C17D"/>
    <w:rsid w:val="6A04D921"/>
    <w:rsid w:val="6A053407"/>
    <w:rsid w:val="6A053BB3"/>
    <w:rsid w:val="6A074727"/>
    <w:rsid w:val="6A076BE1"/>
    <w:rsid w:val="6A0C128B"/>
    <w:rsid w:val="6A0FC44A"/>
    <w:rsid w:val="6A1191FC"/>
    <w:rsid w:val="6A12119B"/>
    <w:rsid w:val="6A147557"/>
    <w:rsid w:val="6A1AC9B1"/>
    <w:rsid w:val="6A208B59"/>
    <w:rsid w:val="6A21F92E"/>
    <w:rsid w:val="6A24B39A"/>
    <w:rsid w:val="6A271D90"/>
    <w:rsid w:val="6A293A87"/>
    <w:rsid w:val="6A2B6669"/>
    <w:rsid w:val="6A2D83C5"/>
    <w:rsid w:val="6A319B63"/>
    <w:rsid w:val="6A32E8F0"/>
    <w:rsid w:val="6A39C966"/>
    <w:rsid w:val="6A3A88DB"/>
    <w:rsid w:val="6A42C65C"/>
    <w:rsid w:val="6A42E7C1"/>
    <w:rsid w:val="6A454FB1"/>
    <w:rsid w:val="6A478709"/>
    <w:rsid w:val="6A499330"/>
    <w:rsid w:val="6A4BFB76"/>
    <w:rsid w:val="6A4E13C8"/>
    <w:rsid w:val="6A50811A"/>
    <w:rsid w:val="6A57076D"/>
    <w:rsid w:val="6A587027"/>
    <w:rsid w:val="6A589F32"/>
    <w:rsid w:val="6A63A476"/>
    <w:rsid w:val="6A6581F9"/>
    <w:rsid w:val="6A67FD78"/>
    <w:rsid w:val="6A6F1775"/>
    <w:rsid w:val="6A6F9A0D"/>
    <w:rsid w:val="6A701662"/>
    <w:rsid w:val="6A72D261"/>
    <w:rsid w:val="6A74AF96"/>
    <w:rsid w:val="6A77B163"/>
    <w:rsid w:val="6A7AFA01"/>
    <w:rsid w:val="6A7E346F"/>
    <w:rsid w:val="6A7EE803"/>
    <w:rsid w:val="6A8039C4"/>
    <w:rsid w:val="6A83BBC7"/>
    <w:rsid w:val="6A851E69"/>
    <w:rsid w:val="6A88C1CB"/>
    <w:rsid w:val="6A8E0655"/>
    <w:rsid w:val="6A9200A9"/>
    <w:rsid w:val="6A94A539"/>
    <w:rsid w:val="6A961963"/>
    <w:rsid w:val="6A96F635"/>
    <w:rsid w:val="6A9AF87E"/>
    <w:rsid w:val="6A9F89FC"/>
    <w:rsid w:val="6AA12A10"/>
    <w:rsid w:val="6AA40906"/>
    <w:rsid w:val="6AAA0C1E"/>
    <w:rsid w:val="6AAF9079"/>
    <w:rsid w:val="6AB07E80"/>
    <w:rsid w:val="6AB45606"/>
    <w:rsid w:val="6AB4968A"/>
    <w:rsid w:val="6AB6147E"/>
    <w:rsid w:val="6ABDF19B"/>
    <w:rsid w:val="6AC5BFFE"/>
    <w:rsid w:val="6ACAD2DE"/>
    <w:rsid w:val="6ACD5573"/>
    <w:rsid w:val="6AD1A25D"/>
    <w:rsid w:val="6AD4592E"/>
    <w:rsid w:val="6AD5E3E8"/>
    <w:rsid w:val="6ADAA658"/>
    <w:rsid w:val="6ADD87EC"/>
    <w:rsid w:val="6ADE88B1"/>
    <w:rsid w:val="6AE416D6"/>
    <w:rsid w:val="6AE43F0C"/>
    <w:rsid w:val="6AEC334F"/>
    <w:rsid w:val="6AED4465"/>
    <w:rsid w:val="6AED9631"/>
    <w:rsid w:val="6AEE1552"/>
    <w:rsid w:val="6AF01FC0"/>
    <w:rsid w:val="6AF0D0B5"/>
    <w:rsid w:val="6AF66203"/>
    <w:rsid w:val="6AFA45E7"/>
    <w:rsid w:val="6AFBB72C"/>
    <w:rsid w:val="6AFC5D45"/>
    <w:rsid w:val="6AFD2189"/>
    <w:rsid w:val="6B0077B9"/>
    <w:rsid w:val="6B012976"/>
    <w:rsid w:val="6B056D19"/>
    <w:rsid w:val="6B075775"/>
    <w:rsid w:val="6B0A2129"/>
    <w:rsid w:val="6B0A507C"/>
    <w:rsid w:val="6B0C3A1B"/>
    <w:rsid w:val="6B0D5DA7"/>
    <w:rsid w:val="6B0DFC13"/>
    <w:rsid w:val="6B0F0683"/>
    <w:rsid w:val="6B1438E5"/>
    <w:rsid w:val="6B1450A4"/>
    <w:rsid w:val="6B14CD7D"/>
    <w:rsid w:val="6B14E189"/>
    <w:rsid w:val="6B156926"/>
    <w:rsid w:val="6B1584B7"/>
    <w:rsid w:val="6B18CA9B"/>
    <w:rsid w:val="6B1A5429"/>
    <w:rsid w:val="6B1AF186"/>
    <w:rsid w:val="6B1F2D6F"/>
    <w:rsid w:val="6B1FBBE4"/>
    <w:rsid w:val="6B21941A"/>
    <w:rsid w:val="6B238C2E"/>
    <w:rsid w:val="6B264D15"/>
    <w:rsid w:val="6B296842"/>
    <w:rsid w:val="6B298DC2"/>
    <w:rsid w:val="6B2AF178"/>
    <w:rsid w:val="6B312256"/>
    <w:rsid w:val="6B35B476"/>
    <w:rsid w:val="6B362EE5"/>
    <w:rsid w:val="6B3C4770"/>
    <w:rsid w:val="6B3C8BD6"/>
    <w:rsid w:val="6B3FFB09"/>
    <w:rsid w:val="6B428523"/>
    <w:rsid w:val="6B43FAC1"/>
    <w:rsid w:val="6B4C48F4"/>
    <w:rsid w:val="6B4F873A"/>
    <w:rsid w:val="6B54E0FC"/>
    <w:rsid w:val="6B59330A"/>
    <w:rsid w:val="6B5D9219"/>
    <w:rsid w:val="6B629BD1"/>
    <w:rsid w:val="6B65B9D5"/>
    <w:rsid w:val="6B681000"/>
    <w:rsid w:val="6B69A6CB"/>
    <w:rsid w:val="6B6C852B"/>
    <w:rsid w:val="6B6CCF9C"/>
    <w:rsid w:val="6B6D79D8"/>
    <w:rsid w:val="6B700942"/>
    <w:rsid w:val="6B700B9A"/>
    <w:rsid w:val="6B706CEC"/>
    <w:rsid w:val="6B71073A"/>
    <w:rsid w:val="6B73E123"/>
    <w:rsid w:val="6B7717DC"/>
    <w:rsid w:val="6B787213"/>
    <w:rsid w:val="6B7E1C39"/>
    <w:rsid w:val="6B80ECA3"/>
    <w:rsid w:val="6B8374C8"/>
    <w:rsid w:val="6B84A090"/>
    <w:rsid w:val="6B860B1D"/>
    <w:rsid w:val="6B860F3B"/>
    <w:rsid w:val="6B8DC43E"/>
    <w:rsid w:val="6B8EE195"/>
    <w:rsid w:val="6B8FBB0C"/>
    <w:rsid w:val="6B9237DE"/>
    <w:rsid w:val="6B93DCD5"/>
    <w:rsid w:val="6B959219"/>
    <w:rsid w:val="6B95EF25"/>
    <w:rsid w:val="6B980FC1"/>
    <w:rsid w:val="6B9C10DB"/>
    <w:rsid w:val="6B9D2423"/>
    <w:rsid w:val="6B9E8A96"/>
    <w:rsid w:val="6BAC2A3C"/>
    <w:rsid w:val="6BAD8753"/>
    <w:rsid w:val="6BAF8262"/>
    <w:rsid w:val="6BB045B8"/>
    <w:rsid w:val="6BB14D6A"/>
    <w:rsid w:val="6BB43ACB"/>
    <w:rsid w:val="6BBAD91F"/>
    <w:rsid w:val="6BBE7E25"/>
    <w:rsid w:val="6BC0B001"/>
    <w:rsid w:val="6BC1877C"/>
    <w:rsid w:val="6BC3A605"/>
    <w:rsid w:val="6BC42EBC"/>
    <w:rsid w:val="6BC46EFB"/>
    <w:rsid w:val="6BC51652"/>
    <w:rsid w:val="6BC99362"/>
    <w:rsid w:val="6BCC82FD"/>
    <w:rsid w:val="6BD051C8"/>
    <w:rsid w:val="6BD1B43F"/>
    <w:rsid w:val="6BD85D28"/>
    <w:rsid w:val="6BDA7A0C"/>
    <w:rsid w:val="6BDBEB4A"/>
    <w:rsid w:val="6BDC6AEA"/>
    <w:rsid w:val="6BE2C1B5"/>
    <w:rsid w:val="6BE332A3"/>
    <w:rsid w:val="6BE44A28"/>
    <w:rsid w:val="6BE4C57E"/>
    <w:rsid w:val="6BE5E866"/>
    <w:rsid w:val="6BEA66CD"/>
    <w:rsid w:val="6BEB389C"/>
    <w:rsid w:val="6BF187B9"/>
    <w:rsid w:val="6BF57C23"/>
    <w:rsid w:val="6BF68F22"/>
    <w:rsid w:val="6BFB36A8"/>
    <w:rsid w:val="6BFC1C9F"/>
    <w:rsid w:val="6BFFA875"/>
    <w:rsid w:val="6C0116EC"/>
    <w:rsid w:val="6C03FCAA"/>
    <w:rsid w:val="6C0485E1"/>
    <w:rsid w:val="6C07F02F"/>
    <w:rsid w:val="6C108228"/>
    <w:rsid w:val="6C122F0B"/>
    <w:rsid w:val="6C15BED3"/>
    <w:rsid w:val="6C15DCB4"/>
    <w:rsid w:val="6C16B949"/>
    <w:rsid w:val="6C18BCB2"/>
    <w:rsid w:val="6C1C62C6"/>
    <w:rsid w:val="6C1F745D"/>
    <w:rsid w:val="6C206D04"/>
    <w:rsid w:val="6C23BAA8"/>
    <w:rsid w:val="6C2AAB00"/>
    <w:rsid w:val="6C2B27C8"/>
    <w:rsid w:val="6C2EA9C7"/>
    <w:rsid w:val="6C301525"/>
    <w:rsid w:val="6C338093"/>
    <w:rsid w:val="6C369D29"/>
    <w:rsid w:val="6C374449"/>
    <w:rsid w:val="6C3962DD"/>
    <w:rsid w:val="6C3EBA04"/>
    <w:rsid w:val="6C43D256"/>
    <w:rsid w:val="6C446A9D"/>
    <w:rsid w:val="6C4DF1DC"/>
    <w:rsid w:val="6C4E8F91"/>
    <w:rsid w:val="6C55FEFD"/>
    <w:rsid w:val="6C5B6CB2"/>
    <w:rsid w:val="6C5D5C2A"/>
    <w:rsid w:val="6C666FDC"/>
    <w:rsid w:val="6C66B444"/>
    <w:rsid w:val="6C6A9F0B"/>
    <w:rsid w:val="6C6CC51A"/>
    <w:rsid w:val="6C720E42"/>
    <w:rsid w:val="6C72FFFA"/>
    <w:rsid w:val="6C75B28C"/>
    <w:rsid w:val="6C770DC2"/>
    <w:rsid w:val="6C777FA5"/>
    <w:rsid w:val="6C78657D"/>
    <w:rsid w:val="6C796909"/>
    <w:rsid w:val="6C86A78B"/>
    <w:rsid w:val="6C8A7C37"/>
    <w:rsid w:val="6C8FA40F"/>
    <w:rsid w:val="6C952778"/>
    <w:rsid w:val="6C983D06"/>
    <w:rsid w:val="6C9EC4CE"/>
    <w:rsid w:val="6C9F7F9F"/>
    <w:rsid w:val="6CA182AD"/>
    <w:rsid w:val="6CA593EC"/>
    <w:rsid w:val="6CA63F38"/>
    <w:rsid w:val="6CAA84AF"/>
    <w:rsid w:val="6CB9EB24"/>
    <w:rsid w:val="6CBACE44"/>
    <w:rsid w:val="6CBC56FE"/>
    <w:rsid w:val="6CBC9D24"/>
    <w:rsid w:val="6CBCB9C7"/>
    <w:rsid w:val="6CC31576"/>
    <w:rsid w:val="6CC7A344"/>
    <w:rsid w:val="6CC86C96"/>
    <w:rsid w:val="6CCB0652"/>
    <w:rsid w:val="6CCDB5C5"/>
    <w:rsid w:val="6CD14B3F"/>
    <w:rsid w:val="6CD222A9"/>
    <w:rsid w:val="6CD670D8"/>
    <w:rsid w:val="6CD7809C"/>
    <w:rsid w:val="6CDD6525"/>
    <w:rsid w:val="6CDF87D8"/>
    <w:rsid w:val="6CE21D6C"/>
    <w:rsid w:val="6CE519FB"/>
    <w:rsid w:val="6CE77242"/>
    <w:rsid w:val="6CF1C542"/>
    <w:rsid w:val="6CF4778A"/>
    <w:rsid w:val="6CF82372"/>
    <w:rsid w:val="6CFAD06D"/>
    <w:rsid w:val="6CFB5F0D"/>
    <w:rsid w:val="6D041316"/>
    <w:rsid w:val="6D066FB6"/>
    <w:rsid w:val="6D06FD85"/>
    <w:rsid w:val="6D077528"/>
    <w:rsid w:val="6D09118C"/>
    <w:rsid w:val="6D1072CE"/>
    <w:rsid w:val="6D109118"/>
    <w:rsid w:val="6D109444"/>
    <w:rsid w:val="6D144703"/>
    <w:rsid w:val="6D18D8F0"/>
    <w:rsid w:val="6D1E49A9"/>
    <w:rsid w:val="6D20EA36"/>
    <w:rsid w:val="6D230F3B"/>
    <w:rsid w:val="6D28B3CE"/>
    <w:rsid w:val="6D2A1B83"/>
    <w:rsid w:val="6D2A3ACF"/>
    <w:rsid w:val="6D2D8B67"/>
    <w:rsid w:val="6D2DA02D"/>
    <w:rsid w:val="6D3211F8"/>
    <w:rsid w:val="6D34709F"/>
    <w:rsid w:val="6D3B72BA"/>
    <w:rsid w:val="6D3FFC6A"/>
    <w:rsid w:val="6D44D9E2"/>
    <w:rsid w:val="6D45ACD9"/>
    <w:rsid w:val="6D47E15D"/>
    <w:rsid w:val="6D4D65CC"/>
    <w:rsid w:val="6D519ABA"/>
    <w:rsid w:val="6D54657B"/>
    <w:rsid w:val="6D54E478"/>
    <w:rsid w:val="6D555ECC"/>
    <w:rsid w:val="6D5C560A"/>
    <w:rsid w:val="6D5C79C7"/>
    <w:rsid w:val="6D5EB6EF"/>
    <w:rsid w:val="6D5F79EE"/>
    <w:rsid w:val="6D5F8054"/>
    <w:rsid w:val="6D63A77D"/>
    <w:rsid w:val="6D65633F"/>
    <w:rsid w:val="6D656EA0"/>
    <w:rsid w:val="6D66BDAF"/>
    <w:rsid w:val="6D6B6D6C"/>
    <w:rsid w:val="6D71397C"/>
    <w:rsid w:val="6D72A6C8"/>
    <w:rsid w:val="6D752911"/>
    <w:rsid w:val="6D78821A"/>
    <w:rsid w:val="6D791BBC"/>
    <w:rsid w:val="6D7A0775"/>
    <w:rsid w:val="6D7C74BC"/>
    <w:rsid w:val="6D7C7984"/>
    <w:rsid w:val="6D7FAD02"/>
    <w:rsid w:val="6D8DEE5F"/>
    <w:rsid w:val="6D8E59D6"/>
    <w:rsid w:val="6D8EC274"/>
    <w:rsid w:val="6D9B2AF0"/>
    <w:rsid w:val="6D9D74C0"/>
    <w:rsid w:val="6D9E566D"/>
    <w:rsid w:val="6D9ED317"/>
    <w:rsid w:val="6DA75C86"/>
    <w:rsid w:val="6DABAB90"/>
    <w:rsid w:val="6DAC46AF"/>
    <w:rsid w:val="6DAFB493"/>
    <w:rsid w:val="6DAFFE8E"/>
    <w:rsid w:val="6DB019C8"/>
    <w:rsid w:val="6DB1E59E"/>
    <w:rsid w:val="6DB21C23"/>
    <w:rsid w:val="6DB289AA"/>
    <w:rsid w:val="6DB6D9F9"/>
    <w:rsid w:val="6DB8EE3F"/>
    <w:rsid w:val="6DB99CD9"/>
    <w:rsid w:val="6DB9E380"/>
    <w:rsid w:val="6DBE28CD"/>
    <w:rsid w:val="6DC15DA2"/>
    <w:rsid w:val="6DC4EBEF"/>
    <w:rsid w:val="6DC6D612"/>
    <w:rsid w:val="6DC9B16F"/>
    <w:rsid w:val="6DCACD1E"/>
    <w:rsid w:val="6DCC9743"/>
    <w:rsid w:val="6DCED4D2"/>
    <w:rsid w:val="6DD10C23"/>
    <w:rsid w:val="6DD5E601"/>
    <w:rsid w:val="6DD96C72"/>
    <w:rsid w:val="6DDA1AB7"/>
    <w:rsid w:val="6DDEF5EC"/>
    <w:rsid w:val="6DE05D10"/>
    <w:rsid w:val="6DE16A0E"/>
    <w:rsid w:val="6DE3A942"/>
    <w:rsid w:val="6DE44FB7"/>
    <w:rsid w:val="6DE782AC"/>
    <w:rsid w:val="6DE86CB4"/>
    <w:rsid w:val="6DF1C0DA"/>
    <w:rsid w:val="6DF2C2A0"/>
    <w:rsid w:val="6DF38E4A"/>
    <w:rsid w:val="6DF72FDA"/>
    <w:rsid w:val="6DFD6AF3"/>
    <w:rsid w:val="6E0256E3"/>
    <w:rsid w:val="6E02D2AE"/>
    <w:rsid w:val="6E09CA1E"/>
    <w:rsid w:val="6E0D604D"/>
    <w:rsid w:val="6E0E6854"/>
    <w:rsid w:val="6E126C27"/>
    <w:rsid w:val="6E137037"/>
    <w:rsid w:val="6E151677"/>
    <w:rsid w:val="6E15396A"/>
    <w:rsid w:val="6E1CDBCB"/>
    <w:rsid w:val="6E1E2EF0"/>
    <w:rsid w:val="6E1F8ED5"/>
    <w:rsid w:val="6E2326B8"/>
    <w:rsid w:val="6E2705EB"/>
    <w:rsid w:val="6E2AB1EF"/>
    <w:rsid w:val="6E31D330"/>
    <w:rsid w:val="6E32960B"/>
    <w:rsid w:val="6E3742B5"/>
    <w:rsid w:val="6E393DF3"/>
    <w:rsid w:val="6E3C88E4"/>
    <w:rsid w:val="6E3CF2F3"/>
    <w:rsid w:val="6E3E3D05"/>
    <w:rsid w:val="6E40D458"/>
    <w:rsid w:val="6E43A2DD"/>
    <w:rsid w:val="6E491A49"/>
    <w:rsid w:val="6E496B8E"/>
    <w:rsid w:val="6E4A51F2"/>
    <w:rsid w:val="6E4F2A52"/>
    <w:rsid w:val="6E4F992E"/>
    <w:rsid w:val="6E5359C0"/>
    <w:rsid w:val="6E562AB3"/>
    <w:rsid w:val="6E59E329"/>
    <w:rsid w:val="6E5AEBCC"/>
    <w:rsid w:val="6E5F7B4A"/>
    <w:rsid w:val="6E64F458"/>
    <w:rsid w:val="6E690C99"/>
    <w:rsid w:val="6E6D85A8"/>
    <w:rsid w:val="6E6E763E"/>
    <w:rsid w:val="6E739DE6"/>
    <w:rsid w:val="6E7D8530"/>
    <w:rsid w:val="6E7DCC9D"/>
    <w:rsid w:val="6E81B9B3"/>
    <w:rsid w:val="6E86F617"/>
    <w:rsid w:val="6E874DE8"/>
    <w:rsid w:val="6E87E3D1"/>
    <w:rsid w:val="6E925319"/>
    <w:rsid w:val="6E97A0C0"/>
    <w:rsid w:val="6E988BE5"/>
    <w:rsid w:val="6E9F6158"/>
    <w:rsid w:val="6EA15B7E"/>
    <w:rsid w:val="6EA43E5C"/>
    <w:rsid w:val="6EAEF4BB"/>
    <w:rsid w:val="6EAF6AD1"/>
    <w:rsid w:val="6EAF8BED"/>
    <w:rsid w:val="6EB41DD7"/>
    <w:rsid w:val="6EBCBA97"/>
    <w:rsid w:val="6EBE00CF"/>
    <w:rsid w:val="6EBF674A"/>
    <w:rsid w:val="6EC1405C"/>
    <w:rsid w:val="6EC33CFF"/>
    <w:rsid w:val="6EC44B40"/>
    <w:rsid w:val="6EC4AC2E"/>
    <w:rsid w:val="6EC5C95F"/>
    <w:rsid w:val="6EC654BE"/>
    <w:rsid w:val="6EC75BCE"/>
    <w:rsid w:val="6EC8127B"/>
    <w:rsid w:val="6EC9961E"/>
    <w:rsid w:val="6EC9E305"/>
    <w:rsid w:val="6ECD9CB5"/>
    <w:rsid w:val="6ED06E8C"/>
    <w:rsid w:val="6ED358C1"/>
    <w:rsid w:val="6ED3EDA7"/>
    <w:rsid w:val="6ED74DB8"/>
    <w:rsid w:val="6ED9B1C8"/>
    <w:rsid w:val="6EDAE6BB"/>
    <w:rsid w:val="6EDCD1DD"/>
    <w:rsid w:val="6EE0829F"/>
    <w:rsid w:val="6EE0D7A6"/>
    <w:rsid w:val="6EE3BE51"/>
    <w:rsid w:val="6EE3C06C"/>
    <w:rsid w:val="6EE5482B"/>
    <w:rsid w:val="6EE7AEC5"/>
    <w:rsid w:val="6EE83E78"/>
    <w:rsid w:val="6EE8EE2C"/>
    <w:rsid w:val="6EF01439"/>
    <w:rsid w:val="6EFC0EE3"/>
    <w:rsid w:val="6EFEB06F"/>
    <w:rsid w:val="6EFF56DF"/>
    <w:rsid w:val="6F05F6CE"/>
    <w:rsid w:val="6F0C32B1"/>
    <w:rsid w:val="6F124D18"/>
    <w:rsid w:val="6F14ADBD"/>
    <w:rsid w:val="6F1644BB"/>
    <w:rsid w:val="6F166D74"/>
    <w:rsid w:val="6F18E927"/>
    <w:rsid w:val="6F1C9358"/>
    <w:rsid w:val="6F2A3597"/>
    <w:rsid w:val="6F2CB62B"/>
    <w:rsid w:val="6F2D70C6"/>
    <w:rsid w:val="6F2DC77F"/>
    <w:rsid w:val="6F2E2927"/>
    <w:rsid w:val="6F2F5F7F"/>
    <w:rsid w:val="6F31E36C"/>
    <w:rsid w:val="6F33F29E"/>
    <w:rsid w:val="6F34AA10"/>
    <w:rsid w:val="6F366ED3"/>
    <w:rsid w:val="6F396FFA"/>
    <w:rsid w:val="6F3A47AC"/>
    <w:rsid w:val="6F3BD0D0"/>
    <w:rsid w:val="6F3D9FF2"/>
    <w:rsid w:val="6F3EE8FD"/>
    <w:rsid w:val="6F4D62C2"/>
    <w:rsid w:val="6F51D6A1"/>
    <w:rsid w:val="6F53D986"/>
    <w:rsid w:val="6F577E64"/>
    <w:rsid w:val="6F58C003"/>
    <w:rsid w:val="6F59F375"/>
    <w:rsid w:val="6F5AAC26"/>
    <w:rsid w:val="6F64EC2A"/>
    <w:rsid w:val="6F65A63F"/>
    <w:rsid w:val="6F693A01"/>
    <w:rsid w:val="6F699405"/>
    <w:rsid w:val="6F6CA086"/>
    <w:rsid w:val="6F71DC62"/>
    <w:rsid w:val="6F75F9BA"/>
    <w:rsid w:val="6F7686E0"/>
    <w:rsid w:val="6F79383B"/>
    <w:rsid w:val="6F806995"/>
    <w:rsid w:val="6F83AAA7"/>
    <w:rsid w:val="6F866663"/>
    <w:rsid w:val="6F874DA3"/>
    <w:rsid w:val="6F8ABCEE"/>
    <w:rsid w:val="6F8CCBC7"/>
    <w:rsid w:val="6F923687"/>
    <w:rsid w:val="6F949DE5"/>
    <w:rsid w:val="6F9762CD"/>
    <w:rsid w:val="6F9DB122"/>
    <w:rsid w:val="6FA2C9C1"/>
    <w:rsid w:val="6FA5056E"/>
    <w:rsid w:val="6FA59A7F"/>
    <w:rsid w:val="6FA66D41"/>
    <w:rsid w:val="6FAAE130"/>
    <w:rsid w:val="6FB07D8A"/>
    <w:rsid w:val="6FB4FAB2"/>
    <w:rsid w:val="6FB8D87C"/>
    <w:rsid w:val="6FBA4EF4"/>
    <w:rsid w:val="6FC00E6F"/>
    <w:rsid w:val="6FC015CD"/>
    <w:rsid w:val="6FCAC838"/>
    <w:rsid w:val="6FCB869E"/>
    <w:rsid w:val="6FCC7BD2"/>
    <w:rsid w:val="6FCD3E8B"/>
    <w:rsid w:val="6FCED0E4"/>
    <w:rsid w:val="6FCFCE68"/>
    <w:rsid w:val="6FD43199"/>
    <w:rsid w:val="6FD73B88"/>
    <w:rsid w:val="6FD7C57D"/>
    <w:rsid w:val="6FDF1C81"/>
    <w:rsid w:val="6FE840DB"/>
    <w:rsid w:val="6FEC642A"/>
    <w:rsid w:val="6FEF3B90"/>
    <w:rsid w:val="6FF0430B"/>
    <w:rsid w:val="6FF2195B"/>
    <w:rsid w:val="6FF49A60"/>
    <w:rsid w:val="6FF4FB47"/>
    <w:rsid w:val="6FFA2C0E"/>
    <w:rsid w:val="6FFA3DE7"/>
    <w:rsid w:val="6FFCB103"/>
    <w:rsid w:val="6FFF305B"/>
    <w:rsid w:val="7004CE17"/>
    <w:rsid w:val="70090EA6"/>
    <w:rsid w:val="700C547E"/>
    <w:rsid w:val="700E9AA9"/>
    <w:rsid w:val="700EDDAD"/>
    <w:rsid w:val="70104259"/>
    <w:rsid w:val="70139667"/>
    <w:rsid w:val="70139680"/>
    <w:rsid w:val="7015240C"/>
    <w:rsid w:val="70197513"/>
    <w:rsid w:val="701B8527"/>
    <w:rsid w:val="701B936B"/>
    <w:rsid w:val="70216AE2"/>
    <w:rsid w:val="70221572"/>
    <w:rsid w:val="70272D89"/>
    <w:rsid w:val="70277840"/>
    <w:rsid w:val="7028097A"/>
    <w:rsid w:val="7028D956"/>
    <w:rsid w:val="702F31A7"/>
    <w:rsid w:val="703439E0"/>
    <w:rsid w:val="70366691"/>
    <w:rsid w:val="703BC3D8"/>
    <w:rsid w:val="703F4F03"/>
    <w:rsid w:val="7044EDC8"/>
    <w:rsid w:val="70451C45"/>
    <w:rsid w:val="704BF699"/>
    <w:rsid w:val="7050B370"/>
    <w:rsid w:val="705513F9"/>
    <w:rsid w:val="705F0D60"/>
    <w:rsid w:val="7062A57B"/>
    <w:rsid w:val="70649316"/>
    <w:rsid w:val="7065A067"/>
    <w:rsid w:val="706AD670"/>
    <w:rsid w:val="706C4EE5"/>
    <w:rsid w:val="706C4FB0"/>
    <w:rsid w:val="70762AE9"/>
    <w:rsid w:val="707A4DE5"/>
    <w:rsid w:val="7080BBEA"/>
    <w:rsid w:val="7080D88D"/>
    <w:rsid w:val="70851208"/>
    <w:rsid w:val="708D0E16"/>
    <w:rsid w:val="709AE414"/>
    <w:rsid w:val="709BFC2F"/>
    <w:rsid w:val="709DABA3"/>
    <w:rsid w:val="70A15CA9"/>
    <w:rsid w:val="70A388A3"/>
    <w:rsid w:val="70A405B0"/>
    <w:rsid w:val="70AAB2D8"/>
    <w:rsid w:val="70ABF81C"/>
    <w:rsid w:val="70AEFE8B"/>
    <w:rsid w:val="70B59395"/>
    <w:rsid w:val="70B6FAC2"/>
    <w:rsid w:val="70B86936"/>
    <w:rsid w:val="70BFFB02"/>
    <w:rsid w:val="70C10B9F"/>
    <w:rsid w:val="70C1E3AA"/>
    <w:rsid w:val="70CB8CF7"/>
    <w:rsid w:val="70CD7C48"/>
    <w:rsid w:val="70D01FF8"/>
    <w:rsid w:val="70D58642"/>
    <w:rsid w:val="70D7A131"/>
    <w:rsid w:val="70D9FA26"/>
    <w:rsid w:val="70DAD8FF"/>
    <w:rsid w:val="70DFB69B"/>
    <w:rsid w:val="70E153F8"/>
    <w:rsid w:val="70E575D3"/>
    <w:rsid w:val="70EA7325"/>
    <w:rsid w:val="70EAA99B"/>
    <w:rsid w:val="70EF17F2"/>
    <w:rsid w:val="70F018D1"/>
    <w:rsid w:val="70F80539"/>
    <w:rsid w:val="70F90EE6"/>
    <w:rsid w:val="70F9396E"/>
    <w:rsid w:val="7103C1CB"/>
    <w:rsid w:val="710522EF"/>
    <w:rsid w:val="7119E16C"/>
    <w:rsid w:val="7119F2C7"/>
    <w:rsid w:val="711F922F"/>
    <w:rsid w:val="7121D37D"/>
    <w:rsid w:val="712200EF"/>
    <w:rsid w:val="7127AF70"/>
    <w:rsid w:val="712F9DBE"/>
    <w:rsid w:val="71317794"/>
    <w:rsid w:val="713228D8"/>
    <w:rsid w:val="71336CA5"/>
    <w:rsid w:val="7144F1B5"/>
    <w:rsid w:val="71461651"/>
    <w:rsid w:val="7150AE02"/>
    <w:rsid w:val="715193E5"/>
    <w:rsid w:val="7153A586"/>
    <w:rsid w:val="7155BCF7"/>
    <w:rsid w:val="71562721"/>
    <w:rsid w:val="7158919B"/>
    <w:rsid w:val="715D564D"/>
    <w:rsid w:val="715DDB04"/>
    <w:rsid w:val="715F7279"/>
    <w:rsid w:val="71620B74"/>
    <w:rsid w:val="7168E62A"/>
    <w:rsid w:val="716A0706"/>
    <w:rsid w:val="716B0DF5"/>
    <w:rsid w:val="716EA885"/>
    <w:rsid w:val="716F91E2"/>
    <w:rsid w:val="71733419"/>
    <w:rsid w:val="717334AF"/>
    <w:rsid w:val="71744CFE"/>
    <w:rsid w:val="717D4654"/>
    <w:rsid w:val="717F5D95"/>
    <w:rsid w:val="7180ADB9"/>
    <w:rsid w:val="7181D27B"/>
    <w:rsid w:val="7186F0B5"/>
    <w:rsid w:val="718BDE0E"/>
    <w:rsid w:val="718C692A"/>
    <w:rsid w:val="718D4E8D"/>
    <w:rsid w:val="7190D82C"/>
    <w:rsid w:val="7191C962"/>
    <w:rsid w:val="71957669"/>
    <w:rsid w:val="7195B7F3"/>
    <w:rsid w:val="7198C852"/>
    <w:rsid w:val="7199344C"/>
    <w:rsid w:val="7199F3AC"/>
    <w:rsid w:val="719AA7B7"/>
    <w:rsid w:val="71A2661C"/>
    <w:rsid w:val="71A2DF34"/>
    <w:rsid w:val="71A3261E"/>
    <w:rsid w:val="71A41D41"/>
    <w:rsid w:val="71A7EBD7"/>
    <w:rsid w:val="71AC42EB"/>
    <w:rsid w:val="71AEC422"/>
    <w:rsid w:val="71B6AB04"/>
    <w:rsid w:val="71BAE0EB"/>
    <w:rsid w:val="71BEF1B8"/>
    <w:rsid w:val="71C3D006"/>
    <w:rsid w:val="71C5B875"/>
    <w:rsid w:val="71CB0208"/>
    <w:rsid w:val="71CD09F9"/>
    <w:rsid w:val="71CE4190"/>
    <w:rsid w:val="71CFD0C4"/>
    <w:rsid w:val="71D005AD"/>
    <w:rsid w:val="71D4CD3C"/>
    <w:rsid w:val="71D83CF6"/>
    <w:rsid w:val="71D8A05C"/>
    <w:rsid w:val="71D97C9A"/>
    <w:rsid w:val="71DA157E"/>
    <w:rsid w:val="71DABA85"/>
    <w:rsid w:val="71DC5996"/>
    <w:rsid w:val="71E0622F"/>
    <w:rsid w:val="71E10EFC"/>
    <w:rsid w:val="71E40008"/>
    <w:rsid w:val="71E91C36"/>
    <w:rsid w:val="71E97F27"/>
    <w:rsid w:val="71EA3B4E"/>
    <w:rsid w:val="71EB9D5F"/>
    <w:rsid w:val="71EEEFBD"/>
    <w:rsid w:val="71F0B5EF"/>
    <w:rsid w:val="71F12A46"/>
    <w:rsid w:val="71F1E3EA"/>
    <w:rsid w:val="71F228F1"/>
    <w:rsid w:val="71F43CB7"/>
    <w:rsid w:val="71FADDC1"/>
    <w:rsid w:val="71FB4194"/>
    <w:rsid w:val="71FB78CA"/>
    <w:rsid w:val="71FD12EC"/>
    <w:rsid w:val="71FE4B5B"/>
    <w:rsid w:val="71FE5B6A"/>
    <w:rsid w:val="72043545"/>
    <w:rsid w:val="72147230"/>
    <w:rsid w:val="72161824"/>
    <w:rsid w:val="721B0E33"/>
    <w:rsid w:val="7222FC22"/>
    <w:rsid w:val="72232B60"/>
    <w:rsid w:val="7228C80C"/>
    <w:rsid w:val="722941BF"/>
    <w:rsid w:val="722EFF50"/>
    <w:rsid w:val="723090A7"/>
    <w:rsid w:val="72333529"/>
    <w:rsid w:val="723A8B02"/>
    <w:rsid w:val="723CB4A5"/>
    <w:rsid w:val="723CC26A"/>
    <w:rsid w:val="723DB679"/>
    <w:rsid w:val="723EC52C"/>
    <w:rsid w:val="7242203D"/>
    <w:rsid w:val="7243BAFC"/>
    <w:rsid w:val="724FEAA7"/>
    <w:rsid w:val="725EFAE1"/>
    <w:rsid w:val="72642DED"/>
    <w:rsid w:val="72649E25"/>
    <w:rsid w:val="7267BAF2"/>
    <w:rsid w:val="72696E95"/>
    <w:rsid w:val="726CDFE6"/>
    <w:rsid w:val="726D8781"/>
    <w:rsid w:val="72702368"/>
    <w:rsid w:val="72707C7E"/>
    <w:rsid w:val="7276DEF1"/>
    <w:rsid w:val="7277E3A1"/>
    <w:rsid w:val="727D0B2B"/>
    <w:rsid w:val="727D6EBC"/>
    <w:rsid w:val="727D9F09"/>
    <w:rsid w:val="727EFC88"/>
    <w:rsid w:val="72811D48"/>
    <w:rsid w:val="7281F450"/>
    <w:rsid w:val="7281F591"/>
    <w:rsid w:val="728650AB"/>
    <w:rsid w:val="72867B41"/>
    <w:rsid w:val="7288BD38"/>
    <w:rsid w:val="728A4981"/>
    <w:rsid w:val="72920707"/>
    <w:rsid w:val="729509CF"/>
    <w:rsid w:val="7295F28E"/>
    <w:rsid w:val="7297D281"/>
    <w:rsid w:val="729BBB52"/>
    <w:rsid w:val="72A6E9BD"/>
    <w:rsid w:val="72A8E20C"/>
    <w:rsid w:val="72AC1ED1"/>
    <w:rsid w:val="72B0D620"/>
    <w:rsid w:val="72B1934D"/>
    <w:rsid w:val="72B2F9F8"/>
    <w:rsid w:val="72B4267C"/>
    <w:rsid w:val="72B4687D"/>
    <w:rsid w:val="72B9A7CF"/>
    <w:rsid w:val="72BAF386"/>
    <w:rsid w:val="72BBFD22"/>
    <w:rsid w:val="72BC9257"/>
    <w:rsid w:val="72C0312B"/>
    <w:rsid w:val="72C1E89B"/>
    <w:rsid w:val="72C39C34"/>
    <w:rsid w:val="72C3BA3F"/>
    <w:rsid w:val="72C59BFD"/>
    <w:rsid w:val="72CADB99"/>
    <w:rsid w:val="72CFAA77"/>
    <w:rsid w:val="72D5A912"/>
    <w:rsid w:val="72D69D17"/>
    <w:rsid w:val="72D8F043"/>
    <w:rsid w:val="72DAC773"/>
    <w:rsid w:val="72E1052B"/>
    <w:rsid w:val="72E459D1"/>
    <w:rsid w:val="72E4B4E6"/>
    <w:rsid w:val="72EEEFFF"/>
    <w:rsid w:val="72F1819B"/>
    <w:rsid w:val="72F33FE8"/>
    <w:rsid w:val="72F54D79"/>
    <w:rsid w:val="72F56F28"/>
    <w:rsid w:val="72F7BCED"/>
    <w:rsid w:val="72F8D2C0"/>
    <w:rsid w:val="72FB38D8"/>
    <w:rsid w:val="72FCB1FD"/>
    <w:rsid w:val="72FEC0BE"/>
    <w:rsid w:val="730157BC"/>
    <w:rsid w:val="730511DD"/>
    <w:rsid w:val="7306FD3F"/>
    <w:rsid w:val="730A1820"/>
    <w:rsid w:val="730A8DF5"/>
    <w:rsid w:val="73110AC9"/>
    <w:rsid w:val="731132D7"/>
    <w:rsid w:val="731161D0"/>
    <w:rsid w:val="7314672B"/>
    <w:rsid w:val="7319FD3A"/>
    <w:rsid w:val="731C807C"/>
    <w:rsid w:val="731F813D"/>
    <w:rsid w:val="731FED74"/>
    <w:rsid w:val="7323727D"/>
    <w:rsid w:val="73272B2C"/>
    <w:rsid w:val="7328EF3F"/>
    <w:rsid w:val="732AAAA8"/>
    <w:rsid w:val="732FE62A"/>
    <w:rsid w:val="73346EAB"/>
    <w:rsid w:val="733617BD"/>
    <w:rsid w:val="7337E1A3"/>
    <w:rsid w:val="7339DEB5"/>
    <w:rsid w:val="733A71EB"/>
    <w:rsid w:val="733D580F"/>
    <w:rsid w:val="733EEA5F"/>
    <w:rsid w:val="734459EB"/>
    <w:rsid w:val="73459989"/>
    <w:rsid w:val="734D599E"/>
    <w:rsid w:val="734E01BD"/>
    <w:rsid w:val="735479DF"/>
    <w:rsid w:val="735B1F50"/>
    <w:rsid w:val="735E84F2"/>
    <w:rsid w:val="735F9569"/>
    <w:rsid w:val="7362BEB8"/>
    <w:rsid w:val="7368EDE2"/>
    <w:rsid w:val="7369CA55"/>
    <w:rsid w:val="73700331"/>
    <w:rsid w:val="73700AEE"/>
    <w:rsid w:val="737143FF"/>
    <w:rsid w:val="7374E1A3"/>
    <w:rsid w:val="737627FA"/>
    <w:rsid w:val="7377035D"/>
    <w:rsid w:val="73781947"/>
    <w:rsid w:val="737C8F04"/>
    <w:rsid w:val="737EA1E9"/>
    <w:rsid w:val="73833454"/>
    <w:rsid w:val="7385D8E3"/>
    <w:rsid w:val="73877BA1"/>
    <w:rsid w:val="738815AF"/>
    <w:rsid w:val="738A3D2E"/>
    <w:rsid w:val="738C249D"/>
    <w:rsid w:val="738CEEE5"/>
    <w:rsid w:val="738DDDCD"/>
    <w:rsid w:val="73927E6E"/>
    <w:rsid w:val="7393851A"/>
    <w:rsid w:val="7396064B"/>
    <w:rsid w:val="73983AAC"/>
    <w:rsid w:val="7398BE52"/>
    <w:rsid w:val="739909C9"/>
    <w:rsid w:val="739C859E"/>
    <w:rsid w:val="739D8C98"/>
    <w:rsid w:val="73A12CF2"/>
    <w:rsid w:val="73A315A8"/>
    <w:rsid w:val="73A897DE"/>
    <w:rsid w:val="73A9507E"/>
    <w:rsid w:val="73AFB470"/>
    <w:rsid w:val="73B2D434"/>
    <w:rsid w:val="73B440F9"/>
    <w:rsid w:val="73B5ED2A"/>
    <w:rsid w:val="73BA1D3C"/>
    <w:rsid w:val="73BB91D3"/>
    <w:rsid w:val="73BBF754"/>
    <w:rsid w:val="73C0CCC9"/>
    <w:rsid w:val="73C3855C"/>
    <w:rsid w:val="73C40D8F"/>
    <w:rsid w:val="73C550DB"/>
    <w:rsid w:val="73C70A80"/>
    <w:rsid w:val="73C9F5A8"/>
    <w:rsid w:val="73CD4746"/>
    <w:rsid w:val="73D528E3"/>
    <w:rsid w:val="73DB4DE4"/>
    <w:rsid w:val="73DE46E1"/>
    <w:rsid w:val="73DEBE62"/>
    <w:rsid w:val="73E2DA68"/>
    <w:rsid w:val="73E398DE"/>
    <w:rsid w:val="73E82C1D"/>
    <w:rsid w:val="73E86629"/>
    <w:rsid w:val="73E8BB2E"/>
    <w:rsid w:val="73EB9A2F"/>
    <w:rsid w:val="73EDC4D7"/>
    <w:rsid w:val="73EE8076"/>
    <w:rsid w:val="73F454BB"/>
    <w:rsid w:val="73F46C0F"/>
    <w:rsid w:val="73F50183"/>
    <w:rsid w:val="73F562CF"/>
    <w:rsid w:val="73F71B42"/>
    <w:rsid w:val="73F71CE6"/>
    <w:rsid w:val="73F96AD0"/>
    <w:rsid w:val="73FBBD79"/>
    <w:rsid w:val="7400FF84"/>
    <w:rsid w:val="7403156C"/>
    <w:rsid w:val="7403C7EC"/>
    <w:rsid w:val="7404E99A"/>
    <w:rsid w:val="740525CA"/>
    <w:rsid w:val="7405433A"/>
    <w:rsid w:val="7408FE72"/>
    <w:rsid w:val="741063DA"/>
    <w:rsid w:val="7415C016"/>
    <w:rsid w:val="74169E0A"/>
    <w:rsid w:val="741C1665"/>
    <w:rsid w:val="741CCA3D"/>
    <w:rsid w:val="741DA989"/>
    <w:rsid w:val="7421DEA9"/>
    <w:rsid w:val="74244B22"/>
    <w:rsid w:val="7426622A"/>
    <w:rsid w:val="7426DA8B"/>
    <w:rsid w:val="7428A6CB"/>
    <w:rsid w:val="742BBE8B"/>
    <w:rsid w:val="742DF4C8"/>
    <w:rsid w:val="7438EFE3"/>
    <w:rsid w:val="7439D72A"/>
    <w:rsid w:val="743AF4A3"/>
    <w:rsid w:val="743CBF75"/>
    <w:rsid w:val="7447EF0C"/>
    <w:rsid w:val="744D80CA"/>
    <w:rsid w:val="744F0E99"/>
    <w:rsid w:val="74557830"/>
    <w:rsid w:val="74599727"/>
    <w:rsid w:val="7463DD66"/>
    <w:rsid w:val="746526A6"/>
    <w:rsid w:val="74659CC1"/>
    <w:rsid w:val="74670806"/>
    <w:rsid w:val="7467132D"/>
    <w:rsid w:val="74692D36"/>
    <w:rsid w:val="746CA477"/>
    <w:rsid w:val="747202DA"/>
    <w:rsid w:val="74726D78"/>
    <w:rsid w:val="7476BEF4"/>
    <w:rsid w:val="7478A41F"/>
    <w:rsid w:val="747EA454"/>
    <w:rsid w:val="74815DC2"/>
    <w:rsid w:val="748207F7"/>
    <w:rsid w:val="74833FEB"/>
    <w:rsid w:val="7489AC6B"/>
    <w:rsid w:val="748A249B"/>
    <w:rsid w:val="748C36DB"/>
    <w:rsid w:val="748D7A66"/>
    <w:rsid w:val="748E955A"/>
    <w:rsid w:val="7490BA99"/>
    <w:rsid w:val="74940C8A"/>
    <w:rsid w:val="74946A55"/>
    <w:rsid w:val="74962359"/>
    <w:rsid w:val="74964FDC"/>
    <w:rsid w:val="74A38111"/>
    <w:rsid w:val="74A3A28A"/>
    <w:rsid w:val="74A42BD7"/>
    <w:rsid w:val="74A5BFEA"/>
    <w:rsid w:val="74A76FE7"/>
    <w:rsid w:val="74A7765B"/>
    <w:rsid w:val="74AD11F9"/>
    <w:rsid w:val="74AF876A"/>
    <w:rsid w:val="74B127A9"/>
    <w:rsid w:val="74B29151"/>
    <w:rsid w:val="74B51220"/>
    <w:rsid w:val="74B85BCD"/>
    <w:rsid w:val="74BD1AFD"/>
    <w:rsid w:val="74BD895E"/>
    <w:rsid w:val="74BD9203"/>
    <w:rsid w:val="74BEEE69"/>
    <w:rsid w:val="74C4C75F"/>
    <w:rsid w:val="74C55D53"/>
    <w:rsid w:val="74C57E05"/>
    <w:rsid w:val="74CC5DE3"/>
    <w:rsid w:val="74CD3BE4"/>
    <w:rsid w:val="74CFDB79"/>
    <w:rsid w:val="74D3ACC5"/>
    <w:rsid w:val="74DAC504"/>
    <w:rsid w:val="74DCDD85"/>
    <w:rsid w:val="74DD3FBB"/>
    <w:rsid w:val="74DDB3F9"/>
    <w:rsid w:val="74E16C52"/>
    <w:rsid w:val="74E1911F"/>
    <w:rsid w:val="74E6A0AF"/>
    <w:rsid w:val="74E6E030"/>
    <w:rsid w:val="74E96EC2"/>
    <w:rsid w:val="74EB0775"/>
    <w:rsid w:val="74EB67B8"/>
    <w:rsid w:val="74F2D7C8"/>
    <w:rsid w:val="74F31D4A"/>
    <w:rsid w:val="74F34252"/>
    <w:rsid w:val="74F3B3E5"/>
    <w:rsid w:val="74F49CF4"/>
    <w:rsid w:val="74F71CE4"/>
    <w:rsid w:val="74FB2AA8"/>
    <w:rsid w:val="74FE70B6"/>
    <w:rsid w:val="74FF1DE1"/>
    <w:rsid w:val="75045BAA"/>
    <w:rsid w:val="75050A6A"/>
    <w:rsid w:val="7505B467"/>
    <w:rsid w:val="7506C8D1"/>
    <w:rsid w:val="7507355B"/>
    <w:rsid w:val="750A0734"/>
    <w:rsid w:val="750AAB73"/>
    <w:rsid w:val="750EA68C"/>
    <w:rsid w:val="75115688"/>
    <w:rsid w:val="7512030F"/>
    <w:rsid w:val="7517A07B"/>
    <w:rsid w:val="75183AC4"/>
    <w:rsid w:val="751A5880"/>
    <w:rsid w:val="75200712"/>
    <w:rsid w:val="7525FDAE"/>
    <w:rsid w:val="7528282D"/>
    <w:rsid w:val="752AA54E"/>
    <w:rsid w:val="752F557B"/>
    <w:rsid w:val="7533B831"/>
    <w:rsid w:val="753444EC"/>
    <w:rsid w:val="7536399F"/>
    <w:rsid w:val="7536A341"/>
    <w:rsid w:val="7536AF57"/>
    <w:rsid w:val="7537ECC1"/>
    <w:rsid w:val="7538AA41"/>
    <w:rsid w:val="753AE42B"/>
    <w:rsid w:val="753BA9A4"/>
    <w:rsid w:val="753E56D8"/>
    <w:rsid w:val="7540A478"/>
    <w:rsid w:val="754A6428"/>
    <w:rsid w:val="754C8ECF"/>
    <w:rsid w:val="754CE23E"/>
    <w:rsid w:val="754DF696"/>
    <w:rsid w:val="754EC641"/>
    <w:rsid w:val="75500281"/>
    <w:rsid w:val="75503324"/>
    <w:rsid w:val="7550A318"/>
    <w:rsid w:val="75559B84"/>
    <w:rsid w:val="7555B8BA"/>
    <w:rsid w:val="755626FB"/>
    <w:rsid w:val="755654F3"/>
    <w:rsid w:val="755E2847"/>
    <w:rsid w:val="755EF00D"/>
    <w:rsid w:val="75608154"/>
    <w:rsid w:val="7563D2AE"/>
    <w:rsid w:val="7566F0A0"/>
    <w:rsid w:val="756C0A71"/>
    <w:rsid w:val="75711C09"/>
    <w:rsid w:val="757398D4"/>
    <w:rsid w:val="7574B0AD"/>
    <w:rsid w:val="7578EEB1"/>
    <w:rsid w:val="75803A00"/>
    <w:rsid w:val="75815B02"/>
    <w:rsid w:val="7581FB57"/>
    <w:rsid w:val="758313E4"/>
    <w:rsid w:val="7590401E"/>
    <w:rsid w:val="75927F56"/>
    <w:rsid w:val="75935FDD"/>
    <w:rsid w:val="7595F942"/>
    <w:rsid w:val="7596688C"/>
    <w:rsid w:val="75975303"/>
    <w:rsid w:val="759A1A45"/>
    <w:rsid w:val="75A05F3E"/>
    <w:rsid w:val="75A33F0E"/>
    <w:rsid w:val="75A3BE61"/>
    <w:rsid w:val="75A44E1F"/>
    <w:rsid w:val="75A716FB"/>
    <w:rsid w:val="75A75D21"/>
    <w:rsid w:val="75A84122"/>
    <w:rsid w:val="75A988A5"/>
    <w:rsid w:val="75AE0BBC"/>
    <w:rsid w:val="75B0B3DC"/>
    <w:rsid w:val="75B1BB75"/>
    <w:rsid w:val="75BA08CA"/>
    <w:rsid w:val="75BD2302"/>
    <w:rsid w:val="75BD959A"/>
    <w:rsid w:val="75C26D9F"/>
    <w:rsid w:val="75C72474"/>
    <w:rsid w:val="75C7B281"/>
    <w:rsid w:val="75CC464C"/>
    <w:rsid w:val="75CE8756"/>
    <w:rsid w:val="75CF7BD4"/>
    <w:rsid w:val="75D7DC0D"/>
    <w:rsid w:val="75DA3D35"/>
    <w:rsid w:val="75DE85AA"/>
    <w:rsid w:val="75DE8664"/>
    <w:rsid w:val="75EA7ABD"/>
    <w:rsid w:val="75EBB312"/>
    <w:rsid w:val="75EC0010"/>
    <w:rsid w:val="75F0041B"/>
    <w:rsid w:val="75F038F7"/>
    <w:rsid w:val="75F06B90"/>
    <w:rsid w:val="75F253AD"/>
    <w:rsid w:val="75F79144"/>
    <w:rsid w:val="75F7A4DF"/>
    <w:rsid w:val="75FD8EBE"/>
    <w:rsid w:val="760059C4"/>
    <w:rsid w:val="76014D8D"/>
    <w:rsid w:val="76035C95"/>
    <w:rsid w:val="7607CB56"/>
    <w:rsid w:val="7609F798"/>
    <w:rsid w:val="76135A1E"/>
    <w:rsid w:val="76138149"/>
    <w:rsid w:val="7616F56B"/>
    <w:rsid w:val="76185979"/>
    <w:rsid w:val="761932F0"/>
    <w:rsid w:val="76210C47"/>
    <w:rsid w:val="7621503A"/>
    <w:rsid w:val="76263FEC"/>
    <w:rsid w:val="7627F965"/>
    <w:rsid w:val="762DE301"/>
    <w:rsid w:val="762FDAD1"/>
    <w:rsid w:val="76304E0A"/>
    <w:rsid w:val="7632D99A"/>
    <w:rsid w:val="76332FFC"/>
    <w:rsid w:val="7635279D"/>
    <w:rsid w:val="76377497"/>
    <w:rsid w:val="76389B08"/>
    <w:rsid w:val="763A1A75"/>
    <w:rsid w:val="763B0EF6"/>
    <w:rsid w:val="763B7D0D"/>
    <w:rsid w:val="763EAFEE"/>
    <w:rsid w:val="76405171"/>
    <w:rsid w:val="7640B2F2"/>
    <w:rsid w:val="764246EA"/>
    <w:rsid w:val="764398BA"/>
    <w:rsid w:val="7648B2A5"/>
    <w:rsid w:val="76552BFD"/>
    <w:rsid w:val="765828BD"/>
    <w:rsid w:val="765CA41E"/>
    <w:rsid w:val="765CA710"/>
    <w:rsid w:val="765D2BDD"/>
    <w:rsid w:val="765E3C62"/>
    <w:rsid w:val="766081A4"/>
    <w:rsid w:val="766341D0"/>
    <w:rsid w:val="7665B694"/>
    <w:rsid w:val="766627F5"/>
    <w:rsid w:val="7668C998"/>
    <w:rsid w:val="766D49D6"/>
    <w:rsid w:val="76739921"/>
    <w:rsid w:val="767B1F03"/>
    <w:rsid w:val="767BED9E"/>
    <w:rsid w:val="76889FF5"/>
    <w:rsid w:val="768D4238"/>
    <w:rsid w:val="768DCA79"/>
    <w:rsid w:val="768EC9D3"/>
    <w:rsid w:val="768F3178"/>
    <w:rsid w:val="768F5719"/>
    <w:rsid w:val="76916BAF"/>
    <w:rsid w:val="7693ABE7"/>
    <w:rsid w:val="76967572"/>
    <w:rsid w:val="76970252"/>
    <w:rsid w:val="76974919"/>
    <w:rsid w:val="76982757"/>
    <w:rsid w:val="76985821"/>
    <w:rsid w:val="76988A0B"/>
    <w:rsid w:val="7698B22C"/>
    <w:rsid w:val="769940BD"/>
    <w:rsid w:val="769A8987"/>
    <w:rsid w:val="769BC4F5"/>
    <w:rsid w:val="76A60F3F"/>
    <w:rsid w:val="76A751FA"/>
    <w:rsid w:val="76A89197"/>
    <w:rsid w:val="76AD2333"/>
    <w:rsid w:val="76B907CB"/>
    <w:rsid w:val="76BAFB88"/>
    <w:rsid w:val="76BD3254"/>
    <w:rsid w:val="76BD817C"/>
    <w:rsid w:val="76C265FB"/>
    <w:rsid w:val="76C85A0F"/>
    <w:rsid w:val="76C86479"/>
    <w:rsid w:val="76D15A7D"/>
    <w:rsid w:val="76D3101F"/>
    <w:rsid w:val="76D8BCB1"/>
    <w:rsid w:val="76DBD894"/>
    <w:rsid w:val="76DD3F4C"/>
    <w:rsid w:val="76DE5CE2"/>
    <w:rsid w:val="76E290A7"/>
    <w:rsid w:val="76E6CB04"/>
    <w:rsid w:val="76E7DE04"/>
    <w:rsid w:val="76EACDB7"/>
    <w:rsid w:val="76EBCAFC"/>
    <w:rsid w:val="76F3975E"/>
    <w:rsid w:val="76F3F321"/>
    <w:rsid w:val="76F70C2E"/>
    <w:rsid w:val="76F7A386"/>
    <w:rsid w:val="76F86AC9"/>
    <w:rsid w:val="76FA70C5"/>
    <w:rsid w:val="76FDA795"/>
    <w:rsid w:val="76FE4A2C"/>
    <w:rsid w:val="76FF5EA0"/>
    <w:rsid w:val="770205AD"/>
    <w:rsid w:val="77045529"/>
    <w:rsid w:val="770A1C6B"/>
    <w:rsid w:val="771360F4"/>
    <w:rsid w:val="77153268"/>
    <w:rsid w:val="7716D2DC"/>
    <w:rsid w:val="77186A87"/>
    <w:rsid w:val="7718D655"/>
    <w:rsid w:val="771982B6"/>
    <w:rsid w:val="771CA315"/>
    <w:rsid w:val="771CB19D"/>
    <w:rsid w:val="771F76FF"/>
    <w:rsid w:val="7721F119"/>
    <w:rsid w:val="77243232"/>
    <w:rsid w:val="7726DA59"/>
    <w:rsid w:val="77284175"/>
    <w:rsid w:val="772A3422"/>
    <w:rsid w:val="772C21FE"/>
    <w:rsid w:val="772D5823"/>
    <w:rsid w:val="772FD0BB"/>
    <w:rsid w:val="77319820"/>
    <w:rsid w:val="7737D4D1"/>
    <w:rsid w:val="773BCED5"/>
    <w:rsid w:val="773CE302"/>
    <w:rsid w:val="7740BD9F"/>
    <w:rsid w:val="77434C33"/>
    <w:rsid w:val="7743BECF"/>
    <w:rsid w:val="77447A6A"/>
    <w:rsid w:val="7745D495"/>
    <w:rsid w:val="77485315"/>
    <w:rsid w:val="7748A282"/>
    <w:rsid w:val="7749BBB8"/>
    <w:rsid w:val="7750C4F6"/>
    <w:rsid w:val="77528EBA"/>
    <w:rsid w:val="7752ACAD"/>
    <w:rsid w:val="7757E8A3"/>
    <w:rsid w:val="775922F7"/>
    <w:rsid w:val="775A6380"/>
    <w:rsid w:val="775D90C8"/>
    <w:rsid w:val="7764ABD9"/>
    <w:rsid w:val="77654BE5"/>
    <w:rsid w:val="776BEB33"/>
    <w:rsid w:val="776D9A15"/>
    <w:rsid w:val="776F30E6"/>
    <w:rsid w:val="776FA886"/>
    <w:rsid w:val="77722DC1"/>
    <w:rsid w:val="77724CCD"/>
    <w:rsid w:val="77730F42"/>
    <w:rsid w:val="777407A2"/>
    <w:rsid w:val="7774B9C6"/>
    <w:rsid w:val="7779B0B1"/>
    <w:rsid w:val="777A405C"/>
    <w:rsid w:val="777EC750"/>
    <w:rsid w:val="77829887"/>
    <w:rsid w:val="778A6D5F"/>
    <w:rsid w:val="778E7882"/>
    <w:rsid w:val="778E8C93"/>
    <w:rsid w:val="77901744"/>
    <w:rsid w:val="7790553F"/>
    <w:rsid w:val="77920A55"/>
    <w:rsid w:val="7795704A"/>
    <w:rsid w:val="7799678D"/>
    <w:rsid w:val="779C00C1"/>
    <w:rsid w:val="779E8695"/>
    <w:rsid w:val="779F1729"/>
    <w:rsid w:val="77A3B6C5"/>
    <w:rsid w:val="77A4C9E8"/>
    <w:rsid w:val="77A573FD"/>
    <w:rsid w:val="77ABDF95"/>
    <w:rsid w:val="77ABF41D"/>
    <w:rsid w:val="77AF1E94"/>
    <w:rsid w:val="77B310E4"/>
    <w:rsid w:val="77B4B744"/>
    <w:rsid w:val="77B6651E"/>
    <w:rsid w:val="77BC6FB6"/>
    <w:rsid w:val="77BEA9FB"/>
    <w:rsid w:val="77C09931"/>
    <w:rsid w:val="77C24970"/>
    <w:rsid w:val="77CAB1B2"/>
    <w:rsid w:val="77CE4E06"/>
    <w:rsid w:val="77CF390C"/>
    <w:rsid w:val="77D217A4"/>
    <w:rsid w:val="77DFC708"/>
    <w:rsid w:val="77E31D00"/>
    <w:rsid w:val="77E3C3CB"/>
    <w:rsid w:val="77E80B05"/>
    <w:rsid w:val="77EC3540"/>
    <w:rsid w:val="77EF2C7E"/>
    <w:rsid w:val="77F43AB9"/>
    <w:rsid w:val="77F89A2A"/>
    <w:rsid w:val="77FB8BD7"/>
    <w:rsid w:val="77FF0816"/>
    <w:rsid w:val="77FF812B"/>
    <w:rsid w:val="78033DD6"/>
    <w:rsid w:val="780A5A57"/>
    <w:rsid w:val="780B8674"/>
    <w:rsid w:val="7810BCD4"/>
    <w:rsid w:val="7813786B"/>
    <w:rsid w:val="78157C71"/>
    <w:rsid w:val="78176510"/>
    <w:rsid w:val="78187737"/>
    <w:rsid w:val="781D1ADB"/>
    <w:rsid w:val="781F00AA"/>
    <w:rsid w:val="781FDC84"/>
    <w:rsid w:val="78206CDF"/>
    <w:rsid w:val="782172E0"/>
    <w:rsid w:val="78285E6D"/>
    <w:rsid w:val="7828DA68"/>
    <w:rsid w:val="782F6535"/>
    <w:rsid w:val="7830DA9C"/>
    <w:rsid w:val="7838967D"/>
    <w:rsid w:val="7839B4E7"/>
    <w:rsid w:val="783A438C"/>
    <w:rsid w:val="783C1BA8"/>
    <w:rsid w:val="783D5C0C"/>
    <w:rsid w:val="78452ECC"/>
    <w:rsid w:val="784A48E4"/>
    <w:rsid w:val="784AF8A0"/>
    <w:rsid w:val="784EA653"/>
    <w:rsid w:val="7851FFA9"/>
    <w:rsid w:val="7855A81D"/>
    <w:rsid w:val="7857F569"/>
    <w:rsid w:val="785BC31C"/>
    <w:rsid w:val="785DAB41"/>
    <w:rsid w:val="785F05E1"/>
    <w:rsid w:val="785F09B2"/>
    <w:rsid w:val="78606148"/>
    <w:rsid w:val="786504F7"/>
    <w:rsid w:val="786578A0"/>
    <w:rsid w:val="786658E6"/>
    <w:rsid w:val="78692E09"/>
    <w:rsid w:val="786AD577"/>
    <w:rsid w:val="786B8E82"/>
    <w:rsid w:val="7871CC55"/>
    <w:rsid w:val="7872E41E"/>
    <w:rsid w:val="78754A1F"/>
    <w:rsid w:val="78769E90"/>
    <w:rsid w:val="787850E4"/>
    <w:rsid w:val="78790FAD"/>
    <w:rsid w:val="787A5063"/>
    <w:rsid w:val="787E6BA2"/>
    <w:rsid w:val="78819046"/>
    <w:rsid w:val="7883F0F4"/>
    <w:rsid w:val="788AC10A"/>
    <w:rsid w:val="7892AE81"/>
    <w:rsid w:val="789342B2"/>
    <w:rsid w:val="78941A8D"/>
    <w:rsid w:val="78974256"/>
    <w:rsid w:val="7897A168"/>
    <w:rsid w:val="7899C749"/>
    <w:rsid w:val="789A2164"/>
    <w:rsid w:val="789B1B01"/>
    <w:rsid w:val="789C798D"/>
    <w:rsid w:val="78A0740C"/>
    <w:rsid w:val="78A2EB84"/>
    <w:rsid w:val="78A6F982"/>
    <w:rsid w:val="78A946DB"/>
    <w:rsid w:val="78A9CF85"/>
    <w:rsid w:val="78AAE3D1"/>
    <w:rsid w:val="78B36269"/>
    <w:rsid w:val="78B60615"/>
    <w:rsid w:val="78B73743"/>
    <w:rsid w:val="78B8F2DE"/>
    <w:rsid w:val="78BF1130"/>
    <w:rsid w:val="78C163A5"/>
    <w:rsid w:val="78C293A3"/>
    <w:rsid w:val="78C48025"/>
    <w:rsid w:val="78C572E7"/>
    <w:rsid w:val="78C93D8F"/>
    <w:rsid w:val="78D72930"/>
    <w:rsid w:val="78D998B3"/>
    <w:rsid w:val="78D9D703"/>
    <w:rsid w:val="78DAE021"/>
    <w:rsid w:val="78E123B5"/>
    <w:rsid w:val="78E727CE"/>
    <w:rsid w:val="78EB09BA"/>
    <w:rsid w:val="78ED11A5"/>
    <w:rsid w:val="78F39B78"/>
    <w:rsid w:val="78F3E126"/>
    <w:rsid w:val="78FCEEBB"/>
    <w:rsid w:val="78FD29D7"/>
    <w:rsid w:val="78FEBE5C"/>
    <w:rsid w:val="7904EE28"/>
    <w:rsid w:val="79060F5B"/>
    <w:rsid w:val="790679C9"/>
    <w:rsid w:val="79075B80"/>
    <w:rsid w:val="7908BD9B"/>
    <w:rsid w:val="79108EEC"/>
    <w:rsid w:val="7911FEFC"/>
    <w:rsid w:val="791E6B88"/>
    <w:rsid w:val="7921106A"/>
    <w:rsid w:val="7921BC91"/>
    <w:rsid w:val="7921C342"/>
    <w:rsid w:val="792476E6"/>
    <w:rsid w:val="792BC0CC"/>
    <w:rsid w:val="792C4D0D"/>
    <w:rsid w:val="792C5683"/>
    <w:rsid w:val="793CC2DD"/>
    <w:rsid w:val="793E9642"/>
    <w:rsid w:val="793ECFF0"/>
    <w:rsid w:val="7940AC34"/>
    <w:rsid w:val="79411B00"/>
    <w:rsid w:val="794133B3"/>
    <w:rsid w:val="794203E3"/>
    <w:rsid w:val="794A8430"/>
    <w:rsid w:val="794F3FD5"/>
    <w:rsid w:val="79527DB5"/>
    <w:rsid w:val="795B0B65"/>
    <w:rsid w:val="795F282E"/>
    <w:rsid w:val="7964EAB6"/>
    <w:rsid w:val="796643FD"/>
    <w:rsid w:val="79684870"/>
    <w:rsid w:val="796C3CC2"/>
    <w:rsid w:val="796CDDEB"/>
    <w:rsid w:val="796E6C13"/>
    <w:rsid w:val="796E9B35"/>
    <w:rsid w:val="796EAE92"/>
    <w:rsid w:val="796EF1E6"/>
    <w:rsid w:val="797853B4"/>
    <w:rsid w:val="79795FE2"/>
    <w:rsid w:val="797B7CDF"/>
    <w:rsid w:val="797C0AF8"/>
    <w:rsid w:val="797E0442"/>
    <w:rsid w:val="797F735A"/>
    <w:rsid w:val="797FAA13"/>
    <w:rsid w:val="7985C233"/>
    <w:rsid w:val="79860EA1"/>
    <w:rsid w:val="798813A4"/>
    <w:rsid w:val="798D17A4"/>
    <w:rsid w:val="798FFD69"/>
    <w:rsid w:val="79923969"/>
    <w:rsid w:val="7992F2CD"/>
    <w:rsid w:val="799307D4"/>
    <w:rsid w:val="799A2497"/>
    <w:rsid w:val="79A051CC"/>
    <w:rsid w:val="79A5903C"/>
    <w:rsid w:val="79A597A9"/>
    <w:rsid w:val="79A62AF6"/>
    <w:rsid w:val="79BF166F"/>
    <w:rsid w:val="79C18FCE"/>
    <w:rsid w:val="79C25D57"/>
    <w:rsid w:val="79C26F18"/>
    <w:rsid w:val="79C359AD"/>
    <w:rsid w:val="79C6D032"/>
    <w:rsid w:val="79C88335"/>
    <w:rsid w:val="79CAD6D9"/>
    <w:rsid w:val="79CAF9F3"/>
    <w:rsid w:val="79CFD436"/>
    <w:rsid w:val="79D2FAF1"/>
    <w:rsid w:val="79D30280"/>
    <w:rsid w:val="79D34171"/>
    <w:rsid w:val="79D50B95"/>
    <w:rsid w:val="79DE5B7A"/>
    <w:rsid w:val="79DFEA1C"/>
    <w:rsid w:val="79E40A51"/>
    <w:rsid w:val="79E6B1D7"/>
    <w:rsid w:val="79E6B8F7"/>
    <w:rsid w:val="79E755C4"/>
    <w:rsid w:val="79E7A77C"/>
    <w:rsid w:val="79EE4C05"/>
    <w:rsid w:val="79F0CA9A"/>
    <w:rsid w:val="79F46C8A"/>
    <w:rsid w:val="79F4BB06"/>
    <w:rsid w:val="79F5123B"/>
    <w:rsid w:val="79F8DD43"/>
    <w:rsid w:val="79F9ECE3"/>
    <w:rsid w:val="79FD383A"/>
    <w:rsid w:val="79FDB952"/>
    <w:rsid w:val="7A066842"/>
    <w:rsid w:val="7A09AB90"/>
    <w:rsid w:val="7A0FE582"/>
    <w:rsid w:val="7A126588"/>
    <w:rsid w:val="7A14A385"/>
    <w:rsid w:val="7A152F91"/>
    <w:rsid w:val="7A1E8F86"/>
    <w:rsid w:val="7A22EA15"/>
    <w:rsid w:val="7A25A2B5"/>
    <w:rsid w:val="7A260D34"/>
    <w:rsid w:val="7A297901"/>
    <w:rsid w:val="7A29E144"/>
    <w:rsid w:val="7A314A4B"/>
    <w:rsid w:val="7A319FB8"/>
    <w:rsid w:val="7A355C9C"/>
    <w:rsid w:val="7A3A0EBE"/>
    <w:rsid w:val="7A3AC0AB"/>
    <w:rsid w:val="7A3E9C1B"/>
    <w:rsid w:val="7A40CD1C"/>
    <w:rsid w:val="7A428FEA"/>
    <w:rsid w:val="7A44D32D"/>
    <w:rsid w:val="7A46898D"/>
    <w:rsid w:val="7A4BAA07"/>
    <w:rsid w:val="7A512C01"/>
    <w:rsid w:val="7A556475"/>
    <w:rsid w:val="7A5592C3"/>
    <w:rsid w:val="7A5CACC9"/>
    <w:rsid w:val="7A646C39"/>
    <w:rsid w:val="7A67F722"/>
    <w:rsid w:val="7A681A32"/>
    <w:rsid w:val="7A6CB731"/>
    <w:rsid w:val="7A6F9021"/>
    <w:rsid w:val="7A73B2ED"/>
    <w:rsid w:val="7A77B85B"/>
    <w:rsid w:val="7A7D5542"/>
    <w:rsid w:val="7A7FD155"/>
    <w:rsid w:val="7A8EF620"/>
    <w:rsid w:val="7A97502E"/>
    <w:rsid w:val="7A9A013F"/>
    <w:rsid w:val="7AA07581"/>
    <w:rsid w:val="7AA2B581"/>
    <w:rsid w:val="7AA2ED3E"/>
    <w:rsid w:val="7AA2FEC3"/>
    <w:rsid w:val="7AA7ED3C"/>
    <w:rsid w:val="7AA87E0C"/>
    <w:rsid w:val="7AA8A2B2"/>
    <w:rsid w:val="7AAA9BDD"/>
    <w:rsid w:val="7AABF133"/>
    <w:rsid w:val="7AAE9B08"/>
    <w:rsid w:val="7AAECDAF"/>
    <w:rsid w:val="7AB36F6E"/>
    <w:rsid w:val="7AB3EE0B"/>
    <w:rsid w:val="7AB8E242"/>
    <w:rsid w:val="7AC43F35"/>
    <w:rsid w:val="7AC4F8C3"/>
    <w:rsid w:val="7AC687F6"/>
    <w:rsid w:val="7ACECC28"/>
    <w:rsid w:val="7AD00098"/>
    <w:rsid w:val="7AD2A07E"/>
    <w:rsid w:val="7AD3A593"/>
    <w:rsid w:val="7AD3FDB8"/>
    <w:rsid w:val="7AD4BEB0"/>
    <w:rsid w:val="7AD568AC"/>
    <w:rsid w:val="7AD7BD27"/>
    <w:rsid w:val="7AE0C41E"/>
    <w:rsid w:val="7AE4607F"/>
    <w:rsid w:val="7AE6C190"/>
    <w:rsid w:val="7AE95FEE"/>
    <w:rsid w:val="7AE9F354"/>
    <w:rsid w:val="7AEA999D"/>
    <w:rsid w:val="7AF0E244"/>
    <w:rsid w:val="7AFBAF7B"/>
    <w:rsid w:val="7AFD2595"/>
    <w:rsid w:val="7AFF6277"/>
    <w:rsid w:val="7B01FB58"/>
    <w:rsid w:val="7B04AF4A"/>
    <w:rsid w:val="7B05D74F"/>
    <w:rsid w:val="7B0BE56D"/>
    <w:rsid w:val="7B0C77FF"/>
    <w:rsid w:val="7B0DDADF"/>
    <w:rsid w:val="7B0F7523"/>
    <w:rsid w:val="7B16612A"/>
    <w:rsid w:val="7B19CDE7"/>
    <w:rsid w:val="7B1F095B"/>
    <w:rsid w:val="7B207D43"/>
    <w:rsid w:val="7B226D52"/>
    <w:rsid w:val="7B22872E"/>
    <w:rsid w:val="7B26E7A3"/>
    <w:rsid w:val="7B2B7EA5"/>
    <w:rsid w:val="7B2BF2BC"/>
    <w:rsid w:val="7B2CA7A8"/>
    <w:rsid w:val="7B2D33CC"/>
    <w:rsid w:val="7B2EF311"/>
    <w:rsid w:val="7B3385EB"/>
    <w:rsid w:val="7B38274A"/>
    <w:rsid w:val="7B3B9BD4"/>
    <w:rsid w:val="7B3BE51F"/>
    <w:rsid w:val="7B3CE23B"/>
    <w:rsid w:val="7B3F23A0"/>
    <w:rsid w:val="7B421858"/>
    <w:rsid w:val="7B48732B"/>
    <w:rsid w:val="7B493ADF"/>
    <w:rsid w:val="7B4F0034"/>
    <w:rsid w:val="7B5311D7"/>
    <w:rsid w:val="7B5553AA"/>
    <w:rsid w:val="7B58AFEE"/>
    <w:rsid w:val="7B595FE9"/>
    <w:rsid w:val="7B596933"/>
    <w:rsid w:val="7B6B7890"/>
    <w:rsid w:val="7B6FB116"/>
    <w:rsid w:val="7B70E543"/>
    <w:rsid w:val="7B741AD7"/>
    <w:rsid w:val="7B7A2DBD"/>
    <w:rsid w:val="7B7E56D3"/>
    <w:rsid w:val="7B7E7732"/>
    <w:rsid w:val="7B7F3EA8"/>
    <w:rsid w:val="7B81DB16"/>
    <w:rsid w:val="7B82E5F2"/>
    <w:rsid w:val="7B865C6E"/>
    <w:rsid w:val="7B8B9BE3"/>
    <w:rsid w:val="7B926E0D"/>
    <w:rsid w:val="7B928D86"/>
    <w:rsid w:val="7B94ADA4"/>
    <w:rsid w:val="7B957074"/>
    <w:rsid w:val="7B95964F"/>
    <w:rsid w:val="7B95C937"/>
    <w:rsid w:val="7B968742"/>
    <w:rsid w:val="7B96C3CB"/>
    <w:rsid w:val="7B9A1DB3"/>
    <w:rsid w:val="7B9E2330"/>
    <w:rsid w:val="7B9F2449"/>
    <w:rsid w:val="7BA2A249"/>
    <w:rsid w:val="7BA5089A"/>
    <w:rsid w:val="7BA653E0"/>
    <w:rsid w:val="7BAA16C3"/>
    <w:rsid w:val="7BABB898"/>
    <w:rsid w:val="7BAE48D8"/>
    <w:rsid w:val="7BB1F125"/>
    <w:rsid w:val="7BB5CFE8"/>
    <w:rsid w:val="7BB8EBD5"/>
    <w:rsid w:val="7BBBB12A"/>
    <w:rsid w:val="7BBCE328"/>
    <w:rsid w:val="7BBE9F4F"/>
    <w:rsid w:val="7BC0FAE4"/>
    <w:rsid w:val="7BC15B91"/>
    <w:rsid w:val="7BC48B8E"/>
    <w:rsid w:val="7BC7C5F0"/>
    <w:rsid w:val="7BCA3484"/>
    <w:rsid w:val="7BCD4EE6"/>
    <w:rsid w:val="7BCFA6BB"/>
    <w:rsid w:val="7BD097B9"/>
    <w:rsid w:val="7BD139C3"/>
    <w:rsid w:val="7BD97B24"/>
    <w:rsid w:val="7BDD092B"/>
    <w:rsid w:val="7BDDF711"/>
    <w:rsid w:val="7BDFECB7"/>
    <w:rsid w:val="7BE083E0"/>
    <w:rsid w:val="7BE180F7"/>
    <w:rsid w:val="7BE62720"/>
    <w:rsid w:val="7BEFF5D3"/>
    <w:rsid w:val="7BF172D2"/>
    <w:rsid w:val="7BF3603F"/>
    <w:rsid w:val="7BF7F103"/>
    <w:rsid w:val="7BFA8F50"/>
    <w:rsid w:val="7BFCFB36"/>
    <w:rsid w:val="7BFF6BD4"/>
    <w:rsid w:val="7C04FE4B"/>
    <w:rsid w:val="7C059D8A"/>
    <w:rsid w:val="7C08F3B1"/>
    <w:rsid w:val="7C0DC237"/>
    <w:rsid w:val="7C0F3679"/>
    <w:rsid w:val="7C10C4A0"/>
    <w:rsid w:val="7C129924"/>
    <w:rsid w:val="7C1B88F0"/>
    <w:rsid w:val="7C1BB215"/>
    <w:rsid w:val="7C1F3343"/>
    <w:rsid w:val="7C22C005"/>
    <w:rsid w:val="7C239053"/>
    <w:rsid w:val="7C23E9C9"/>
    <w:rsid w:val="7C246F9C"/>
    <w:rsid w:val="7C28ABAB"/>
    <w:rsid w:val="7C2BF655"/>
    <w:rsid w:val="7C2EA5F8"/>
    <w:rsid w:val="7C315240"/>
    <w:rsid w:val="7C31A120"/>
    <w:rsid w:val="7C34CA99"/>
    <w:rsid w:val="7C372615"/>
    <w:rsid w:val="7C38929E"/>
    <w:rsid w:val="7C3CA5CE"/>
    <w:rsid w:val="7C3E55AE"/>
    <w:rsid w:val="7C3FD361"/>
    <w:rsid w:val="7C49C685"/>
    <w:rsid w:val="7C4CA777"/>
    <w:rsid w:val="7C4EB3D3"/>
    <w:rsid w:val="7C4F8F77"/>
    <w:rsid w:val="7C51CC8F"/>
    <w:rsid w:val="7C51D00A"/>
    <w:rsid w:val="7C520B01"/>
    <w:rsid w:val="7C52FE00"/>
    <w:rsid w:val="7C55C2B3"/>
    <w:rsid w:val="7C5B45FC"/>
    <w:rsid w:val="7C5CE5D5"/>
    <w:rsid w:val="7C674F57"/>
    <w:rsid w:val="7C6AC8C3"/>
    <w:rsid w:val="7C6BC44D"/>
    <w:rsid w:val="7C709281"/>
    <w:rsid w:val="7C70D5DC"/>
    <w:rsid w:val="7C7314B6"/>
    <w:rsid w:val="7C78B845"/>
    <w:rsid w:val="7C7A475D"/>
    <w:rsid w:val="7C7CEE6C"/>
    <w:rsid w:val="7C7CFD34"/>
    <w:rsid w:val="7C7EBD1D"/>
    <w:rsid w:val="7C7F6AAA"/>
    <w:rsid w:val="7C7FDC1C"/>
    <w:rsid w:val="7C828A79"/>
    <w:rsid w:val="7C84E3B3"/>
    <w:rsid w:val="7C8A9201"/>
    <w:rsid w:val="7C8C93C7"/>
    <w:rsid w:val="7C9026AC"/>
    <w:rsid w:val="7C9B3E52"/>
    <w:rsid w:val="7C9C2AA1"/>
    <w:rsid w:val="7C9D2E26"/>
    <w:rsid w:val="7CA14C0A"/>
    <w:rsid w:val="7CA4B5FD"/>
    <w:rsid w:val="7CA84933"/>
    <w:rsid w:val="7CA9A536"/>
    <w:rsid w:val="7CAA073F"/>
    <w:rsid w:val="7CAC9E36"/>
    <w:rsid w:val="7CB6D73E"/>
    <w:rsid w:val="7CB988CE"/>
    <w:rsid w:val="7CC4558A"/>
    <w:rsid w:val="7CC4B866"/>
    <w:rsid w:val="7CC61438"/>
    <w:rsid w:val="7CC63C3C"/>
    <w:rsid w:val="7CC6ABD9"/>
    <w:rsid w:val="7CC8788C"/>
    <w:rsid w:val="7CC9CAAE"/>
    <w:rsid w:val="7CC9EB79"/>
    <w:rsid w:val="7CCCA7C1"/>
    <w:rsid w:val="7CCD9C0E"/>
    <w:rsid w:val="7CCF26A6"/>
    <w:rsid w:val="7CD626F2"/>
    <w:rsid w:val="7CD64142"/>
    <w:rsid w:val="7CD75F5E"/>
    <w:rsid w:val="7CD8460E"/>
    <w:rsid w:val="7CDE083E"/>
    <w:rsid w:val="7CDE4890"/>
    <w:rsid w:val="7CDF59C1"/>
    <w:rsid w:val="7CDFCB8F"/>
    <w:rsid w:val="7CE2DDF0"/>
    <w:rsid w:val="7CE3268D"/>
    <w:rsid w:val="7CE83A6F"/>
    <w:rsid w:val="7CECF23A"/>
    <w:rsid w:val="7CEDFBDE"/>
    <w:rsid w:val="7CF12D6D"/>
    <w:rsid w:val="7CF14931"/>
    <w:rsid w:val="7CF2B0E7"/>
    <w:rsid w:val="7CF354A3"/>
    <w:rsid w:val="7CF50DC9"/>
    <w:rsid w:val="7CF5B8E4"/>
    <w:rsid w:val="7CF6E5F4"/>
    <w:rsid w:val="7CFB08F6"/>
    <w:rsid w:val="7CFFED3A"/>
    <w:rsid w:val="7D01775D"/>
    <w:rsid w:val="7D0225A5"/>
    <w:rsid w:val="7D053554"/>
    <w:rsid w:val="7D0643D6"/>
    <w:rsid w:val="7D076518"/>
    <w:rsid w:val="7D1495C9"/>
    <w:rsid w:val="7D1628A6"/>
    <w:rsid w:val="7D190734"/>
    <w:rsid w:val="7D1BBB46"/>
    <w:rsid w:val="7D1DAB77"/>
    <w:rsid w:val="7D1F5A53"/>
    <w:rsid w:val="7D21AB04"/>
    <w:rsid w:val="7D220F3B"/>
    <w:rsid w:val="7D2893B6"/>
    <w:rsid w:val="7D292016"/>
    <w:rsid w:val="7D2B1DF0"/>
    <w:rsid w:val="7D2C1125"/>
    <w:rsid w:val="7D2C1C02"/>
    <w:rsid w:val="7D2CEE91"/>
    <w:rsid w:val="7D2D4DA7"/>
    <w:rsid w:val="7D2FF5B7"/>
    <w:rsid w:val="7D327AD5"/>
    <w:rsid w:val="7D333E85"/>
    <w:rsid w:val="7D33590C"/>
    <w:rsid w:val="7D411FCA"/>
    <w:rsid w:val="7D433201"/>
    <w:rsid w:val="7D46C298"/>
    <w:rsid w:val="7D46CE07"/>
    <w:rsid w:val="7D48E335"/>
    <w:rsid w:val="7D4C1B30"/>
    <w:rsid w:val="7D4C80D0"/>
    <w:rsid w:val="7D53A430"/>
    <w:rsid w:val="7D55B645"/>
    <w:rsid w:val="7D57E2DF"/>
    <w:rsid w:val="7D5B73DA"/>
    <w:rsid w:val="7D64369D"/>
    <w:rsid w:val="7D6495BF"/>
    <w:rsid w:val="7D656D66"/>
    <w:rsid w:val="7D689B09"/>
    <w:rsid w:val="7D6C3ED7"/>
    <w:rsid w:val="7D6EF859"/>
    <w:rsid w:val="7D6FE18D"/>
    <w:rsid w:val="7D73FB64"/>
    <w:rsid w:val="7D75BFD4"/>
    <w:rsid w:val="7D7991A7"/>
    <w:rsid w:val="7D7B9749"/>
    <w:rsid w:val="7D7F4458"/>
    <w:rsid w:val="7D7FAA40"/>
    <w:rsid w:val="7D81C331"/>
    <w:rsid w:val="7D82691C"/>
    <w:rsid w:val="7D8BE01C"/>
    <w:rsid w:val="7D8F1200"/>
    <w:rsid w:val="7D8FB775"/>
    <w:rsid w:val="7D903C7F"/>
    <w:rsid w:val="7D9124B4"/>
    <w:rsid w:val="7D98B782"/>
    <w:rsid w:val="7D99B233"/>
    <w:rsid w:val="7DA1AD88"/>
    <w:rsid w:val="7DA29F71"/>
    <w:rsid w:val="7DA54EC4"/>
    <w:rsid w:val="7DA6FB36"/>
    <w:rsid w:val="7DB2728F"/>
    <w:rsid w:val="7DB6521F"/>
    <w:rsid w:val="7DB730A5"/>
    <w:rsid w:val="7DBB9AA4"/>
    <w:rsid w:val="7DBCCBC2"/>
    <w:rsid w:val="7DBDCC03"/>
    <w:rsid w:val="7DBDCFF8"/>
    <w:rsid w:val="7DC019CF"/>
    <w:rsid w:val="7DC12D91"/>
    <w:rsid w:val="7DC4D45C"/>
    <w:rsid w:val="7DC5AE81"/>
    <w:rsid w:val="7DC8D5B2"/>
    <w:rsid w:val="7DC8E08A"/>
    <w:rsid w:val="7DCDAB11"/>
    <w:rsid w:val="7DCDD38D"/>
    <w:rsid w:val="7DD11D51"/>
    <w:rsid w:val="7DD40F29"/>
    <w:rsid w:val="7DD4D4B5"/>
    <w:rsid w:val="7DD7CAB8"/>
    <w:rsid w:val="7DD948F3"/>
    <w:rsid w:val="7DDA7A3E"/>
    <w:rsid w:val="7DE40B8A"/>
    <w:rsid w:val="7DE6EA51"/>
    <w:rsid w:val="7DE9564F"/>
    <w:rsid w:val="7DECA77A"/>
    <w:rsid w:val="7DED84CC"/>
    <w:rsid w:val="7DEE3E97"/>
    <w:rsid w:val="7DF23668"/>
    <w:rsid w:val="7DF2C578"/>
    <w:rsid w:val="7DF82823"/>
    <w:rsid w:val="7E000CEC"/>
    <w:rsid w:val="7E00F2FC"/>
    <w:rsid w:val="7E038423"/>
    <w:rsid w:val="7E04A26B"/>
    <w:rsid w:val="7E0F7339"/>
    <w:rsid w:val="7E10E36A"/>
    <w:rsid w:val="7E188B00"/>
    <w:rsid w:val="7E1B9A8F"/>
    <w:rsid w:val="7E208A1C"/>
    <w:rsid w:val="7E22B0F8"/>
    <w:rsid w:val="7E23C27D"/>
    <w:rsid w:val="7E241DBB"/>
    <w:rsid w:val="7E269921"/>
    <w:rsid w:val="7E272F5E"/>
    <w:rsid w:val="7E2A184F"/>
    <w:rsid w:val="7E2D8884"/>
    <w:rsid w:val="7E397FD2"/>
    <w:rsid w:val="7E44CF4A"/>
    <w:rsid w:val="7E4A1B01"/>
    <w:rsid w:val="7E4A683A"/>
    <w:rsid w:val="7E4C6EDC"/>
    <w:rsid w:val="7E4F8020"/>
    <w:rsid w:val="7E522DA6"/>
    <w:rsid w:val="7E532262"/>
    <w:rsid w:val="7E539EC0"/>
    <w:rsid w:val="7E53C363"/>
    <w:rsid w:val="7E5500BB"/>
    <w:rsid w:val="7E560F1F"/>
    <w:rsid w:val="7E561E38"/>
    <w:rsid w:val="7E59BE89"/>
    <w:rsid w:val="7E694FCE"/>
    <w:rsid w:val="7E6E0E20"/>
    <w:rsid w:val="7E724746"/>
    <w:rsid w:val="7E7345CE"/>
    <w:rsid w:val="7E76747E"/>
    <w:rsid w:val="7E798DA4"/>
    <w:rsid w:val="7E801997"/>
    <w:rsid w:val="7E816E1B"/>
    <w:rsid w:val="7E864DF3"/>
    <w:rsid w:val="7E8A9F07"/>
    <w:rsid w:val="7E8B03F9"/>
    <w:rsid w:val="7E9105DD"/>
    <w:rsid w:val="7E92CB05"/>
    <w:rsid w:val="7E94F555"/>
    <w:rsid w:val="7E973CA2"/>
    <w:rsid w:val="7E9755EF"/>
    <w:rsid w:val="7E97A428"/>
    <w:rsid w:val="7E980904"/>
    <w:rsid w:val="7E982A02"/>
    <w:rsid w:val="7E9AAF8F"/>
    <w:rsid w:val="7E9D459B"/>
    <w:rsid w:val="7EA4F065"/>
    <w:rsid w:val="7EA56F60"/>
    <w:rsid w:val="7EAA8AA3"/>
    <w:rsid w:val="7EAB233F"/>
    <w:rsid w:val="7EB052F2"/>
    <w:rsid w:val="7EB5D765"/>
    <w:rsid w:val="7EBDFE20"/>
    <w:rsid w:val="7EC0552C"/>
    <w:rsid w:val="7EC2589C"/>
    <w:rsid w:val="7EC61204"/>
    <w:rsid w:val="7EC663AC"/>
    <w:rsid w:val="7EC8830E"/>
    <w:rsid w:val="7ECB6346"/>
    <w:rsid w:val="7ECBF620"/>
    <w:rsid w:val="7ECC4E66"/>
    <w:rsid w:val="7ECE9AAF"/>
    <w:rsid w:val="7ED333F7"/>
    <w:rsid w:val="7ED5785C"/>
    <w:rsid w:val="7ED5FD48"/>
    <w:rsid w:val="7ED7C579"/>
    <w:rsid w:val="7ED866C0"/>
    <w:rsid w:val="7EE21376"/>
    <w:rsid w:val="7EE3C7DB"/>
    <w:rsid w:val="7EE643C5"/>
    <w:rsid w:val="7EE7B73E"/>
    <w:rsid w:val="7EE9951F"/>
    <w:rsid w:val="7EE9C643"/>
    <w:rsid w:val="7EEC325C"/>
    <w:rsid w:val="7EED8FA5"/>
    <w:rsid w:val="7EEF71DF"/>
    <w:rsid w:val="7EF22E6A"/>
    <w:rsid w:val="7EF42C68"/>
    <w:rsid w:val="7EF4B7FA"/>
    <w:rsid w:val="7EF563FF"/>
    <w:rsid w:val="7EFCAA27"/>
    <w:rsid w:val="7F00E134"/>
    <w:rsid w:val="7F05AD52"/>
    <w:rsid w:val="7F0A7D76"/>
    <w:rsid w:val="7F0C5F89"/>
    <w:rsid w:val="7F10FEEF"/>
    <w:rsid w:val="7F14845A"/>
    <w:rsid w:val="7F157EA5"/>
    <w:rsid w:val="7F177D90"/>
    <w:rsid w:val="7F1D866F"/>
    <w:rsid w:val="7F220AEE"/>
    <w:rsid w:val="7F24558C"/>
    <w:rsid w:val="7F28FFF5"/>
    <w:rsid w:val="7F2B20A6"/>
    <w:rsid w:val="7F2CDCCD"/>
    <w:rsid w:val="7F30AFCF"/>
    <w:rsid w:val="7F3449FE"/>
    <w:rsid w:val="7F355B83"/>
    <w:rsid w:val="7F369BFD"/>
    <w:rsid w:val="7F380AC4"/>
    <w:rsid w:val="7F3A9F54"/>
    <w:rsid w:val="7F3C641A"/>
    <w:rsid w:val="7F3F10B7"/>
    <w:rsid w:val="7F4058E5"/>
    <w:rsid w:val="7F448ABF"/>
    <w:rsid w:val="7F44A911"/>
    <w:rsid w:val="7F489C6C"/>
    <w:rsid w:val="7F4B9E88"/>
    <w:rsid w:val="7F4F0EE9"/>
    <w:rsid w:val="7F506C09"/>
    <w:rsid w:val="7F50AA9C"/>
    <w:rsid w:val="7F544198"/>
    <w:rsid w:val="7F549BCB"/>
    <w:rsid w:val="7F597E01"/>
    <w:rsid w:val="7F5DF4BD"/>
    <w:rsid w:val="7F5E0059"/>
    <w:rsid w:val="7F5FCFE7"/>
    <w:rsid w:val="7F624339"/>
    <w:rsid w:val="7F640572"/>
    <w:rsid w:val="7F649909"/>
    <w:rsid w:val="7F66E69C"/>
    <w:rsid w:val="7F7167AA"/>
    <w:rsid w:val="7F738F1D"/>
    <w:rsid w:val="7F7B6DB9"/>
    <w:rsid w:val="7F7F33EB"/>
    <w:rsid w:val="7F7F5114"/>
    <w:rsid w:val="7F8002A6"/>
    <w:rsid w:val="7F82967F"/>
    <w:rsid w:val="7F84A77E"/>
    <w:rsid w:val="7F8750B3"/>
    <w:rsid w:val="7F8786DE"/>
    <w:rsid w:val="7F87B4F2"/>
    <w:rsid w:val="7F8D3407"/>
    <w:rsid w:val="7F8DDCB6"/>
    <w:rsid w:val="7F8F6630"/>
    <w:rsid w:val="7F976E9A"/>
    <w:rsid w:val="7F9A18C3"/>
    <w:rsid w:val="7F9B687D"/>
    <w:rsid w:val="7F9BA04B"/>
    <w:rsid w:val="7F9E2451"/>
    <w:rsid w:val="7FA27E7A"/>
    <w:rsid w:val="7FABC80F"/>
    <w:rsid w:val="7FAFF4CF"/>
    <w:rsid w:val="7FB2A411"/>
    <w:rsid w:val="7FB8B939"/>
    <w:rsid w:val="7FB997A0"/>
    <w:rsid w:val="7FBA819D"/>
    <w:rsid w:val="7FBB4F40"/>
    <w:rsid w:val="7FCD8441"/>
    <w:rsid w:val="7FD1D491"/>
    <w:rsid w:val="7FD8C63C"/>
    <w:rsid w:val="7FDAFFB2"/>
    <w:rsid w:val="7FE817A0"/>
    <w:rsid w:val="7FF00B1E"/>
    <w:rsid w:val="7FF744F0"/>
    <w:rsid w:val="7FF78785"/>
    <w:rsid w:val="7FF926E0"/>
    <w:rsid w:val="7FF98F40"/>
    <w:rsid w:val="7FFD6704"/>
    <w:rsid w:val="7FFFC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CB32C7"/>
  <w15:chartTrackingRefBased/>
  <w15:docId w15:val="{5B95B50F-2752-440A-807B-9778F67E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F4C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C24"/>
    <w:pPr>
      <w:keepNext/>
      <w:spacing w:before="240" w:after="240"/>
      <w:outlineLvl w:val="0"/>
    </w:pPr>
    <w:rPr>
      <w:rFonts w:ascii="Arial" w:eastAsia="SimSun" w:hAnsi="Arial"/>
      <w:b/>
      <w:bCs/>
      <w:color w:val="595959"/>
      <w:kern w:val="32"/>
      <w:sz w:val="26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75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0C24"/>
    <w:pPr>
      <w:keepNext/>
      <w:spacing w:before="240" w:after="240"/>
      <w:outlineLvl w:val="2"/>
    </w:pPr>
    <w:rPr>
      <w:rFonts w:ascii="Arial" w:hAnsi="Arial"/>
      <w:b/>
      <w:bCs/>
      <w:color w:val="595959"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D3BEA"/>
    <w:pPr>
      <w:keepNext/>
      <w:keepLines/>
      <w:numPr>
        <w:ilvl w:val="2"/>
        <w:numId w:val="27"/>
      </w:numPr>
      <w:spacing w:before="40"/>
      <w:outlineLvl w:val="3"/>
    </w:pPr>
    <w:rPr>
      <w:rFonts w:ascii="Arial" w:eastAsia="Arial" w:hAnsi="Arial" w:cs="Arial"/>
      <w:b/>
      <w:bCs/>
      <w:color w:val="595959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5228"/>
    <w:pPr>
      <w:tabs>
        <w:tab w:val="center" w:pos="4320"/>
        <w:tab w:val="right" w:pos="8640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425228"/>
    <w:pPr>
      <w:tabs>
        <w:tab w:val="center" w:pos="4320"/>
        <w:tab w:val="right" w:pos="8640"/>
      </w:tabs>
    </w:pPr>
    <w:rPr>
      <w:lang w:val="x-none"/>
    </w:rPr>
  </w:style>
  <w:style w:type="paragraph" w:customStyle="1" w:styleId="ColorfulList-Accent11">
    <w:name w:val="Colorful List - Accent 11"/>
    <w:basedOn w:val="Normal"/>
    <w:uiPriority w:val="34"/>
    <w:qFormat/>
    <w:rsid w:val="00997A20"/>
    <w:pPr>
      <w:ind w:left="708"/>
    </w:pPr>
  </w:style>
  <w:style w:type="table" w:styleId="TableGrid">
    <w:name w:val="Table Grid"/>
    <w:basedOn w:val="TableNormal"/>
    <w:uiPriority w:val="59"/>
    <w:rsid w:val="00997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0948"/>
    <w:pPr>
      <w:spacing w:before="100" w:beforeAutospacing="1" w:after="100" w:afterAutospacing="1"/>
    </w:pPr>
    <w:rPr>
      <w:lang w:eastAsia="hr-HR"/>
    </w:rPr>
  </w:style>
  <w:style w:type="character" w:customStyle="1" w:styleId="Heading1Char">
    <w:name w:val="Heading 1 Char"/>
    <w:link w:val="Heading1"/>
    <w:uiPriority w:val="9"/>
    <w:rsid w:val="000A0C24"/>
    <w:rPr>
      <w:rFonts w:ascii="Arial" w:eastAsia="SimSun" w:hAnsi="Arial"/>
      <w:b/>
      <w:bCs/>
      <w:color w:val="595959"/>
      <w:kern w:val="32"/>
      <w:sz w:val="26"/>
      <w:szCs w:val="32"/>
      <w:lang w:val="x-none" w:eastAsia="en-US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A8029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D3BEA"/>
    <w:pPr>
      <w:tabs>
        <w:tab w:val="left" w:pos="440"/>
        <w:tab w:val="right" w:leader="dot" w:pos="8912"/>
      </w:tabs>
      <w:spacing w:line="276" w:lineRule="auto"/>
    </w:pPr>
    <w:rPr>
      <w:rFonts w:ascii="Arial" w:hAnsi="Arial" w:cs="Arial"/>
      <w:b/>
      <w:color w:val="595959"/>
    </w:rPr>
  </w:style>
  <w:style w:type="character" w:styleId="Hyperlink">
    <w:name w:val="Hyperlink"/>
    <w:uiPriority w:val="99"/>
    <w:unhideWhenUsed/>
    <w:rsid w:val="00A8029D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BF4DEC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F4DE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4C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C44C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84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463D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B846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6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463D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DC3B19"/>
    <w:rPr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943FA3"/>
    <w:pPr>
      <w:tabs>
        <w:tab w:val="right" w:leader="dot" w:pos="8912"/>
      </w:tabs>
      <w:ind w:left="240"/>
    </w:pPr>
  </w:style>
  <w:style w:type="character" w:customStyle="1" w:styleId="UnresolvedMention1">
    <w:name w:val="Unresolved Mention1"/>
    <w:uiPriority w:val="99"/>
    <w:semiHidden/>
    <w:unhideWhenUsed/>
    <w:rsid w:val="009A03A3"/>
    <w:rPr>
      <w:color w:val="808080"/>
      <w:shd w:val="clear" w:color="auto" w:fill="E6E6E6"/>
    </w:rPr>
  </w:style>
  <w:style w:type="paragraph" w:customStyle="1" w:styleId="box456319">
    <w:name w:val="box_456319"/>
    <w:basedOn w:val="Normal"/>
    <w:rsid w:val="006D0769"/>
    <w:pPr>
      <w:spacing w:before="100" w:beforeAutospacing="1" w:after="100" w:afterAutospacing="1"/>
    </w:pPr>
    <w:rPr>
      <w:lang w:val="en-US"/>
    </w:rPr>
  </w:style>
  <w:style w:type="character" w:customStyle="1" w:styleId="Heading3Char">
    <w:name w:val="Heading 3 Char"/>
    <w:link w:val="Heading3"/>
    <w:uiPriority w:val="9"/>
    <w:rsid w:val="000A0C24"/>
    <w:rPr>
      <w:rFonts w:ascii="Arial" w:hAnsi="Arial"/>
      <w:b/>
      <w:bCs/>
      <w:color w:val="595959"/>
      <w:sz w:val="26"/>
      <w:szCs w:val="26"/>
      <w:lang w:eastAsia="en-US"/>
    </w:rPr>
  </w:style>
  <w:style w:type="character" w:customStyle="1" w:styleId="UnresolvedMention2">
    <w:name w:val="Unresolved Mention2"/>
    <w:uiPriority w:val="47"/>
    <w:rsid w:val="00E67968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semiHidden/>
    <w:rsid w:val="0074775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C34DD"/>
    <w:pPr>
      <w:keepLines/>
      <w:spacing w:after="0" w:line="259" w:lineRule="auto"/>
      <w:outlineLvl w:val="9"/>
    </w:pPr>
    <w:rPr>
      <w:rFonts w:ascii="Calibri Light" w:eastAsia="Times New Roman" w:hAnsi="Calibri Light"/>
      <w:b w:val="0"/>
      <w:bCs w:val="0"/>
      <w:color w:val="2F5496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5490"/>
    <w:pPr>
      <w:shd w:val="clear" w:color="auto" w:fill="D9D9D9" w:themeFill="background1" w:themeFillShade="D9"/>
      <w:tabs>
        <w:tab w:val="left" w:pos="880"/>
        <w:tab w:val="right" w:leader="dot" w:pos="8912"/>
      </w:tabs>
      <w:spacing w:line="276" w:lineRule="auto"/>
      <w:ind w:left="442"/>
    </w:pPr>
    <w:rPr>
      <w:rFonts w:ascii="Calibri" w:hAnsi="Calibri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C6BA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6BA9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Heading22">
    <w:name w:val="Heading 22"/>
    <w:basedOn w:val="Heading1"/>
    <w:link w:val="Heading22Char"/>
    <w:qFormat/>
    <w:rsid w:val="002E5F0F"/>
    <w:pPr>
      <w:outlineLvl w:val="1"/>
    </w:pPr>
    <w:rPr>
      <w:rFonts w:cs="Arial"/>
      <w:sz w:val="24"/>
      <w:szCs w:val="24"/>
      <w:lang w:val="hr-HR"/>
    </w:rPr>
  </w:style>
  <w:style w:type="paragraph" w:styleId="Revision">
    <w:name w:val="Revision"/>
    <w:hidden/>
    <w:uiPriority w:val="71"/>
    <w:rsid w:val="004E21CC"/>
    <w:rPr>
      <w:sz w:val="24"/>
      <w:szCs w:val="24"/>
      <w:lang w:eastAsia="en-US"/>
    </w:rPr>
  </w:style>
  <w:style w:type="character" w:customStyle="1" w:styleId="Heading22Char">
    <w:name w:val="Heading 22 Char"/>
    <w:link w:val="Heading22"/>
    <w:rsid w:val="002E5F0F"/>
    <w:rPr>
      <w:rFonts w:ascii="Arial" w:eastAsia="SimSun" w:hAnsi="Arial" w:cs="Arial"/>
      <w:b/>
      <w:bCs/>
      <w:color w:val="595959"/>
      <w:kern w:val="32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71347"/>
    <w:pPr>
      <w:ind w:left="720"/>
    </w:pPr>
  </w:style>
  <w:style w:type="character" w:styleId="Emphasis">
    <w:name w:val="Emphasis"/>
    <w:uiPriority w:val="20"/>
    <w:qFormat/>
    <w:rsid w:val="00960D36"/>
    <w:rPr>
      <w:i/>
      <w:iCs/>
    </w:rPr>
  </w:style>
  <w:style w:type="paragraph" w:customStyle="1" w:styleId="Default">
    <w:name w:val="Default"/>
    <w:rsid w:val="000C3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AF2901"/>
    <w:rPr>
      <w:color w:val="954F72"/>
      <w:u w:val="single"/>
    </w:rPr>
  </w:style>
  <w:style w:type="paragraph" w:customStyle="1" w:styleId="Heading20">
    <w:name w:val="Heading2"/>
    <w:basedOn w:val="Heading2"/>
    <w:link w:val="Heading2Char0"/>
    <w:qFormat/>
    <w:rsid w:val="00AF2209"/>
    <w:pPr>
      <w:spacing w:after="240"/>
    </w:pPr>
    <w:rPr>
      <w:rFonts w:ascii="Arial" w:hAnsi="Arial"/>
      <w:i w:val="0"/>
      <w:color w:val="595959"/>
      <w:sz w:val="26"/>
    </w:rPr>
  </w:style>
  <w:style w:type="character" w:customStyle="1" w:styleId="Heading2Char0">
    <w:name w:val="Heading2 Char"/>
    <w:link w:val="Heading20"/>
    <w:rsid w:val="00AF2209"/>
    <w:rPr>
      <w:rFonts w:ascii="Arial" w:hAnsi="Arial"/>
      <w:b/>
      <w:bCs/>
      <w:iCs/>
      <w:color w:val="595959"/>
      <w:sz w:val="26"/>
      <w:szCs w:val="28"/>
      <w:lang w:eastAsia="en-US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2A0150"/>
    <w:pPr>
      <w:spacing w:beforeAutospacing="1" w:afterAutospacing="1"/>
    </w:pPr>
    <w:rPr>
      <w:lang w:eastAsia="hr-H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01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0150"/>
    <w:rPr>
      <w:rFonts w:ascii="Courier New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A0150"/>
  </w:style>
  <w:style w:type="table" w:customStyle="1" w:styleId="TableGrid1">
    <w:name w:val="Table Grid1"/>
    <w:basedOn w:val="TableNormal"/>
    <w:next w:val="TableGrid"/>
    <w:uiPriority w:val="59"/>
    <w:rsid w:val="00B15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5D3BEA"/>
    <w:rPr>
      <w:rFonts w:ascii="Arial" w:eastAsia="Arial" w:hAnsi="Arial" w:cs="Arial"/>
      <w:b/>
      <w:bCs/>
      <w:color w:val="595959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9E05DA"/>
    <w:pPr>
      <w:tabs>
        <w:tab w:val="left" w:pos="1540"/>
        <w:tab w:val="right" w:leader="dot" w:pos="8908"/>
      </w:tabs>
      <w:spacing w:line="276" w:lineRule="auto"/>
      <w:ind w:left="720"/>
    </w:pPr>
  </w:style>
  <w:style w:type="character" w:customStyle="1" w:styleId="Mention2">
    <w:name w:val="Mention2"/>
    <w:basedOn w:val="DefaultParagraphFont"/>
    <w:uiPriority w:val="99"/>
    <w:unhideWhenUsed/>
    <w:rPr>
      <w:color w:val="2B579A"/>
      <w:shd w:val="clear" w:color="auto" w:fill="E6E6E6"/>
    </w:rPr>
  </w:style>
  <w:style w:type="table" w:styleId="GridTable1Light-Accent5">
    <w:name w:val="Grid Table 1 Light Accent 5"/>
    <w:basedOn w:val="TableNormal"/>
    <w:uiPriority w:val="4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6B1450A4"/>
  </w:style>
  <w:style w:type="paragraph" w:customStyle="1" w:styleId="msonormal0">
    <w:name w:val="msonormal"/>
    <w:basedOn w:val="Normal"/>
    <w:rsid w:val="00FB216D"/>
    <w:pPr>
      <w:spacing w:before="100" w:beforeAutospacing="1" w:after="100" w:afterAutospacing="1"/>
    </w:pPr>
    <w:rPr>
      <w:lang w:eastAsia="hr-HR"/>
    </w:rPr>
  </w:style>
  <w:style w:type="character" w:customStyle="1" w:styleId="textrun">
    <w:name w:val="textrun"/>
    <w:basedOn w:val="DefaultParagraphFont"/>
    <w:rsid w:val="00FB216D"/>
  </w:style>
  <w:style w:type="character" w:customStyle="1" w:styleId="normaltextrun">
    <w:name w:val="normaltextrun"/>
    <w:basedOn w:val="DefaultParagraphFont"/>
    <w:rsid w:val="00FB216D"/>
  </w:style>
  <w:style w:type="character" w:customStyle="1" w:styleId="eop">
    <w:name w:val="eop"/>
    <w:basedOn w:val="DefaultParagraphFont"/>
    <w:rsid w:val="00FB216D"/>
  </w:style>
  <w:style w:type="paragraph" w:customStyle="1" w:styleId="outlineelement">
    <w:name w:val="outlineelement"/>
    <w:basedOn w:val="Normal"/>
    <w:rsid w:val="00FB216D"/>
    <w:pPr>
      <w:spacing w:before="100" w:beforeAutospacing="1" w:after="100" w:afterAutospacing="1"/>
    </w:pPr>
    <w:rPr>
      <w:lang w:eastAsia="hr-HR"/>
    </w:r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sid w:val="00686B65"/>
    <w:rPr>
      <w:color w:val="2B579A"/>
      <w:shd w:val="clear" w:color="auto" w:fill="E1DFDD"/>
    </w:rPr>
  </w:style>
  <w:style w:type="paragraph" w:customStyle="1" w:styleId="box473855">
    <w:name w:val="box_473855"/>
    <w:basedOn w:val="Normal"/>
    <w:rsid w:val="00A30D6D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847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3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7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8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0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0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8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6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2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2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0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9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peu.hr/novosti/odrzivost-i-zastita-okolisa-okosnica-godisnjeg-tematskog-sastanka-s-korisnicima-programa-erasmus-i-europske-snage-solidarnosti" TargetMode="External"/><Relationship Id="rId18" Type="http://schemas.openxmlformats.org/officeDocument/2006/relationships/hyperlink" Target="http://www.eurydice.hr/" TargetMode="External"/><Relationship Id="rId26" Type="http://schemas.openxmlformats.org/officeDocument/2006/relationships/hyperlink" Target="https://ampeu.sharepoint.com/sites/upravnovijece2/uvinterno/sjedniceinterno/2024/20240327_96_sjednica/www.euraxess.hr" TargetMode="External"/><Relationship Id="rId21" Type="http://schemas.openxmlformats.org/officeDocument/2006/relationships/hyperlink" Target="http://www.europass.eu/" TargetMode="External"/><Relationship Id="rId34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mobilnost.hr/publikacije/eurodesk-time-to-move/" TargetMode="External"/><Relationship Id="rId25" Type="http://schemas.openxmlformats.org/officeDocument/2006/relationships/hyperlink" Target="https://horizoneuropencpportal.eu/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mpeu.hr/novosti/ampeu-na-konferenciji-programi-unije-2021-2027-predstavila-programe-erasmus-ess-i-obzor-europa" TargetMode="External"/><Relationship Id="rId20" Type="http://schemas.openxmlformats.org/officeDocument/2006/relationships/hyperlink" Target="http://www.eurydice.hr/" TargetMode="External"/><Relationship Id="rId29" Type="http://schemas.openxmlformats.org/officeDocument/2006/relationships/hyperlink" Target="https://www.poslovni.hr/hrvatska/ucenici-razvijaju-profesionalne-vjestine-a-poslodavci-otkrivaju-buduce-talente-4406576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obzoreuropa.hr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mpeu.hr/novosti/preporuke-za-unaprjedjenje-mobilnosti-kao-kljuca-za-razvoj-obrazovnog-potencijala-i-vjestina-buducnosti" TargetMode="External"/><Relationship Id="rId23" Type="http://schemas.openxmlformats.org/officeDocument/2006/relationships/hyperlink" Target="http://www.etwinning.hr/" TargetMode="External"/><Relationship Id="rId28" Type="http://schemas.openxmlformats.org/officeDocument/2006/relationships/hyperlink" Target="http://www.ampeu.hr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eacea.ec.europa.eu/national-policies/eurydice/home_en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mpeu.hr/novosti/proslave-dana-europe-i-dana-etwinninga-u-znaku-europske-godine-vjestina" TargetMode="External"/><Relationship Id="rId22" Type="http://schemas.openxmlformats.org/officeDocument/2006/relationships/hyperlink" Target="http://www.europass.hr" TargetMode="External"/><Relationship Id="rId27" Type="http://schemas.openxmlformats.org/officeDocument/2006/relationships/hyperlink" Target="http://www.studyincroatia.hr/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86913a-90b7-4e26-865c-e593e4faa58c">
      <UserInfo>
        <DisplayName>Marija Galović</DisplayName>
        <AccountId>20</AccountId>
        <AccountType/>
      </UserInfo>
      <UserInfo>
        <DisplayName>Marija Pavlović Bolf</DisplayName>
        <AccountId>60</AccountId>
        <AccountType/>
      </UserInfo>
      <UserInfo>
        <DisplayName>Helena Kruljac Tuđa</DisplayName>
        <AccountId>52</AccountId>
        <AccountType/>
      </UserInfo>
      <UserInfo>
        <DisplayName>Sanja Posavec</DisplayName>
        <AccountId>17</AccountId>
        <AccountType/>
      </UserInfo>
      <UserInfo>
        <DisplayName>Ines Kovač</DisplayName>
        <AccountId>11</AccountId>
        <AccountType/>
      </UserInfo>
      <UserInfo>
        <DisplayName>Filip Gašparović</DisplayName>
        <AccountId>12</AccountId>
        <AccountType/>
      </UserInfo>
      <UserInfo>
        <DisplayName>Danijela Jagušt Šumljak</DisplayName>
        <AccountId>59</AccountId>
        <AccountType/>
      </UserInfo>
      <UserInfo>
        <DisplayName>Ivana Puljiz</DisplayName>
        <AccountId>61</AccountId>
        <AccountType/>
      </UserInfo>
      <UserInfo>
        <DisplayName>Ljubica Petrović Baronica</DisplayName>
        <AccountId>90</AccountId>
        <AccountType/>
      </UserInfo>
      <UserInfo>
        <DisplayName>Tomislav Fresl</DisplayName>
        <AccountId>63</AccountId>
        <AccountType/>
      </UserInfo>
      <UserInfo>
        <DisplayName>Tea Režek</DisplayName>
        <AccountId>73</AccountId>
        <AccountType/>
      </UserInfo>
      <UserInfo>
        <DisplayName>Ana Ključarić</DisplayName>
        <AccountId>39</AccountId>
        <AccountType/>
      </UserInfo>
      <UserInfo>
        <DisplayName>Mario Marić</DisplayName>
        <AccountId>31</AccountId>
        <AccountType/>
      </UserInfo>
      <UserInfo>
        <DisplayName>Sandra Miladin</DisplayName>
        <AccountId>76</AccountId>
        <AccountType/>
      </UserInfo>
      <UserInfo>
        <DisplayName>Josip Luša</DisplayName>
        <AccountId>18</AccountId>
        <AccountType/>
      </UserInfo>
      <UserInfo>
        <DisplayName>Katarina Bilonić</DisplayName>
        <AccountId>92</AccountId>
        <AccountType/>
      </UserInfo>
      <UserInfo>
        <DisplayName>Matea Majdenić</DisplayName>
        <AccountId>75</AccountId>
        <AccountType/>
      </UserInfo>
      <UserInfo>
        <DisplayName>Ured</DisplayName>
        <AccountId>1543</AccountId>
        <AccountType/>
      </UserInfo>
      <UserInfo>
        <DisplayName>Tajana Krstonošić</DisplayName>
        <AccountId>1286</AccountId>
        <AccountType/>
      </UserInfo>
      <UserInfo>
        <DisplayName>Mihovil Pavičić</DisplayName>
        <AccountId>54</AccountId>
        <AccountType/>
      </UserInfo>
      <UserInfo>
        <DisplayName>Manda Pocrnić</DisplayName>
        <AccountId>197</AccountId>
        <AccountType/>
      </UserInfo>
      <UserInfo>
        <DisplayName>Mirjana Vuk</DisplayName>
        <AccountId>94</AccountId>
        <AccountType/>
      </UserInfo>
      <UserInfo>
        <DisplayName>Aleksandra Švast</DisplayName>
        <AccountId>77</AccountId>
        <AccountType/>
      </UserInfo>
      <UserInfo>
        <DisplayName>Martina Dumančić</DisplayName>
        <AccountId>117</AccountId>
        <AccountType/>
      </UserInfo>
      <UserInfo>
        <DisplayName>Maja Balen Baketa</DisplayName>
        <AccountId>65</AccountId>
        <AccountType/>
      </UserInfo>
      <UserInfo>
        <DisplayName>Mateja Crneković</DisplayName>
        <AccountId>82</AccountId>
        <AccountType/>
      </UserInfo>
      <UserInfo>
        <DisplayName>Dorina Sraka</DisplayName>
        <AccountId>798</AccountId>
        <AccountType/>
      </UserInfo>
      <UserInfo>
        <DisplayName>Dinko Mihaljević</DisplayName>
        <AccountId>97</AccountId>
        <AccountType/>
      </UserInfo>
      <UserInfo>
        <DisplayName>Ivan Alić</DisplayName>
        <AccountId>108</AccountId>
        <AccountType/>
      </UserInfo>
      <UserInfo>
        <DisplayName>Snježana Matek Sačer</DisplayName>
        <AccountId>23</AccountId>
        <AccountType/>
      </UserInfo>
      <UserInfo>
        <DisplayName>Tanja Veljak</DisplayName>
        <AccountId>35</AccountId>
        <AccountType/>
      </UserInfo>
      <UserInfo>
        <DisplayName>Matija Blaće</DisplayName>
        <AccountId>68</AccountId>
        <AccountType/>
      </UserInfo>
      <UserInfo>
        <DisplayName>Mia Trcol</DisplayName>
        <AccountId>21</AccountId>
        <AccountType/>
      </UserInfo>
      <UserInfo>
        <DisplayName>Petra Habulin</DisplayName>
        <AccountId>870</AccountId>
        <AccountType/>
      </UserInfo>
      <UserInfo>
        <DisplayName>Ivana Erceg Matijašević</DisplayName>
        <AccountId>51</AccountId>
        <AccountType/>
      </UserInfo>
      <UserInfo>
        <DisplayName>Maja Imrešković</DisplayName>
        <AccountId>16</AccountId>
        <AccountType/>
      </UserInfo>
      <UserInfo>
        <DisplayName>Lucija Kičinbaći</DisplayName>
        <AccountId>14</AccountId>
        <AccountType/>
      </UserInfo>
      <UserInfo>
        <DisplayName>Mia Čutura</DisplayName>
        <AccountId>131</AccountId>
        <AccountType/>
      </UserInfo>
      <UserInfo>
        <DisplayName>Manda Trepšić</DisplayName>
        <AccountId>19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5B8D46D543D40948EC84F36D19717" ma:contentTypeVersion="6" ma:contentTypeDescription="Create a new document." ma:contentTypeScope="" ma:versionID="37bb18f565ba8a2e6616dc4b0d62f89a">
  <xsd:schema xmlns:xsd="http://www.w3.org/2001/XMLSchema" xmlns:xs="http://www.w3.org/2001/XMLSchema" xmlns:p="http://schemas.microsoft.com/office/2006/metadata/properties" xmlns:ns2="93accc3e-db5f-434b-a11f-398f95f4eb38" xmlns:ns3="2986913a-90b7-4e26-865c-e593e4faa58c" targetNamespace="http://schemas.microsoft.com/office/2006/metadata/properties" ma:root="true" ma:fieldsID="832f262f78d2e0f128dc3be54f87be66" ns2:_="" ns3:_="">
    <xsd:import namespace="93accc3e-db5f-434b-a11f-398f95f4eb38"/>
    <xsd:import namespace="2986913a-90b7-4e26-865c-e593e4faa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ccc3e-db5f-434b-a11f-398f95f4e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6913a-90b7-4e26-865c-e593e4faa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A4CF1-C4F4-47CE-A9DA-F97ED1760C3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6E1F6D2-C13E-43A8-B446-EE38F60C810A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2986913a-90b7-4e26-865c-e593e4faa58c"/>
    <ds:schemaRef ds:uri="http://purl.org/dc/terms/"/>
    <ds:schemaRef ds:uri="93accc3e-db5f-434b-a11f-398f95f4eb3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A3C7BF-CBF3-4D2A-8C08-D232697403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9DD476-4180-4BA5-A486-E1F32FFF4D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58C622-7286-4221-BEAE-95898519A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ccc3e-db5f-434b-a11f-398f95f4eb38"/>
    <ds:schemaRef ds:uri="2986913a-90b7-4e26-865c-e593e4faa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25036</Words>
  <Characters>142710</Characters>
  <Application>Microsoft Office Word</Application>
  <DocSecurity>0</DocSecurity>
  <Lines>1189</Lines>
  <Paragraphs>334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Pudrlja</dc:creator>
  <cp:keywords/>
  <cp:lastModifiedBy>Maja Imrešković</cp:lastModifiedBy>
  <cp:revision>125</cp:revision>
  <cp:lastPrinted>2024-03-13T12:40:00Z</cp:lastPrinted>
  <dcterms:created xsi:type="dcterms:W3CDTF">2024-02-27T08:40:00Z</dcterms:created>
  <dcterms:modified xsi:type="dcterms:W3CDTF">2024-03-27T11:28:00Z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Antonija Gladović</vt:lpwstr>
  </property>
  <property fmtid="{D5CDD505-2E9C-101B-9397-08002B2CF9AE}" pid="3" name="Order">
    <vt:r8>445600</vt:r8>
  </property>
  <property fmtid="{D5CDD505-2E9C-101B-9397-08002B2CF9AE}" pid="4" name="display_urn:schemas-microsoft-com:office:office#Author">
    <vt:lpwstr>Antonija Gladović</vt:lpwstr>
  </property>
  <property fmtid="{D5CDD505-2E9C-101B-9397-08002B2CF9AE}" pid="5" name="ContentTypeId">
    <vt:lpwstr>0x01010066F5B8D46D543D40948EC84F36D19717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  <property fmtid="{D5CDD505-2E9C-101B-9397-08002B2CF9AE}" pid="13" name="GrammarlyDocumentId">
    <vt:lpwstr>65a1149cfc181848313a3cf0cb19410b0f2bb1138373bd18c97398b1843a2a95</vt:lpwstr>
  </property>
  <property fmtid="{D5CDD505-2E9C-101B-9397-08002B2CF9AE}" pid="14" name="SharedWithUsers">
    <vt:lpwstr>20;#Marija Galović;#60;#Marija Pavlović Bolf;#52;#Helena Kruljac Tuđa;#17;#Sanja Posavec;#11;#Ines Kovač;#12;#Filip Gašparović;#59;#Danijela Jagušt Šumljak;#61;#Ivana Puljiz;#90;#Ljubica Petrović Baronica;#63;#Tomislav Fresl;#73;#Tea Režek;#39;#Ana Ključarić;#31;#Mario Marić;#76;#Sandra Miladin;#18;#Josip Luša;#92;#Katarina Bilonić;#75;#Matea Majdenić;#1543;#Ured;#1286;#Tajana Krstonošić;#54;#Mihovil Pavičić;#197;#Manda Pocrnić;#94;#Mirjana Vuk;#77;#Aleksandra Švast;#117;#Martina Dumančić;#65;#Maja Balen Baketa;#82;#Mateja Crneković;#798;#Dorina Sraka;#97;#Dinko Mihaljević;#108;#Ivan Alić;#23;#Snježana Matek Sačer;#35;#Tanja Veljak;#68;#Matija Blaće;#21;#Mia Trcol;#870;#Petra Habulin;#51;#Ivana Erceg Matijašević;#16;#Maja Imrešković;#14;#Lucija Kičinbaći;#131;#Mia Čutura;#19;#Manda Trepšić</vt:lpwstr>
  </property>
</Properties>
</file>