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AC22" w14:textId="77777777" w:rsidR="003248EA" w:rsidRPr="0075162B" w:rsidRDefault="003248EA" w:rsidP="0075162B"/>
    <w:p w14:paraId="41095C22" w14:textId="77777777" w:rsidR="00D35068" w:rsidRDefault="00D35068" w:rsidP="0075162B">
      <w:pPr>
        <w:jc w:val="both"/>
      </w:pPr>
    </w:p>
    <w:p w14:paraId="69F6135D" w14:textId="77777777" w:rsidR="0061113D" w:rsidRDefault="0061113D" w:rsidP="0075162B">
      <w:pPr>
        <w:jc w:val="both"/>
      </w:pPr>
    </w:p>
    <w:p w14:paraId="3EB108A8" w14:textId="6BD4F3F7" w:rsidR="003248EA" w:rsidRPr="0075162B" w:rsidRDefault="00F71E45" w:rsidP="0075162B">
      <w:pPr>
        <w:jc w:val="both"/>
      </w:pPr>
      <w:r w:rsidRPr="0075162B">
        <w:t xml:space="preserve">Na temelju članka </w:t>
      </w:r>
      <w:r w:rsidR="000F67D1">
        <w:t>9</w:t>
      </w:r>
      <w:r w:rsidRPr="0075162B">
        <w:t>. stavka 1</w:t>
      </w:r>
      <w:bookmarkStart w:id="0" w:name="_GoBack"/>
      <w:bookmarkEnd w:id="0"/>
      <w:r w:rsidR="00546CFC">
        <w:t xml:space="preserve">. </w:t>
      </w:r>
      <w:r w:rsidRPr="0075162B">
        <w:t>Zakona o Agenciji za mobilnost i programe Europske unije (NN br. 1</w:t>
      </w:r>
      <w:r w:rsidR="000F67D1">
        <w:t>21</w:t>
      </w:r>
      <w:r w:rsidRPr="0075162B">
        <w:t>/</w:t>
      </w:r>
      <w:r w:rsidR="009A0558">
        <w:t>20</w:t>
      </w:r>
      <w:r w:rsidR="000F67D1">
        <w:t>1</w:t>
      </w:r>
      <w:r w:rsidRPr="0075162B">
        <w:t>7</w:t>
      </w:r>
      <w:r w:rsidR="00C47EA3">
        <w:t>, 30/3023</w:t>
      </w:r>
      <w:r w:rsidRPr="0075162B">
        <w:t xml:space="preserve">) i članka 16. Statuta Agencije </w:t>
      </w:r>
      <w:bookmarkStart w:id="1" w:name="_Hlk127449510"/>
      <w:r w:rsidRPr="0075162B">
        <w:t>za mobilnost i programe Europske unije</w:t>
      </w:r>
      <w:bookmarkEnd w:id="1"/>
      <w:r w:rsidRPr="0075162B">
        <w:t>, Upravno vijeće Agencije</w:t>
      </w:r>
      <w:r w:rsidR="00282E6D" w:rsidRPr="00282E6D">
        <w:t xml:space="preserve"> za mobilnost i programe Europske unije</w:t>
      </w:r>
      <w:r w:rsidR="00FE28E2">
        <w:t xml:space="preserve"> </w:t>
      </w:r>
      <w:r w:rsidRPr="0075162B">
        <w:t xml:space="preserve">na </w:t>
      </w:r>
      <w:r w:rsidR="00693A00">
        <w:t>8</w:t>
      </w:r>
      <w:r w:rsidR="00C47EA3">
        <w:t>6</w:t>
      </w:r>
      <w:r w:rsidR="00693A00">
        <w:t>.</w:t>
      </w:r>
      <w:r w:rsidR="00FE28E2">
        <w:t xml:space="preserve"> </w:t>
      </w:r>
      <w:r w:rsidRPr="0075162B">
        <w:t xml:space="preserve">sjednici održanoj </w:t>
      </w:r>
      <w:r w:rsidR="003C78FD" w:rsidRPr="003C78FD">
        <w:t>2</w:t>
      </w:r>
      <w:r w:rsidR="00C47EA3">
        <w:t>3</w:t>
      </w:r>
      <w:r w:rsidRPr="003C78FD">
        <w:t xml:space="preserve">. </w:t>
      </w:r>
      <w:r w:rsidR="00693A00" w:rsidRPr="003C78FD">
        <w:t>ožujka</w:t>
      </w:r>
      <w:r w:rsidR="00FE28E2" w:rsidRPr="003C78FD">
        <w:t xml:space="preserve"> </w:t>
      </w:r>
      <w:r w:rsidRPr="003C78FD">
        <w:t>20</w:t>
      </w:r>
      <w:r w:rsidR="00FA52B0" w:rsidRPr="003C78FD">
        <w:t>2</w:t>
      </w:r>
      <w:r w:rsidR="00FE28E2" w:rsidRPr="003C78FD">
        <w:t>3</w:t>
      </w:r>
      <w:r w:rsidR="00FA52B0" w:rsidRPr="003C78FD">
        <w:t>.</w:t>
      </w:r>
      <w:r w:rsidRPr="0075162B">
        <w:t xml:space="preserve"> donijelo je</w:t>
      </w:r>
    </w:p>
    <w:p w14:paraId="7E936C28" w14:textId="77777777" w:rsidR="003248EA" w:rsidRPr="0075162B" w:rsidRDefault="003248EA" w:rsidP="0075162B"/>
    <w:p w14:paraId="78A94080" w14:textId="77777777" w:rsidR="003248EA" w:rsidRPr="0075162B" w:rsidRDefault="003248EA" w:rsidP="0075162B"/>
    <w:p w14:paraId="101C6604" w14:textId="77777777" w:rsidR="003248EA" w:rsidRPr="00015131" w:rsidRDefault="00F71E45" w:rsidP="0075162B">
      <w:pPr>
        <w:jc w:val="center"/>
        <w:rPr>
          <w:b/>
          <w:bCs/>
        </w:rPr>
      </w:pPr>
      <w:r w:rsidRPr="00015131">
        <w:rPr>
          <w:b/>
          <w:bCs/>
        </w:rPr>
        <w:t>ETIČKI KODEKS</w:t>
      </w:r>
    </w:p>
    <w:p w14:paraId="2C825024" w14:textId="356C1116" w:rsidR="003248EA" w:rsidRPr="00015131" w:rsidRDefault="00F71E45" w:rsidP="0075162B">
      <w:pPr>
        <w:jc w:val="center"/>
        <w:rPr>
          <w:b/>
          <w:bCs/>
        </w:rPr>
      </w:pPr>
      <w:r w:rsidRPr="00015131">
        <w:rPr>
          <w:b/>
          <w:bCs/>
        </w:rPr>
        <w:t>AGENCIJE ZA MOBILNOST I PROGRAME E</w:t>
      </w:r>
      <w:r w:rsidR="000F67D1" w:rsidRPr="00015131">
        <w:rPr>
          <w:b/>
          <w:bCs/>
        </w:rPr>
        <w:t xml:space="preserve">UROPSKE </w:t>
      </w:r>
      <w:r w:rsidRPr="00015131">
        <w:rPr>
          <w:b/>
          <w:bCs/>
        </w:rPr>
        <w:t>U</w:t>
      </w:r>
      <w:r w:rsidR="000F67D1" w:rsidRPr="00015131">
        <w:rPr>
          <w:b/>
          <w:bCs/>
        </w:rPr>
        <w:t>NIJE</w:t>
      </w:r>
    </w:p>
    <w:p w14:paraId="1E4940C2" w14:textId="77777777" w:rsidR="003248EA" w:rsidRPr="0075162B" w:rsidRDefault="003248EA" w:rsidP="0075162B"/>
    <w:p w14:paraId="7B46177B" w14:textId="77777777" w:rsidR="003248EA" w:rsidRPr="0075162B" w:rsidRDefault="003248EA" w:rsidP="0075162B">
      <w:pPr>
        <w:jc w:val="center"/>
      </w:pPr>
    </w:p>
    <w:p w14:paraId="4AFFD50D" w14:textId="77777777" w:rsidR="003248EA" w:rsidRPr="0075162B" w:rsidRDefault="00F71E45" w:rsidP="0075162B">
      <w:pPr>
        <w:jc w:val="center"/>
      </w:pPr>
      <w:r w:rsidRPr="0075162B">
        <w:t>OPĆE ODREDBE</w:t>
      </w:r>
    </w:p>
    <w:p w14:paraId="539D27DE" w14:textId="77777777" w:rsidR="003248EA" w:rsidRPr="0075162B" w:rsidRDefault="003248EA" w:rsidP="0075162B">
      <w:pPr>
        <w:jc w:val="center"/>
      </w:pPr>
    </w:p>
    <w:p w14:paraId="4F0F48D0" w14:textId="77777777" w:rsidR="003248EA" w:rsidRPr="0075162B" w:rsidRDefault="00F71E45" w:rsidP="0075162B">
      <w:pPr>
        <w:jc w:val="center"/>
      </w:pPr>
      <w:r w:rsidRPr="0075162B">
        <w:t>Članak 1.</w:t>
      </w:r>
    </w:p>
    <w:p w14:paraId="18693340" w14:textId="77777777" w:rsidR="003248EA" w:rsidRPr="0075162B" w:rsidRDefault="003248EA" w:rsidP="0075162B"/>
    <w:p w14:paraId="7F479E9B" w14:textId="0B9D75D8" w:rsidR="00B54E27" w:rsidRDefault="00F71E45" w:rsidP="004E3120">
      <w:pPr>
        <w:jc w:val="both"/>
      </w:pPr>
      <w:r w:rsidRPr="0075162B">
        <w:t>Etičkim kodeksom Agencije za mob</w:t>
      </w:r>
      <w:r w:rsidR="00D13BE2">
        <w:t>i</w:t>
      </w:r>
      <w:r w:rsidRPr="0075162B">
        <w:t xml:space="preserve">lnost </w:t>
      </w:r>
      <w:r w:rsidR="00DC213E">
        <w:t>i</w:t>
      </w:r>
      <w:r w:rsidRPr="0075162B">
        <w:t xml:space="preserve"> programe E</w:t>
      </w:r>
      <w:r w:rsidR="008D7723">
        <w:t>uropske unije</w:t>
      </w:r>
      <w:r w:rsidRPr="0075162B">
        <w:t xml:space="preserve"> (u daljnjem tekstu: </w:t>
      </w:r>
      <w:r w:rsidR="00272961" w:rsidRPr="0075162B">
        <w:t>Etički k</w:t>
      </w:r>
      <w:r w:rsidRPr="0075162B">
        <w:t>odeks) ure</w:t>
      </w:r>
      <w:r w:rsidR="00C2028C">
        <w:t>đ</w:t>
      </w:r>
      <w:r w:rsidRPr="0075162B">
        <w:t xml:space="preserve">uju </w:t>
      </w:r>
      <w:r w:rsidRPr="0051779E">
        <w:t xml:space="preserve">se pravila ponašanja u obavljanju </w:t>
      </w:r>
      <w:r w:rsidRPr="0075162B">
        <w:t>poslova</w:t>
      </w:r>
      <w:r w:rsidR="00272961">
        <w:t xml:space="preserve"> iz </w:t>
      </w:r>
      <w:r w:rsidR="002F139F">
        <w:t>nadležnosti</w:t>
      </w:r>
      <w:r w:rsidR="00272961">
        <w:t xml:space="preserve"> Agencije</w:t>
      </w:r>
      <w:r w:rsidR="00272961" w:rsidRPr="00272961">
        <w:t xml:space="preserve"> </w:t>
      </w:r>
      <w:r w:rsidR="00272961">
        <w:t xml:space="preserve">za mobilnost i programe Europske unije </w:t>
      </w:r>
      <w:r w:rsidR="00272961" w:rsidRPr="00282E6D">
        <w:t xml:space="preserve">(u </w:t>
      </w:r>
      <w:r w:rsidR="00272961" w:rsidRPr="0051779E">
        <w:t>daljnjem tekstu: Agencija), prava i obveze povjerenika za etiku te postupak rješavanja pritužbi na neetično postupanje radnika Agencije</w:t>
      </w:r>
      <w:r w:rsidR="001C7D2F">
        <w:t>.</w:t>
      </w:r>
    </w:p>
    <w:p w14:paraId="2EC1FA04" w14:textId="77777777" w:rsidR="00B54E27" w:rsidRDefault="00B54E27" w:rsidP="004E3120">
      <w:pPr>
        <w:jc w:val="both"/>
      </w:pPr>
    </w:p>
    <w:p w14:paraId="0D82F0EB" w14:textId="1CE66B56" w:rsidR="00B54E27" w:rsidRDefault="00B54E27" w:rsidP="004E3120">
      <w:pPr>
        <w:jc w:val="both"/>
      </w:pPr>
      <w:r>
        <w:t xml:space="preserve">Pravila ponašanja sadržana u Etičkom kodeksu imaju za cilj </w:t>
      </w:r>
      <w:r w:rsidRPr="00B54E27">
        <w:t>pridonije</w:t>
      </w:r>
      <w:r>
        <w:t>t</w:t>
      </w:r>
      <w:r w:rsidRPr="00B54E27">
        <w:t xml:space="preserve">i ostvarivanju ustavnosti i zakonitosti, jačanju svijesti o osobnoj i profesionalnoj odgovornosti, savjesnosti i učinkovitosti, dobrom ponašanju prema </w:t>
      </w:r>
      <w:r>
        <w:t>kolegama, korisnicima i trećim osobama</w:t>
      </w:r>
      <w:r w:rsidR="00263A6B">
        <w:t xml:space="preserve"> te</w:t>
      </w:r>
      <w:r w:rsidRPr="00B54E27">
        <w:t xml:space="preserve"> </w:t>
      </w:r>
      <w:r w:rsidR="00A00E91">
        <w:t xml:space="preserve">zaštiti </w:t>
      </w:r>
      <w:r w:rsidRPr="00B54E27">
        <w:t>ugled</w:t>
      </w:r>
      <w:r w:rsidR="00A00E91">
        <w:t>a</w:t>
      </w:r>
      <w:r w:rsidRPr="00B54E27">
        <w:t xml:space="preserve"> Agencije.</w:t>
      </w:r>
    </w:p>
    <w:p w14:paraId="26D4D4B2" w14:textId="0F1F1DD3" w:rsidR="00272961" w:rsidRDefault="00272961" w:rsidP="004E3120">
      <w:pPr>
        <w:jc w:val="both"/>
      </w:pPr>
    </w:p>
    <w:p w14:paraId="37C7ED1D" w14:textId="35FB5169" w:rsidR="00272961" w:rsidRPr="00015131" w:rsidRDefault="00272961" w:rsidP="004E3120">
      <w:pPr>
        <w:jc w:val="both"/>
        <w:rPr>
          <w:color w:val="FF0000"/>
        </w:rPr>
      </w:pPr>
      <w:r>
        <w:t>Odredbe Etičkog kodeksa primjenjuju se na sve radnike Agencije</w:t>
      </w:r>
      <w:r w:rsidRPr="00693A00">
        <w:t>.</w:t>
      </w:r>
    </w:p>
    <w:p w14:paraId="0C865D78" w14:textId="0CAF162C" w:rsidR="000F67D1" w:rsidRDefault="000F67D1" w:rsidP="004E3120">
      <w:pPr>
        <w:jc w:val="both"/>
      </w:pPr>
    </w:p>
    <w:p w14:paraId="6CD86F91" w14:textId="63A03859" w:rsidR="003248EA" w:rsidRDefault="000F67D1" w:rsidP="006C319F">
      <w:pPr>
        <w:jc w:val="both"/>
      </w:pPr>
      <w:r w:rsidRPr="00BC60F9">
        <w:t xml:space="preserve">Izrazi koji se koriste u ovome </w:t>
      </w:r>
      <w:r w:rsidR="00693A00">
        <w:t>Etičkom k</w:t>
      </w:r>
      <w:r w:rsidR="00822B56">
        <w:t>odeksu</w:t>
      </w:r>
      <w:r w:rsidRPr="00BC60F9">
        <w:t xml:space="preserve">, a imaju rodno značenje </w:t>
      </w:r>
      <w:r w:rsidR="00263A6B" w:rsidRPr="00263A6B">
        <w:t>odnose se jednako na muški i ženski rod</w:t>
      </w:r>
      <w:r w:rsidRPr="00BC60F9">
        <w:t>.</w:t>
      </w:r>
    </w:p>
    <w:p w14:paraId="149EA4A6" w14:textId="77777777" w:rsidR="00546CFC" w:rsidRDefault="00546CFC" w:rsidP="006C319F">
      <w:pPr>
        <w:jc w:val="both"/>
      </w:pPr>
    </w:p>
    <w:p w14:paraId="524F9FA8" w14:textId="23F6059B" w:rsidR="00AA225C" w:rsidRDefault="00AA225C" w:rsidP="00AA225C">
      <w:pPr>
        <w:jc w:val="center"/>
      </w:pPr>
      <w:r>
        <w:t xml:space="preserve">POJMOVNIK </w:t>
      </w:r>
    </w:p>
    <w:p w14:paraId="18EC83F0" w14:textId="77777777" w:rsidR="00AA225C" w:rsidRDefault="00AA225C" w:rsidP="00AA225C">
      <w:pPr>
        <w:jc w:val="center"/>
      </w:pPr>
    </w:p>
    <w:p w14:paraId="0586ACDE" w14:textId="149E5340" w:rsidR="00AA225C" w:rsidRPr="0075162B" w:rsidRDefault="00AA225C" w:rsidP="00AA225C">
      <w:pPr>
        <w:jc w:val="center"/>
      </w:pPr>
      <w:r w:rsidRPr="0075162B">
        <w:t>Članak 2.</w:t>
      </w:r>
    </w:p>
    <w:p w14:paraId="190BA283" w14:textId="77777777" w:rsidR="00AA225C" w:rsidRDefault="00AA225C" w:rsidP="00AA225C"/>
    <w:p w14:paraId="1C9804D9" w14:textId="6BF7B5F0" w:rsidR="00AA225C" w:rsidRDefault="00AA225C" w:rsidP="00AA225C">
      <w:r>
        <w:t>Pojedini pojmovi korišteni u Etičkom kodeksu imaju sljedeće značenje:</w:t>
      </w:r>
    </w:p>
    <w:p w14:paraId="68FE5496" w14:textId="4789B68D" w:rsidR="008E5522" w:rsidRPr="00015131" w:rsidRDefault="008E5522" w:rsidP="00015131">
      <w:pPr>
        <w:ind w:right="65"/>
        <w:rPr>
          <w:b/>
          <w:bCs/>
          <w:i/>
          <w:iCs/>
        </w:rPr>
      </w:pPr>
    </w:p>
    <w:p w14:paraId="64A8FB73" w14:textId="79E9CCF6" w:rsidR="00AA225C" w:rsidRDefault="00AA225C" w:rsidP="00546CFC">
      <w:pPr>
        <w:pStyle w:val="ListParagraph"/>
        <w:numPr>
          <w:ilvl w:val="0"/>
          <w:numId w:val="7"/>
        </w:numPr>
        <w:spacing w:after="120"/>
        <w:ind w:left="714" w:right="62" w:hanging="357"/>
      </w:pPr>
      <w:r w:rsidRPr="00015131">
        <w:rPr>
          <w:b/>
          <w:bCs/>
          <w:i/>
          <w:iCs/>
        </w:rPr>
        <w:t>Korisnik</w:t>
      </w:r>
      <w:r w:rsidR="00693A00">
        <w:t xml:space="preserve"> je korisnik bilo kojeg od programa u nadležnosti Agencije, za čiju provedbu je zadužena Agencija.</w:t>
      </w:r>
    </w:p>
    <w:p w14:paraId="1968EC3C" w14:textId="4EEABA77" w:rsidR="0016558B" w:rsidRDefault="0016558B" w:rsidP="00546CFC">
      <w:pPr>
        <w:pStyle w:val="ListParagraph"/>
        <w:numPr>
          <w:ilvl w:val="0"/>
          <w:numId w:val="7"/>
        </w:numPr>
        <w:spacing w:after="120"/>
        <w:ind w:left="714" w:right="62" w:hanging="357"/>
      </w:pPr>
      <w:r>
        <w:rPr>
          <w:b/>
          <w:bCs/>
          <w:i/>
          <w:iCs/>
        </w:rPr>
        <w:t xml:space="preserve">Povezane osobe </w:t>
      </w:r>
      <w:r>
        <w:t xml:space="preserve">su </w:t>
      </w:r>
      <w:r w:rsidRPr="0016558B">
        <w:t xml:space="preserve">bračni ili izvanbračni drug radnika, životni partner, srodnik po krvi u ravnoj liniji, srodnik u pobočnoj liniji do četvrtog stupnja, srodnik po tazbini do drugog stupnja, skrbnik, štićenik, </w:t>
      </w:r>
      <w:proofErr w:type="spellStart"/>
      <w:r w:rsidRPr="0016558B">
        <w:t>posvojitelj</w:t>
      </w:r>
      <w:proofErr w:type="spellEnd"/>
      <w:r w:rsidRPr="0016558B">
        <w:t>, posvojenik</w:t>
      </w:r>
      <w:r>
        <w:t>.</w:t>
      </w:r>
    </w:p>
    <w:p w14:paraId="17374C12" w14:textId="4DB5FCD8" w:rsidR="00AA225C" w:rsidRPr="00015131" w:rsidRDefault="00AA225C" w:rsidP="00546CFC">
      <w:pPr>
        <w:pStyle w:val="ListParagraph"/>
        <w:numPr>
          <w:ilvl w:val="0"/>
          <w:numId w:val="7"/>
        </w:numPr>
        <w:spacing w:after="120"/>
        <w:ind w:left="714" w:right="62" w:hanging="357"/>
        <w:rPr>
          <w:b/>
          <w:bCs/>
          <w:i/>
          <w:iCs/>
        </w:rPr>
      </w:pPr>
      <w:r w:rsidRPr="00015131">
        <w:rPr>
          <w:b/>
          <w:bCs/>
          <w:i/>
          <w:iCs/>
        </w:rPr>
        <w:t>Sukob interesa</w:t>
      </w:r>
      <w:r w:rsidR="002F139F">
        <w:rPr>
          <w:b/>
          <w:bCs/>
          <w:i/>
          <w:iCs/>
        </w:rPr>
        <w:t xml:space="preserve"> </w:t>
      </w:r>
      <w:r w:rsidR="002F139F">
        <w:t>je situacija u kojoj osobni (privatni) interes radnika Agencije utječe ili može utjecati na</w:t>
      </w:r>
      <w:r w:rsidR="00B51D2E">
        <w:t xml:space="preserve"> nepristrano i objektivno</w:t>
      </w:r>
      <w:r w:rsidR="002F139F">
        <w:t xml:space="preserve"> ispunjavanje obveza iz radnog odnosa. </w:t>
      </w:r>
    </w:p>
    <w:p w14:paraId="64B167F3" w14:textId="5220DCDD" w:rsidR="00AA225C" w:rsidRPr="00015131" w:rsidRDefault="00AA225C" w:rsidP="00546CFC">
      <w:pPr>
        <w:pStyle w:val="ListParagraph"/>
        <w:numPr>
          <w:ilvl w:val="0"/>
          <w:numId w:val="7"/>
        </w:numPr>
        <w:spacing w:after="120"/>
        <w:ind w:left="714" w:right="62" w:hanging="357"/>
        <w:rPr>
          <w:i/>
          <w:iCs/>
        </w:rPr>
      </w:pPr>
      <w:r w:rsidRPr="00015131">
        <w:rPr>
          <w:b/>
          <w:bCs/>
          <w:i/>
          <w:iCs/>
        </w:rPr>
        <w:t>Treć</w:t>
      </w:r>
      <w:r w:rsidR="002F139F" w:rsidRPr="00015131">
        <w:rPr>
          <w:b/>
          <w:bCs/>
          <w:i/>
          <w:iCs/>
        </w:rPr>
        <w:t>e osobe</w:t>
      </w:r>
      <w:r w:rsidR="00693A00">
        <w:rPr>
          <w:i/>
          <w:iCs/>
        </w:rPr>
        <w:t xml:space="preserve"> </w:t>
      </w:r>
      <w:r w:rsidR="00693A00" w:rsidRPr="00693A00">
        <w:t xml:space="preserve">su </w:t>
      </w:r>
      <w:r w:rsidR="002F139F" w:rsidRPr="00CC2A40">
        <w:t>fizičke i pravne osobe</w:t>
      </w:r>
      <w:r w:rsidR="002F139F">
        <w:t xml:space="preserve"> koje su </w:t>
      </w:r>
      <w:r w:rsidR="00693A00" w:rsidRPr="00015131">
        <w:t>vanjski suradnici</w:t>
      </w:r>
      <w:r w:rsidR="002F139F">
        <w:t xml:space="preserve"> Agencije</w:t>
      </w:r>
      <w:r w:rsidR="00693A00" w:rsidRPr="00015131">
        <w:t xml:space="preserve">, </w:t>
      </w:r>
      <w:r w:rsidR="002F139F">
        <w:t>pružatelji roba i usluga (dobavljači)</w:t>
      </w:r>
      <w:r w:rsidR="00693A00" w:rsidRPr="00015131">
        <w:t>, nadzorna tijela, tijela javne vlasti i drug</w:t>
      </w:r>
      <w:r w:rsidR="002F139F">
        <w:t>i</w:t>
      </w:r>
      <w:r w:rsidR="00693A00" w:rsidRPr="00015131">
        <w:t xml:space="preserve"> privatni </w:t>
      </w:r>
      <w:r w:rsidR="002F139F">
        <w:t>i</w:t>
      </w:r>
      <w:r w:rsidR="00693A00" w:rsidRPr="00015131">
        <w:t xml:space="preserve"> </w:t>
      </w:r>
      <w:r w:rsidR="002F139F">
        <w:t>javni</w:t>
      </w:r>
      <w:r w:rsidR="00693A00" w:rsidRPr="00015131">
        <w:t xml:space="preserve"> subjekti</w:t>
      </w:r>
      <w:r w:rsidR="002F139F">
        <w:t xml:space="preserve"> s kojima Agencija uspostavlja bilo kakav odnos ili oblik suradnje u obavljanju poslova iz svoje nadležnosti. </w:t>
      </w:r>
    </w:p>
    <w:p w14:paraId="119B2827" w14:textId="77777777" w:rsidR="00ED263B" w:rsidRDefault="00ED263B">
      <w:r>
        <w:br w:type="page"/>
      </w:r>
    </w:p>
    <w:p w14:paraId="2DD1B35A" w14:textId="76084AAE" w:rsidR="003248EA" w:rsidRPr="0075162B" w:rsidRDefault="004F1CE9" w:rsidP="00015131">
      <w:pPr>
        <w:jc w:val="center"/>
      </w:pPr>
      <w:r>
        <w:lastRenderedPageBreak/>
        <w:t>PROFESIONALNO</w:t>
      </w:r>
      <w:r w:rsidR="000F4666">
        <w:t xml:space="preserve"> </w:t>
      </w:r>
      <w:r>
        <w:t>PONAŠANJ</w:t>
      </w:r>
      <w:r w:rsidR="000F4666">
        <w:t>E</w:t>
      </w:r>
    </w:p>
    <w:p w14:paraId="29CF644C" w14:textId="77777777" w:rsidR="004F1CE9" w:rsidRDefault="004F1CE9" w:rsidP="0075162B">
      <w:pPr>
        <w:jc w:val="center"/>
      </w:pPr>
    </w:p>
    <w:p w14:paraId="60DA5FDB" w14:textId="3725E741" w:rsidR="003248EA" w:rsidRPr="0075162B" w:rsidRDefault="00F71E45" w:rsidP="0075162B">
      <w:pPr>
        <w:jc w:val="center"/>
      </w:pPr>
      <w:r w:rsidRPr="0075162B">
        <w:t xml:space="preserve">Članak </w:t>
      </w:r>
      <w:r w:rsidR="004557D6">
        <w:t>3</w:t>
      </w:r>
      <w:r w:rsidRPr="0075162B">
        <w:t>.</w:t>
      </w:r>
    </w:p>
    <w:p w14:paraId="349C3E6F" w14:textId="77777777" w:rsidR="003248EA" w:rsidRPr="0075162B" w:rsidRDefault="003248EA" w:rsidP="0075162B"/>
    <w:p w14:paraId="797CE768" w14:textId="7A2ACED6" w:rsidR="00223395" w:rsidRDefault="00F71E45" w:rsidP="007C484A">
      <w:pPr>
        <w:pStyle w:val="ListParagraph"/>
        <w:ind w:left="0" w:right="65" w:firstLine="0"/>
      </w:pPr>
      <w:r w:rsidRPr="0075162B">
        <w:t xml:space="preserve">Pri obavljanju poslova iz </w:t>
      </w:r>
      <w:r w:rsidR="00FE221E">
        <w:t xml:space="preserve">svog </w:t>
      </w:r>
      <w:r w:rsidRPr="0075162B">
        <w:t>djelokruga rada</w:t>
      </w:r>
      <w:r w:rsidR="004557D6">
        <w:t>,</w:t>
      </w:r>
      <w:r w:rsidRPr="0075162B">
        <w:t xml:space="preserve"> </w:t>
      </w:r>
      <w:r w:rsidR="000F67D1">
        <w:t>radnici</w:t>
      </w:r>
      <w:r w:rsidRPr="0075162B">
        <w:t xml:space="preserve"> su dužni</w:t>
      </w:r>
      <w:r w:rsidR="006C319F">
        <w:t xml:space="preserve"> pridržavati se odredb</w:t>
      </w:r>
      <w:r w:rsidR="004F1CE9">
        <w:t>i</w:t>
      </w:r>
      <w:r w:rsidR="006C319F">
        <w:t xml:space="preserve"> </w:t>
      </w:r>
      <w:r w:rsidR="00795963" w:rsidRPr="0075162B">
        <w:t>Ustav</w:t>
      </w:r>
      <w:r w:rsidR="00795963">
        <w:t>a</w:t>
      </w:r>
      <w:r w:rsidR="00795963" w:rsidRPr="0075162B">
        <w:t xml:space="preserve"> Republike Hrvatske, zakon</w:t>
      </w:r>
      <w:r w:rsidR="00795963">
        <w:t>a</w:t>
      </w:r>
      <w:r w:rsidR="00795963" w:rsidRPr="0075162B">
        <w:t>, provedben</w:t>
      </w:r>
      <w:r w:rsidR="00795963">
        <w:t>ih</w:t>
      </w:r>
      <w:r w:rsidR="00795963" w:rsidRPr="0075162B">
        <w:t xml:space="preserve"> propis</w:t>
      </w:r>
      <w:r w:rsidR="00795963">
        <w:t>a</w:t>
      </w:r>
      <w:r w:rsidR="00795963" w:rsidRPr="0075162B">
        <w:t xml:space="preserve"> i pravila struke, </w:t>
      </w:r>
      <w:r w:rsidR="001874AB">
        <w:t xml:space="preserve">zakonodavstva, </w:t>
      </w:r>
      <w:r w:rsidR="00795963" w:rsidRPr="0075162B">
        <w:t>standard</w:t>
      </w:r>
      <w:r w:rsidR="00795963">
        <w:t>a</w:t>
      </w:r>
      <w:r w:rsidR="003A488A">
        <w:t>, uputa</w:t>
      </w:r>
      <w:r w:rsidR="00795963" w:rsidRPr="0075162B">
        <w:t xml:space="preserve"> i dobr</w:t>
      </w:r>
      <w:r w:rsidR="00795963">
        <w:t>e</w:t>
      </w:r>
      <w:r w:rsidR="00795963" w:rsidRPr="0075162B">
        <w:t xml:space="preserve"> praks</w:t>
      </w:r>
      <w:r w:rsidR="00795963">
        <w:t>e</w:t>
      </w:r>
      <w:r w:rsidR="00795963" w:rsidRPr="0075162B">
        <w:t xml:space="preserve"> Europske unije</w:t>
      </w:r>
      <w:r w:rsidR="001874AB">
        <w:t xml:space="preserve">, općih akata </w:t>
      </w:r>
      <w:r w:rsidR="004F1CE9">
        <w:t xml:space="preserve">i procedura </w:t>
      </w:r>
      <w:r w:rsidR="001874AB">
        <w:t>Agencije</w:t>
      </w:r>
      <w:r w:rsidR="00015131">
        <w:t xml:space="preserve"> </w:t>
      </w:r>
      <w:r w:rsidR="00795963" w:rsidRPr="0075162B">
        <w:t xml:space="preserve">te postupati po </w:t>
      </w:r>
      <w:r w:rsidR="001874AB">
        <w:t xml:space="preserve">odlukama i </w:t>
      </w:r>
      <w:r w:rsidR="00795963" w:rsidRPr="0075162B">
        <w:t xml:space="preserve">uputama ravnatelja Agencije </w:t>
      </w:r>
      <w:r w:rsidR="001874AB">
        <w:t>i</w:t>
      </w:r>
      <w:r w:rsidR="001874AB" w:rsidRPr="0075162B">
        <w:t xml:space="preserve"> </w:t>
      </w:r>
      <w:r w:rsidR="00795963" w:rsidRPr="0075162B">
        <w:t>nadre</w:t>
      </w:r>
      <w:r w:rsidR="00795963">
        <w:t>đ</w:t>
      </w:r>
      <w:r w:rsidR="00795963" w:rsidRPr="0075162B">
        <w:t>e</w:t>
      </w:r>
      <w:r w:rsidR="001874AB">
        <w:t>nog</w:t>
      </w:r>
      <w:r w:rsidR="00795963" w:rsidRPr="0075162B">
        <w:t xml:space="preserve"> </w:t>
      </w:r>
      <w:r w:rsidR="001874AB">
        <w:t>rukovoditelja</w:t>
      </w:r>
      <w:r w:rsidR="006C319F">
        <w:t>.</w:t>
      </w:r>
    </w:p>
    <w:p w14:paraId="2DCF0F73" w14:textId="7CAC8C99" w:rsidR="00AA225C" w:rsidRDefault="00AA225C" w:rsidP="007C484A">
      <w:pPr>
        <w:pStyle w:val="ListParagraph"/>
        <w:ind w:left="0" w:right="65" w:firstLine="0"/>
      </w:pPr>
    </w:p>
    <w:p w14:paraId="029ABF86" w14:textId="6DD1A206" w:rsidR="00AA225C" w:rsidRDefault="00263A6B" w:rsidP="007C484A">
      <w:pPr>
        <w:pStyle w:val="ListParagraph"/>
        <w:ind w:left="0" w:right="65" w:firstLine="0"/>
      </w:pPr>
      <w:r>
        <w:t>U</w:t>
      </w:r>
      <w:r w:rsidR="00AA225C">
        <w:t xml:space="preserve"> obavljanju poslova </w:t>
      </w:r>
      <w:r>
        <w:t xml:space="preserve">radnici su </w:t>
      </w:r>
      <w:r w:rsidR="00AA225C">
        <w:t>dužn</w:t>
      </w:r>
      <w:r w:rsidR="00FE221E">
        <w:t>i</w:t>
      </w:r>
      <w:r w:rsidR="00AA225C">
        <w:t xml:space="preserve"> postupati </w:t>
      </w:r>
      <w:r w:rsidR="00ED263B">
        <w:t xml:space="preserve">stručno, </w:t>
      </w:r>
      <w:r w:rsidR="00AA225C">
        <w:t>učinkovito</w:t>
      </w:r>
      <w:r w:rsidR="00ED263B">
        <w:t>,</w:t>
      </w:r>
      <w:r w:rsidR="00AA225C">
        <w:t xml:space="preserve"> savjesno</w:t>
      </w:r>
      <w:r w:rsidR="00ED263B">
        <w:t xml:space="preserve">, </w:t>
      </w:r>
      <w:r w:rsidR="00ED263B" w:rsidRPr="007A5576">
        <w:t>nepristrano i objektivn</w:t>
      </w:r>
      <w:r w:rsidR="00ED263B" w:rsidRPr="00C6344F">
        <w:t>o</w:t>
      </w:r>
      <w:r w:rsidR="00ED263B">
        <w:t xml:space="preserve"> </w:t>
      </w:r>
      <w:r w:rsidR="00FE221E">
        <w:t>te</w:t>
      </w:r>
      <w:r w:rsidR="00EA7C5F">
        <w:t xml:space="preserve"> pridonositi ostvarivanju </w:t>
      </w:r>
      <w:r w:rsidR="008E5522">
        <w:t>ciljeva</w:t>
      </w:r>
      <w:r w:rsidR="00EA7C5F">
        <w:t xml:space="preserve"> Agencije i odgovorn</w:t>
      </w:r>
      <w:r w:rsidR="00FE221E">
        <w:t>i su</w:t>
      </w:r>
      <w:r w:rsidR="00EA7C5F">
        <w:t xml:space="preserve"> za nj</w:t>
      </w:r>
      <w:r w:rsidR="008E5522">
        <w:t>ihovo</w:t>
      </w:r>
      <w:r w:rsidR="00EA7C5F">
        <w:t xml:space="preserve"> izvršenje.</w:t>
      </w:r>
    </w:p>
    <w:p w14:paraId="1C1D7035" w14:textId="77777777" w:rsidR="00FE221E" w:rsidRDefault="00FE221E" w:rsidP="00FE221E">
      <w:pPr>
        <w:pStyle w:val="ListParagraph"/>
        <w:ind w:left="0" w:right="65" w:firstLine="0"/>
      </w:pPr>
    </w:p>
    <w:p w14:paraId="69BFCDAB" w14:textId="0763297B" w:rsidR="00FE221E" w:rsidRDefault="00FE221E" w:rsidP="00FE221E">
      <w:pPr>
        <w:pStyle w:val="ListParagraph"/>
        <w:ind w:left="0" w:right="65" w:firstLine="0"/>
      </w:pPr>
      <w:r>
        <w:t>Radnici su dužni obavljati poslove iz svog djelokruga rada vodeći računa o zaštiti javnog interesa.</w:t>
      </w:r>
    </w:p>
    <w:p w14:paraId="5B54EEFC" w14:textId="77777777" w:rsidR="00AA225C" w:rsidRDefault="00AA225C" w:rsidP="007C484A">
      <w:pPr>
        <w:pStyle w:val="ListParagraph"/>
        <w:ind w:left="0" w:right="65" w:firstLine="0"/>
      </w:pPr>
    </w:p>
    <w:p w14:paraId="39FEC957" w14:textId="7DB12CD2" w:rsidR="00223395" w:rsidRDefault="00223395" w:rsidP="007C484A">
      <w:pPr>
        <w:pStyle w:val="ListParagraph"/>
        <w:ind w:left="0" w:right="65" w:firstLine="0"/>
      </w:pPr>
      <w:r>
        <w:t>Radni</w:t>
      </w:r>
      <w:r w:rsidR="00FE221E">
        <w:t>ci</w:t>
      </w:r>
      <w:r>
        <w:t xml:space="preserve"> </w:t>
      </w:r>
      <w:r w:rsidR="004F50E7">
        <w:t>su</w:t>
      </w:r>
      <w:r>
        <w:t xml:space="preserve"> dužn</w:t>
      </w:r>
      <w:r w:rsidR="00FE221E">
        <w:t>i</w:t>
      </w:r>
      <w:r>
        <w:t xml:space="preserve"> </w:t>
      </w:r>
      <w:r w:rsidRPr="00223395">
        <w:t>prijav</w:t>
      </w:r>
      <w:r>
        <w:t>iti</w:t>
      </w:r>
      <w:r w:rsidRPr="00223395">
        <w:t xml:space="preserve"> sumnj</w:t>
      </w:r>
      <w:r>
        <w:t>u</w:t>
      </w:r>
      <w:r w:rsidRPr="00223395">
        <w:t xml:space="preserve"> na unutarnju nepravilnost </w:t>
      </w:r>
      <w:r>
        <w:t>prema</w:t>
      </w:r>
      <w:r w:rsidRPr="00223395">
        <w:t xml:space="preserve"> odredb</w:t>
      </w:r>
      <w:r>
        <w:t>ama</w:t>
      </w:r>
      <w:r w:rsidRPr="00223395">
        <w:t xml:space="preserve"> važećeg pravilnika kojim se uređuje postupak prijavljivanja nepravilnosti i imenovanja povjerljive osobe.</w:t>
      </w:r>
    </w:p>
    <w:p w14:paraId="75EDE7D0" w14:textId="64B21374" w:rsidR="00C6344F" w:rsidRDefault="00C6344F" w:rsidP="007C484A">
      <w:pPr>
        <w:pStyle w:val="ListParagraph"/>
        <w:ind w:left="0" w:right="65" w:firstLine="0"/>
      </w:pPr>
    </w:p>
    <w:p w14:paraId="1EA13830" w14:textId="75582BF6" w:rsidR="00C6344F" w:rsidRDefault="00C6344F" w:rsidP="007C484A">
      <w:pPr>
        <w:pStyle w:val="ListParagraph"/>
        <w:ind w:left="0" w:right="65" w:firstLine="0"/>
      </w:pPr>
      <w:r>
        <w:t>Svaki radnik</w:t>
      </w:r>
      <w:r w:rsidRPr="00C6344F">
        <w:t xml:space="preserve"> dužan je poštivati propisano radno vrijeme </w:t>
      </w:r>
      <w:r>
        <w:t>Agencije</w:t>
      </w:r>
      <w:r w:rsidRPr="00C6344F">
        <w:t xml:space="preserve"> i koristiti ga za obavljanje </w:t>
      </w:r>
      <w:r>
        <w:t>poslova za koje je zadužen</w:t>
      </w:r>
      <w:r w:rsidRPr="00C6344F">
        <w:t>.</w:t>
      </w:r>
    </w:p>
    <w:p w14:paraId="01EB627D" w14:textId="77777777" w:rsidR="003248EA" w:rsidRPr="0075162B" w:rsidRDefault="003248EA" w:rsidP="00223395"/>
    <w:p w14:paraId="7062B898" w14:textId="2E32308F" w:rsidR="008E5522" w:rsidRDefault="00FE221E" w:rsidP="004F1CE9">
      <w:pPr>
        <w:pStyle w:val="ListParagraph"/>
        <w:ind w:left="0" w:right="0" w:firstLine="0"/>
      </w:pPr>
      <w:r>
        <w:t>Svaki r</w:t>
      </w:r>
      <w:r w:rsidR="004F1CE9">
        <w:t>adnik</w:t>
      </w:r>
      <w:r w:rsidR="00756322">
        <w:t xml:space="preserve"> je</w:t>
      </w:r>
      <w:r w:rsidR="004F1CE9">
        <w:t xml:space="preserve"> dužan usavršavati one osobne i stručne kompetencije koje su važne za obavljanje posla za čije je obavljanje zadužen</w:t>
      </w:r>
      <w:r w:rsidR="00263A6B">
        <w:t xml:space="preserve"> te</w:t>
      </w:r>
      <w:r w:rsidR="00756322">
        <w:t xml:space="preserve"> sudjelovati na profesionalnom usavršavanju na koje </w:t>
      </w:r>
      <w:r w:rsidR="00263A6B">
        <w:t xml:space="preserve">ga </w:t>
      </w:r>
      <w:r w:rsidR="00756322">
        <w:t>uputi Agencija.</w:t>
      </w:r>
    </w:p>
    <w:p w14:paraId="60E9C921" w14:textId="77777777" w:rsidR="008E5522" w:rsidRDefault="008E5522" w:rsidP="004F1CE9">
      <w:pPr>
        <w:pStyle w:val="ListParagraph"/>
        <w:ind w:left="0" w:right="0" w:firstLine="0"/>
      </w:pPr>
    </w:p>
    <w:p w14:paraId="493659EE" w14:textId="4859FC16" w:rsidR="004F1CE9" w:rsidRDefault="00FE221E" w:rsidP="004F1CE9">
      <w:pPr>
        <w:pStyle w:val="ListParagraph"/>
        <w:ind w:left="0" w:right="0" w:firstLine="0"/>
      </w:pPr>
      <w:r>
        <w:t>S</w:t>
      </w:r>
      <w:r w:rsidR="008E5522">
        <w:t>tručnost, sposobnost i profesionalno postignuće, osposobljenost i rezultati u obavljanju poslova</w:t>
      </w:r>
      <w:r w:rsidRPr="00FE221E">
        <w:t xml:space="preserve"> </w:t>
      </w:r>
      <w:r>
        <w:t>i</w:t>
      </w:r>
      <w:r w:rsidRPr="00FE221E">
        <w:t>sključivi</w:t>
      </w:r>
      <w:r>
        <w:t xml:space="preserve"> su</w:t>
      </w:r>
      <w:r w:rsidRPr="00FE221E">
        <w:t xml:space="preserve"> kriterij</w:t>
      </w:r>
      <w:r>
        <w:t>i</w:t>
      </w:r>
      <w:r w:rsidRPr="00FE221E">
        <w:t xml:space="preserve"> vrednovanja i napredovanja </w:t>
      </w:r>
      <w:r>
        <w:t>radnika</w:t>
      </w:r>
      <w:r w:rsidR="008E5522">
        <w:t>.</w:t>
      </w:r>
    </w:p>
    <w:p w14:paraId="5208C27A" w14:textId="77777777" w:rsidR="006447F4" w:rsidRDefault="006447F4" w:rsidP="004F1CE9">
      <w:pPr>
        <w:pStyle w:val="ListParagraph"/>
        <w:ind w:left="0" w:right="0" w:firstLine="0"/>
      </w:pPr>
    </w:p>
    <w:p w14:paraId="426BFCA5" w14:textId="6A7DC8E9" w:rsidR="002026E5" w:rsidRDefault="00FE221E" w:rsidP="00015131">
      <w:pPr>
        <w:pStyle w:val="ListParagraph"/>
        <w:ind w:left="0" w:right="0" w:firstLine="0"/>
      </w:pPr>
      <w:r>
        <w:t>Svaki r</w:t>
      </w:r>
      <w:r w:rsidR="002026E5">
        <w:t xml:space="preserve">adnik ima pravo i dužnost pridonijeti unapređenju poslovnih procesa Agencije te povećanju učinkovitosti i kvalitete posla. </w:t>
      </w:r>
    </w:p>
    <w:p w14:paraId="298AD0E5" w14:textId="77777777" w:rsidR="00BE37C2" w:rsidRPr="00546CFC" w:rsidRDefault="00BE37C2" w:rsidP="00BE37C2">
      <w:pPr>
        <w:pStyle w:val="ListParagraph"/>
        <w:ind w:left="0" w:right="65" w:firstLine="0"/>
      </w:pPr>
    </w:p>
    <w:p w14:paraId="1C999F47" w14:textId="567D9F83" w:rsidR="00BE37C2" w:rsidRDefault="00DE650A" w:rsidP="00BE37C2">
      <w:pPr>
        <w:pStyle w:val="ListParagraph"/>
        <w:ind w:left="0" w:right="65" w:firstLine="0"/>
      </w:pPr>
      <w:r>
        <w:t>Radni</w:t>
      </w:r>
      <w:r w:rsidR="00FE221E">
        <w:t>ci su</w:t>
      </w:r>
      <w:r>
        <w:t xml:space="preserve"> dužn</w:t>
      </w:r>
      <w:r w:rsidR="00FE221E">
        <w:t>i</w:t>
      </w:r>
      <w:r>
        <w:t xml:space="preserve"> čuvati imovinu Agencije (službene prostorije</w:t>
      </w:r>
      <w:r w:rsidR="00381962">
        <w:t xml:space="preserve"> i vozila</w:t>
      </w:r>
      <w:r>
        <w:t>, opremu i sredstva rada</w:t>
      </w:r>
      <w:r w:rsidR="00381962">
        <w:t>, financijska sredstva</w:t>
      </w:r>
      <w:r>
        <w:t>)</w:t>
      </w:r>
      <w:r w:rsidR="00BE37C2">
        <w:t xml:space="preserve"> </w:t>
      </w:r>
      <w:r>
        <w:t>te se prema toj imovini ponašati odgovorno</w:t>
      </w:r>
      <w:r w:rsidR="000334F9">
        <w:t>. Imovinu Agencije radnik je dužan</w:t>
      </w:r>
      <w:r w:rsidR="00C00DB1">
        <w:t xml:space="preserve"> koristiti s dužnom pažnjom</w:t>
      </w:r>
      <w:r w:rsidR="000334F9">
        <w:t xml:space="preserve"> u svrhu obavljanja poslova</w:t>
      </w:r>
      <w:r w:rsidR="00C00DB1">
        <w:t>,</w:t>
      </w:r>
      <w:r w:rsidR="00FE221E">
        <w:t xml:space="preserve"> u skladu s i</w:t>
      </w:r>
      <w:r w:rsidR="00BD2AFB">
        <w:t xml:space="preserve"> u </w:t>
      </w:r>
      <w:r w:rsidR="00FE221E">
        <w:t>granicama danih</w:t>
      </w:r>
      <w:r w:rsidR="00BD2AFB">
        <w:t xml:space="preserve"> ovlastima u pogledu iste</w:t>
      </w:r>
      <w:r>
        <w:t xml:space="preserve">. Zabranjeno je svako neovlašteno korištenje imovine Agencije, otuđivanje, oštećenje ili </w:t>
      </w:r>
      <w:r w:rsidR="00B646A1">
        <w:t xml:space="preserve">njezino </w:t>
      </w:r>
      <w:r>
        <w:t>uništavanje.</w:t>
      </w:r>
      <w:r w:rsidR="00C00DB1" w:rsidRPr="00C00DB1">
        <w:t xml:space="preserve"> </w:t>
      </w:r>
    </w:p>
    <w:p w14:paraId="5FA68EA8" w14:textId="06343DFF" w:rsidR="00C6344F" w:rsidRDefault="00C6344F" w:rsidP="00C6344F">
      <w:pPr>
        <w:pStyle w:val="ListParagraph"/>
        <w:ind w:left="0" w:right="-76" w:firstLine="0"/>
      </w:pPr>
    </w:p>
    <w:p w14:paraId="0A3F1731" w14:textId="012A7A4B" w:rsidR="00ED263B" w:rsidRPr="00546CFC" w:rsidRDefault="00ED263B" w:rsidP="00ED263B">
      <w:pPr>
        <w:pStyle w:val="ListParagraph"/>
        <w:ind w:left="0" w:right="0" w:firstLine="0"/>
      </w:pPr>
      <w:r>
        <w:t>Radnici Agencije dužni su postupati s dokumentima kojima raspolažu u radu uredno i na način kako je propisano, posebno vodeći računa o pravilima kojima je uređena povjerljivost i zaštita podataka. Zabranjeno je korištenje službenih informacija za koje radnik sazna tijekom trajanja radnog odnosa radi osobnog probitka ili probitka povezanih osoba.</w:t>
      </w:r>
    </w:p>
    <w:p w14:paraId="1D3B0388" w14:textId="77777777" w:rsidR="00ED263B" w:rsidRDefault="00ED263B" w:rsidP="00C6344F">
      <w:pPr>
        <w:pStyle w:val="ListParagraph"/>
        <w:ind w:left="0" w:right="-76" w:firstLine="0"/>
      </w:pPr>
    </w:p>
    <w:p w14:paraId="7EDD47A7" w14:textId="6EB85770" w:rsidR="00C6344F" w:rsidRDefault="00C6344F" w:rsidP="00C6344F">
      <w:pPr>
        <w:pStyle w:val="ListParagraph"/>
        <w:ind w:left="0" w:right="-76" w:firstLine="0"/>
      </w:pPr>
      <w:r>
        <w:t xml:space="preserve">Radnici su dužni čuvati kao tajnu sve podatke koje doznaju tijekom obavljanja posla, a koje se odnose na </w:t>
      </w:r>
      <w:r w:rsidR="00ED263B">
        <w:t xml:space="preserve">kolege, </w:t>
      </w:r>
      <w:r>
        <w:t>korisnike i treće osobe, sukladno zakonu i općim aktima Agencije. Obveza čuvanja tajne traje i po prestanku radnog odnosa u Agenciji, a najduže pet godina od prestanka službe, ako posebnim zakonom ili općim aktom Agencije nije drukčije određeno.</w:t>
      </w:r>
    </w:p>
    <w:p w14:paraId="30FF65B0" w14:textId="73D3D411" w:rsidR="00ED263B" w:rsidRDefault="00ED263B" w:rsidP="00C6344F">
      <w:pPr>
        <w:pStyle w:val="ListParagraph"/>
        <w:ind w:left="0" w:right="-76" w:firstLine="0"/>
      </w:pPr>
    </w:p>
    <w:p w14:paraId="207B9819" w14:textId="18C614A8" w:rsidR="00ED263B" w:rsidRDefault="00ED263B" w:rsidP="00C6344F">
      <w:pPr>
        <w:pStyle w:val="ListParagraph"/>
        <w:ind w:left="0" w:right="-76" w:firstLine="0"/>
      </w:pPr>
      <w:r w:rsidRPr="00BF0A9E">
        <w:t>Pisana i usmena poslovna komunikacija Agencije temelji se na kulturi dijaloga, međusobnom uvažanju, poštovanju, pristojnosti i obazrivosti.</w:t>
      </w:r>
    </w:p>
    <w:p w14:paraId="7FFC633B" w14:textId="77777777" w:rsidR="00747F82" w:rsidRDefault="00747F82" w:rsidP="007C484A">
      <w:pPr>
        <w:pStyle w:val="ListParagraph"/>
        <w:ind w:left="0" w:right="0" w:firstLine="0"/>
      </w:pPr>
    </w:p>
    <w:p w14:paraId="358759F0" w14:textId="77777777" w:rsidR="00ED263B" w:rsidRDefault="00ED263B">
      <w:r>
        <w:br w:type="page"/>
      </w:r>
    </w:p>
    <w:p w14:paraId="26F91D7D" w14:textId="3BAF3F88" w:rsidR="006C319F" w:rsidRDefault="006C319F" w:rsidP="00FA52B0">
      <w:pPr>
        <w:jc w:val="center"/>
      </w:pPr>
      <w:r>
        <w:lastRenderedPageBreak/>
        <w:t>POSLOVNA KOMUNIKACIJA</w:t>
      </w:r>
      <w:r w:rsidR="008871E4">
        <w:t xml:space="preserve"> </w:t>
      </w:r>
      <w:r w:rsidR="00E94CDA">
        <w:t>UNUTAR AGENCIJE</w:t>
      </w:r>
    </w:p>
    <w:p w14:paraId="5924D8D0" w14:textId="77777777" w:rsidR="003211F0" w:rsidRDefault="003211F0" w:rsidP="00FA52B0">
      <w:pPr>
        <w:jc w:val="center"/>
      </w:pPr>
    </w:p>
    <w:p w14:paraId="5A213704" w14:textId="7D24BC91" w:rsidR="0058438F" w:rsidRDefault="0058438F" w:rsidP="00FA52B0">
      <w:pPr>
        <w:jc w:val="center"/>
      </w:pPr>
      <w:r>
        <w:t xml:space="preserve">Članak </w:t>
      </w:r>
      <w:r w:rsidR="00E75252">
        <w:t>4</w:t>
      </w:r>
      <w:r>
        <w:t>.</w:t>
      </w:r>
    </w:p>
    <w:p w14:paraId="055FD00D" w14:textId="47BD3719" w:rsidR="0058438F" w:rsidRDefault="0058438F" w:rsidP="00FA52B0">
      <w:pPr>
        <w:jc w:val="center"/>
      </w:pPr>
    </w:p>
    <w:p w14:paraId="0D66EB54" w14:textId="2A19EC01" w:rsidR="000F4666" w:rsidRDefault="000F4666" w:rsidP="007C484A">
      <w:pPr>
        <w:pStyle w:val="ListParagraph"/>
        <w:ind w:left="0" w:right="-76" w:firstLine="0"/>
      </w:pPr>
      <w:r w:rsidRPr="000F4666">
        <w:t>U obavljanju poslova radnici su dužni međusobno si pomagati,</w:t>
      </w:r>
      <w:r w:rsidR="00381962">
        <w:t xml:space="preserve"> surađivati, </w:t>
      </w:r>
      <w:r w:rsidRPr="000F4666">
        <w:t>razmjenjivati znanja</w:t>
      </w:r>
      <w:r w:rsidR="008871E4">
        <w:t xml:space="preserve"> </w:t>
      </w:r>
      <w:r w:rsidRPr="000F4666">
        <w:t>i informacij</w:t>
      </w:r>
      <w:r w:rsidR="00B00C25">
        <w:t xml:space="preserve">e </w:t>
      </w:r>
      <w:r>
        <w:t>važne za obavljanje poslova</w:t>
      </w:r>
      <w:r w:rsidR="00381962">
        <w:t xml:space="preserve"> i ostvarivanje zajedničkih ciljeva Agencije </w:t>
      </w:r>
      <w:r>
        <w:t>te one koje upućuju na moguće nepravilnosti u radu</w:t>
      </w:r>
      <w:r w:rsidRPr="000F4666">
        <w:t>.</w:t>
      </w:r>
      <w:r w:rsidR="008871E4">
        <w:t xml:space="preserve"> </w:t>
      </w:r>
    </w:p>
    <w:p w14:paraId="1BDA87B9" w14:textId="0793F980" w:rsidR="008871E4" w:rsidRDefault="008871E4" w:rsidP="007C484A">
      <w:pPr>
        <w:pStyle w:val="ListParagraph"/>
        <w:ind w:left="0" w:right="-76" w:firstLine="0"/>
      </w:pPr>
    </w:p>
    <w:p w14:paraId="58A90598" w14:textId="2C5D3BF5" w:rsidR="00191FCF" w:rsidRDefault="0023229B" w:rsidP="007C484A">
      <w:pPr>
        <w:pStyle w:val="ListParagraph"/>
        <w:ind w:left="0" w:right="-76" w:firstLine="0"/>
      </w:pPr>
      <w:r>
        <w:t>Zabranjena je svaka zloupotreba</w:t>
      </w:r>
      <w:r w:rsidR="00191FCF">
        <w:t xml:space="preserve"> povjerenj</w:t>
      </w:r>
      <w:r>
        <w:t>a</w:t>
      </w:r>
      <w:r w:rsidR="00191FCF">
        <w:t xml:space="preserve"> </w:t>
      </w:r>
      <w:r>
        <w:t xml:space="preserve">kolega </w:t>
      </w:r>
      <w:r w:rsidR="00E94CDA">
        <w:t>te</w:t>
      </w:r>
      <w:r>
        <w:t xml:space="preserve"> </w:t>
      </w:r>
      <w:r w:rsidR="00191FCF">
        <w:t>iskorištava</w:t>
      </w:r>
      <w:r>
        <w:t>nje</w:t>
      </w:r>
      <w:r w:rsidR="00191FCF">
        <w:t xml:space="preserve"> njiho</w:t>
      </w:r>
      <w:r w:rsidR="008D7B4B">
        <w:t>v</w:t>
      </w:r>
      <w:r>
        <w:t>og</w:t>
      </w:r>
      <w:r w:rsidR="00191FCF">
        <w:t xml:space="preserve"> nedostat</w:t>
      </w:r>
      <w:r w:rsidR="008058FD">
        <w:t>ka</w:t>
      </w:r>
      <w:r w:rsidR="00191FCF">
        <w:t xml:space="preserve"> iskust</w:t>
      </w:r>
      <w:r w:rsidR="00B646A1">
        <w:t>va</w:t>
      </w:r>
      <w:r w:rsidR="00191FCF">
        <w:t>, znanja i dobr</w:t>
      </w:r>
      <w:r>
        <w:t>e</w:t>
      </w:r>
      <w:r w:rsidR="00191FCF">
        <w:t xml:space="preserve"> vjer</w:t>
      </w:r>
      <w:r>
        <w:t>e</w:t>
      </w:r>
      <w:r w:rsidR="00191FCF">
        <w:t>.</w:t>
      </w:r>
    </w:p>
    <w:p w14:paraId="65A81B6D" w14:textId="51E2CB84" w:rsidR="009173D4" w:rsidRDefault="009173D4" w:rsidP="007C484A">
      <w:pPr>
        <w:pStyle w:val="ListParagraph"/>
        <w:ind w:left="0" w:right="-76" w:firstLine="0"/>
      </w:pPr>
    </w:p>
    <w:p w14:paraId="32A6A7EA" w14:textId="276ABC93" w:rsidR="00381962" w:rsidRDefault="008F05A6" w:rsidP="007C484A">
      <w:pPr>
        <w:pStyle w:val="ListParagraph"/>
        <w:ind w:left="0" w:right="-76" w:firstLine="0"/>
      </w:pPr>
      <w:r>
        <w:t>Svaki r</w:t>
      </w:r>
      <w:r w:rsidR="009173D4">
        <w:t>adnik je dužan uvažavati potrebe radne okoline te u skladu s time prilagoditi svoje ponašanje, komunikaciju i glasnoću uređaja (telefona, radija i sl.)</w:t>
      </w:r>
      <w:r w:rsidR="00381962">
        <w:t>, da ne bi ometao druge kolege u obavljanju njihovih dužnosti</w:t>
      </w:r>
      <w:r w:rsidR="009173D4">
        <w:t>.</w:t>
      </w:r>
    </w:p>
    <w:p w14:paraId="0A0D7308" w14:textId="48DCE784" w:rsidR="002669D9" w:rsidRDefault="002669D9"/>
    <w:p w14:paraId="17A8429D" w14:textId="07B37147" w:rsidR="00BF0A9E" w:rsidRDefault="00E94CDA" w:rsidP="00E94CDA">
      <w:pPr>
        <w:jc w:val="center"/>
      </w:pPr>
      <w:r>
        <w:t xml:space="preserve">POSLOVNA KOMUNIKACIJA </w:t>
      </w:r>
      <w:r w:rsidR="00BF0A9E">
        <w:t xml:space="preserve">IZVAN AGENCIJE </w:t>
      </w:r>
    </w:p>
    <w:p w14:paraId="6E5E51F0" w14:textId="32919FB2" w:rsidR="00E94CDA" w:rsidRDefault="00BF0A9E" w:rsidP="00E94CDA">
      <w:pPr>
        <w:jc w:val="center"/>
      </w:pPr>
      <w:r>
        <w:t>(</w:t>
      </w:r>
      <w:r w:rsidR="00E94CDA">
        <w:t>S KORISNICIMA I TREĆIM</w:t>
      </w:r>
      <w:r w:rsidR="00162807">
        <w:t xml:space="preserve"> OSOBAMA</w:t>
      </w:r>
      <w:r>
        <w:t>)</w:t>
      </w:r>
    </w:p>
    <w:p w14:paraId="337A44C5" w14:textId="77777777" w:rsidR="00E94CDA" w:rsidRDefault="00E94CDA" w:rsidP="00E94CDA">
      <w:pPr>
        <w:jc w:val="center"/>
      </w:pPr>
    </w:p>
    <w:p w14:paraId="74AD18A6" w14:textId="4B16D934" w:rsidR="00E94CDA" w:rsidRDefault="00E94CDA" w:rsidP="00E94CDA">
      <w:pPr>
        <w:jc w:val="center"/>
      </w:pPr>
      <w:r>
        <w:t xml:space="preserve">Članak </w:t>
      </w:r>
      <w:r w:rsidR="008F05A6">
        <w:t>5</w:t>
      </w:r>
      <w:r>
        <w:t>.</w:t>
      </w:r>
    </w:p>
    <w:p w14:paraId="694773D4" w14:textId="6952B585" w:rsidR="00E94CDA" w:rsidRDefault="00E94CDA" w:rsidP="007C484A">
      <w:pPr>
        <w:pStyle w:val="ListParagraph"/>
        <w:ind w:left="0" w:right="-76" w:firstLine="0"/>
      </w:pPr>
    </w:p>
    <w:p w14:paraId="0CBFFEAC" w14:textId="53AED475" w:rsidR="00182F3B" w:rsidRDefault="00182F3B" w:rsidP="007C484A">
      <w:pPr>
        <w:pStyle w:val="ListParagraph"/>
        <w:ind w:left="0" w:right="-76" w:firstLine="0"/>
      </w:pPr>
      <w:r>
        <w:t xml:space="preserve">U odnosu prema korisnicima i trećim osobama radnici su dužni postupati profesionalno, pokazati zanimanje i strpljenje u pružanju pravne, savjetodavne i druge stručne pomoći, u skladu s pravnim okvirom iz članka 3. stavka 1. </w:t>
      </w:r>
      <w:r w:rsidR="00B646A1">
        <w:t xml:space="preserve">ovoga </w:t>
      </w:r>
      <w:r>
        <w:t>Etičkog kodeksa i načelom učinkovitosti vođenja projekata, natječaja i ostalih postupaka.</w:t>
      </w:r>
    </w:p>
    <w:p w14:paraId="11867BD0" w14:textId="77777777" w:rsidR="00182F3B" w:rsidRDefault="00182F3B" w:rsidP="007C484A">
      <w:pPr>
        <w:pStyle w:val="ListParagraph"/>
        <w:ind w:left="0" w:right="-76" w:firstLine="0"/>
      </w:pPr>
    </w:p>
    <w:p w14:paraId="1116053D" w14:textId="39625768" w:rsidR="008F05A6" w:rsidRDefault="008F05A6" w:rsidP="007C484A">
      <w:pPr>
        <w:pStyle w:val="ListParagraph"/>
        <w:ind w:left="0" w:right="-76" w:firstLine="0"/>
      </w:pPr>
      <w:r w:rsidRPr="008F05A6">
        <w:t>U službenoj komunikaciji s trećim</w:t>
      </w:r>
      <w:r>
        <w:t xml:space="preserve"> osobama</w:t>
      </w:r>
      <w:r w:rsidRPr="008F05A6">
        <w:t xml:space="preserve"> radn</w:t>
      </w:r>
      <w:r>
        <w:t>ici su</w:t>
      </w:r>
      <w:r w:rsidRPr="008F05A6">
        <w:t xml:space="preserve"> dužn</w:t>
      </w:r>
      <w:r>
        <w:t>i</w:t>
      </w:r>
      <w:r w:rsidRPr="008F05A6">
        <w:t xml:space="preserve"> koristiti službene obrasce i definirane oblike službenog potpisa te hrvatski jezik i latinično pismo, a prema potrebi engleski ili drugi strani jezik.</w:t>
      </w:r>
    </w:p>
    <w:p w14:paraId="15A0400F" w14:textId="4F3A6A07" w:rsidR="00081C7E" w:rsidRDefault="00081C7E" w:rsidP="007C484A">
      <w:pPr>
        <w:pStyle w:val="ListParagraph"/>
        <w:ind w:left="0" w:right="-76" w:firstLine="0"/>
      </w:pPr>
    </w:p>
    <w:p w14:paraId="0F026D68" w14:textId="7454EE2B" w:rsidR="00081C7E" w:rsidRDefault="00081C7E" w:rsidP="007C484A">
      <w:pPr>
        <w:pStyle w:val="ListParagraph"/>
        <w:ind w:left="0" w:right="-76" w:firstLine="0"/>
      </w:pPr>
      <w:r>
        <w:t xml:space="preserve">Radnici ne smiju tražiti </w:t>
      </w:r>
      <w:r w:rsidR="00BF5A76">
        <w:t>niti</w:t>
      </w:r>
      <w:r>
        <w:t xml:space="preserve"> primiti dar od korisnika i trećih osoba za svoj račun ili za račun s njime povezane osobe</w:t>
      </w:r>
      <w:r w:rsidRPr="00BF0A9E">
        <w:t>.</w:t>
      </w:r>
      <w:r w:rsidR="00652A6C">
        <w:t xml:space="preserve"> </w:t>
      </w:r>
      <w:r>
        <w:t>Darom se u smislu ovog članka smatraju novac, stvari</w:t>
      </w:r>
      <w:r w:rsidR="00BF5A76" w:rsidRPr="00BF5A76">
        <w:t xml:space="preserve"> </w:t>
      </w:r>
      <w:r w:rsidR="00BF5A76">
        <w:t>koje imaju novčanu vrijednost</w:t>
      </w:r>
      <w:r>
        <w:t>, gostoprimstva i druge pogodnosti.</w:t>
      </w:r>
    </w:p>
    <w:p w14:paraId="29987E4A" w14:textId="7CD63E85" w:rsidR="00081C7E" w:rsidRDefault="00081C7E" w:rsidP="007C484A">
      <w:pPr>
        <w:pStyle w:val="ListParagraph"/>
        <w:ind w:left="0" w:right="-76" w:firstLine="0"/>
      </w:pPr>
    </w:p>
    <w:p w14:paraId="25D819AC" w14:textId="6C5BD89A" w:rsidR="00081C7E" w:rsidRDefault="00081C7E" w:rsidP="00081C7E">
      <w:pPr>
        <w:pStyle w:val="ListParagraph"/>
        <w:ind w:left="0" w:right="-76" w:firstLine="0"/>
      </w:pPr>
      <w:r>
        <w:t>Iznimno od stavka 2.</w:t>
      </w:r>
      <w:r w:rsidR="00D976B3">
        <w:t xml:space="preserve"> ovog članka</w:t>
      </w:r>
      <w:r w:rsidR="00BF5A76">
        <w:t>,</w:t>
      </w:r>
      <w:r>
        <w:t xml:space="preserve"> r</w:t>
      </w:r>
      <w:r w:rsidRPr="00BF0A9E">
        <w:t xml:space="preserve">adnik može primiti dar </w:t>
      </w:r>
      <w:r>
        <w:t xml:space="preserve">u obliku stvari </w:t>
      </w:r>
      <w:r w:rsidRPr="00BF0A9E">
        <w:t xml:space="preserve">manje vrijednosti (do 60 EUR), </w:t>
      </w:r>
      <w:r w:rsidR="00D13CA5">
        <w:t>koj</w:t>
      </w:r>
      <w:r w:rsidR="00BF5A76">
        <w:t>a</w:t>
      </w:r>
      <w:r w:rsidR="00D13CA5">
        <w:t xml:space="preserve"> je dan</w:t>
      </w:r>
      <w:r w:rsidR="00BF5A76">
        <w:t>a</w:t>
      </w:r>
      <w:r w:rsidR="00D13CA5">
        <w:t xml:space="preserve"> </w:t>
      </w:r>
      <w:r w:rsidR="00BF5A76">
        <w:t>u</w:t>
      </w:r>
      <w:r w:rsidR="00D13CA5">
        <w:t xml:space="preserve"> znak zahvalnosti i simbolične je prirode, </w:t>
      </w:r>
      <w:r w:rsidRPr="00BF0A9E">
        <w:t>pod uvjetom da primanje dara nije uvjetovano donošenjem odluke u korist darovatelja ili s njime povezane osobe</w:t>
      </w:r>
      <w:r w:rsidR="00BF5A76">
        <w:t>,</w:t>
      </w:r>
      <w:r w:rsidR="00D13CA5">
        <w:t xml:space="preserve"> </w:t>
      </w:r>
      <w:r w:rsidR="00BF5A76">
        <w:t>niti</w:t>
      </w:r>
      <w:r w:rsidR="00D13CA5">
        <w:t xml:space="preserve"> s postavljanjem darovatelja </w:t>
      </w:r>
      <w:r w:rsidR="00BF5A76" w:rsidRPr="00BF0A9E">
        <w:t>ili s njime povezane osobe</w:t>
      </w:r>
      <w:r w:rsidR="00BF5A76">
        <w:t xml:space="preserve"> </w:t>
      </w:r>
      <w:r w:rsidR="00D13CA5">
        <w:t>u povlašteni položaj</w:t>
      </w:r>
      <w:r>
        <w:t xml:space="preserve">. </w:t>
      </w:r>
    </w:p>
    <w:p w14:paraId="279ABB0D" w14:textId="77777777" w:rsidR="00081C7E" w:rsidRDefault="00081C7E" w:rsidP="00081C7E">
      <w:pPr>
        <w:pStyle w:val="ListParagraph"/>
        <w:ind w:left="0" w:right="-76" w:firstLine="0"/>
      </w:pPr>
    </w:p>
    <w:p w14:paraId="5E1E033E" w14:textId="51E6C462" w:rsidR="00081C7E" w:rsidRDefault="00D13CA5" w:rsidP="00081C7E">
      <w:pPr>
        <w:pStyle w:val="ListParagraph"/>
        <w:ind w:left="0" w:right="-76" w:firstLine="0"/>
      </w:pPr>
      <w:r>
        <w:t>Stavak 2.</w:t>
      </w:r>
      <w:r w:rsidR="00BF5A76">
        <w:t xml:space="preserve"> ovog članka</w:t>
      </w:r>
      <w:r>
        <w:t xml:space="preserve"> ne odnosi se na gostoprimstvo zanemarive vrijednosti koje je primljeno za vrijeme poslovnih sastanaka </w:t>
      </w:r>
      <w:r w:rsidR="00D976B3">
        <w:t>tijekom</w:t>
      </w:r>
      <w:r>
        <w:t xml:space="preserve"> trajanja nadzora nad korisnicima, odnosno koje Agencija pruža za vrijeme poslovnih sastanaka s trećim osobama. </w:t>
      </w:r>
    </w:p>
    <w:p w14:paraId="1D08B294" w14:textId="32B1352F" w:rsidR="001778AE" w:rsidRDefault="001778AE" w:rsidP="00081C7E">
      <w:pPr>
        <w:pStyle w:val="ListParagraph"/>
        <w:ind w:left="0" w:right="-76" w:firstLine="0"/>
      </w:pPr>
    </w:p>
    <w:p w14:paraId="535212BB" w14:textId="3CB9D9BB" w:rsidR="001778AE" w:rsidRDefault="001778AE" w:rsidP="00081C7E">
      <w:pPr>
        <w:pStyle w:val="ListParagraph"/>
        <w:ind w:left="0" w:right="-76" w:firstLine="0"/>
      </w:pPr>
      <w:r>
        <w:t xml:space="preserve">Zabranjena je zlouporaba položaja u svrhu ostvarivanja </w:t>
      </w:r>
      <w:r w:rsidR="00E229B1">
        <w:t xml:space="preserve">povlastice, prava, </w:t>
      </w:r>
      <w:r>
        <w:t>materijalne ili druge koristi za sebe ili povezane osobe</w:t>
      </w:r>
      <w:r w:rsidR="00E229B1">
        <w:t>, utjecaja na odluku nadležnog tijela ili osobe radi osobnog probitka ili probitka povezane osobe</w:t>
      </w:r>
      <w:r>
        <w:t>.</w:t>
      </w:r>
    </w:p>
    <w:p w14:paraId="42295EB7" w14:textId="77777777" w:rsidR="00081C7E" w:rsidRDefault="00081C7E" w:rsidP="007C484A">
      <w:pPr>
        <w:pStyle w:val="ListParagraph"/>
        <w:ind w:left="0" w:right="-76" w:firstLine="0"/>
      </w:pPr>
    </w:p>
    <w:p w14:paraId="77854E19" w14:textId="3295C97D" w:rsidR="003248EA" w:rsidRPr="0075162B" w:rsidRDefault="00956A2F" w:rsidP="00015131">
      <w:pPr>
        <w:pStyle w:val="ListParagraph"/>
        <w:ind w:left="0" w:right="0" w:firstLine="0"/>
        <w:jc w:val="center"/>
      </w:pPr>
      <w:r>
        <w:t xml:space="preserve">OSOBNI UGLED </w:t>
      </w:r>
      <w:r w:rsidR="005348E6">
        <w:t>RADNIKA</w:t>
      </w:r>
      <w:r w:rsidR="006C319F">
        <w:t xml:space="preserve"> </w:t>
      </w:r>
      <w:r>
        <w:t xml:space="preserve">I UGLED </w:t>
      </w:r>
      <w:r w:rsidR="00F71E45" w:rsidRPr="0075162B">
        <w:t>AGENCIJE</w:t>
      </w:r>
    </w:p>
    <w:p w14:paraId="50120626" w14:textId="77777777" w:rsidR="003248EA" w:rsidRPr="0075162B" w:rsidRDefault="003248EA" w:rsidP="00FA52B0">
      <w:pPr>
        <w:jc w:val="center"/>
      </w:pPr>
    </w:p>
    <w:p w14:paraId="5E82BD63" w14:textId="0578D4A5" w:rsidR="003248EA" w:rsidRPr="0075162B" w:rsidRDefault="00F71E45" w:rsidP="00FA52B0">
      <w:pPr>
        <w:jc w:val="center"/>
      </w:pPr>
      <w:r w:rsidRPr="0075162B">
        <w:t xml:space="preserve">Članak </w:t>
      </w:r>
      <w:r w:rsidR="008F05A6">
        <w:t>6</w:t>
      </w:r>
      <w:r w:rsidRPr="0075162B">
        <w:t>.</w:t>
      </w:r>
    </w:p>
    <w:p w14:paraId="58A87A25" w14:textId="77777777" w:rsidR="003248EA" w:rsidRPr="0075162B" w:rsidRDefault="003248EA" w:rsidP="0075162B"/>
    <w:p w14:paraId="61A121C1" w14:textId="0FD1F7E7" w:rsidR="00E16288" w:rsidRDefault="00DF62AB" w:rsidP="00FA52B0">
      <w:pPr>
        <w:jc w:val="both"/>
      </w:pPr>
      <w:r>
        <w:t>Radnici su dužni</w:t>
      </w:r>
      <w:r w:rsidR="00E16288">
        <w:t xml:space="preserve"> ponašati </w:t>
      </w:r>
      <w:r>
        <w:t xml:space="preserve">se </w:t>
      </w:r>
      <w:r w:rsidR="00E16288">
        <w:t>i izgledati na način da ne umanj</w:t>
      </w:r>
      <w:r>
        <w:t>uju</w:t>
      </w:r>
      <w:r w:rsidR="00E16288">
        <w:t xml:space="preserve"> osobni ugled, ugled ostalih radnika</w:t>
      </w:r>
      <w:r w:rsidR="009173D4">
        <w:t xml:space="preserve"> i </w:t>
      </w:r>
      <w:r w:rsidR="00E16288">
        <w:t>Agencije</w:t>
      </w:r>
      <w:r w:rsidR="00E56225">
        <w:t xml:space="preserve"> te povjerenje </w:t>
      </w:r>
      <w:r w:rsidR="007A5576">
        <w:t xml:space="preserve">trećih </w:t>
      </w:r>
      <w:r w:rsidR="004F0983">
        <w:t>osoba</w:t>
      </w:r>
      <w:r w:rsidR="009173D4">
        <w:t xml:space="preserve"> s kojima surađuj</w:t>
      </w:r>
      <w:r w:rsidR="00B646A1">
        <w:t>u, kao</w:t>
      </w:r>
      <w:r w:rsidR="008E5522">
        <w:t xml:space="preserve"> i </w:t>
      </w:r>
      <w:r w:rsidR="00B646A1">
        <w:t xml:space="preserve">ugled </w:t>
      </w:r>
      <w:r w:rsidR="008E5522">
        <w:t>građana</w:t>
      </w:r>
      <w:r w:rsidR="00E16288">
        <w:t>.</w:t>
      </w:r>
    </w:p>
    <w:p w14:paraId="41FCD10D" w14:textId="5A6E0FE2" w:rsidR="009173D4" w:rsidRDefault="009173D4" w:rsidP="00FA52B0">
      <w:pPr>
        <w:jc w:val="both"/>
      </w:pPr>
    </w:p>
    <w:p w14:paraId="271C0CEB" w14:textId="539E9B96" w:rsidR="00E16288" w:rsidRDefault="00A63CFB" w:rsidP="00FA52B0">
      <w:pPr>
        <w:jc w:val="both"/>
      </w:pPr>
      <w:r>
        <w:t>Svaki r</w:t>
      </w:r>
      <w:r w:rsidR="00E16288">
        <w:t>adni</w:t>
      </w:r>
      <w:r w:rsidR="00042068">
        <w:t>k</w:t>
      </w:r>
      <w:r w:rsidR="00E16288">
        <w:t xml:space="preserve"> </w:t>
      </w:r>
      <w:r w:rsidR="00042068">
        <w:t>je</w:t>
      </w:r>
      <w:r w:rsidR="009173D4">
        <w:t xml:space="preserve"> </w:t>
      </w:r>
      <w:r w:rsidR="00E16288">
        <w:t>duž</w:t>
      </w:r>
      <w:r w:rsidR="00042068">
        <w:t xml:space="preserve">an </w:t>
      </w:r>
      <w:r w:rsidR="00E16288">
        <w:t>uredno</w:t>
      </w:r>
      <w:r w:rsidR="00021FCC">
        <w:t xml:space="preserve"> i pristojno</w:t>
      </w:r>
      <w:r w:rsidR="00E16288">
        <w:t xml:space="preserve"> se</w:t>
      </w:r>
      <w:r w:rsidR="009173D4">
        <w:t xml:space="preserve"> </w:t>
      </w:r>
      <w:r w:rsidR="00E16288">
        <w:t xml:space="preserve">odijevati, a odjeća mora biti primjerena radnome </w:t>
      </w:r>
      <w:r w:rsidR="00E16288">
        <w:lastRenderedPageBreak/>
        <w:t>mjestu i poslovima koje obavlja.</w:t>
      </w:r>
    </w:p>
    <w:p w14:paraId="08C9D255" w14:textId="77777777" w:rsidR="00747F82" w:rsidRDefault="00747F82" w:rsidP="00FA52B0">
      <w:pPr>
        <w:jc w:val="both"/>
      </w:pPr>
    </w:p>
    <w:p w14:paraId="1D6AE466" w14:textId="7735499B" w:rsidR="006447F4" w:rsidRDefault="006447F4" w:rsidP="00FA52B0">
      <w:pPr>
        <w:jc w:val="both"/>
      </w:pPr>
      <w:r>
        <w:t>U privatne svrhe</w:t>
      </w:r>
      <w:r w:rsidR="00E16288">
        <w:t xml:space="preserve"> radnik ne smije koristiti </w:t>
      </w:r>
      <w:r w:rsidR="00577F64">
        <w:t xml:space="preserve">sredstva rada Agencije, </w:t>
      </w:r>
      <w:r w:rsidR="00E16288">
        <w:t>služben</w:t>
      </w:r>
      <w:r>
        <w:t>e</w:t>
      </w:r>
      <w:r w:rsidR="00E16288">
        <w:t xml:space="preserve"> oznak</w:t>
      </w:r>
      <w:r>
        <w:t>e</w:t>
      </w:r>
      <w:r w:rsidR="00E16288">
        <w:t xml:space="preserve"> </w:t>
      </w:r>
      <w:r>
        <w:t>i/</w:t>
      </w:r>
      <w:r w:rsidR="00E16288">
        <w:t>ili autoritet radnog mjesta u Agenciji.</w:t>
      </w:r>
    </w:p>
    <w:p w14:paraId="436C153A" w14:textId="77777777" w:rsidR="00A63CFB" w:rsidRDefault="00A63CFB" w:rsidP="00A63CFB">
      <w:pPr>
        <w:jc w:val="both"/>
      </w:pPr>
    </w:p>
    <w:p w14:paraId="4FF6318B" w14:textId="5E2EC5EE" w:rsidR="00A63CFB" w:rsidRPr="00A63CFB" w:rsidRDefault="00A63CFB" w:rsidP="00A63CFB">
      <w:pPr>
        <w:jc w:val="both"/>
      </w:pPr>
      <w:r w:rsidRPr="00A63CFB">
        <w:t>U poslovnim prostorijama Agencije radnicima je zabranjeno svako nedolično ponašanje, a na javnome mjestu su dužni paziti da svojim ponašanjem ne narušavaju ugled Agencije.</w:t>
      </w:r>
    </w:p>
    <w:p w14:paraId="2FB0EF3B" w14:textId="77777777" w:rsidR="00747F82" w:rsidRDefault="00747F82" w:rsidP="00FA52B0">
      <w:pPr>
        <w:jc w:val="both"/>
      </w:pPr>
    </w:p>
    <w:p w14:paraId="011B6014" w14:textId="5F92F5CA" w:rsidR="00E16288" w:rsidRDefault="00E16288" w:rsidP="00FA52B0">
      <w:pPr>
        <w:jc w:val="both"/>
      </w:pPr>
      <w:r>
        <w:t>Unošenje i</w:t>
      </w:r>
      <w:r w:rsidR="00042068">
        <w:t>/ili</w:t>
      </w:r>
      <w:r>
        <w:t xml:space="preserve"> konzumiranje alkohola i opojnih droga te dolazak na radno mjesto pod utjecajem </w:t>
      </w:r>
      <w:r w:rsidR="00042068">
        <w:t>istih</w:t>
      </w:r>
      <w:r>
        <w:t xml:space="preserve"> zabranj</w:t>
      </w:r>
      <w:r w:rsidR="00042068">
        <w:t>eno je</w:t>
      </w:r>
      <w:r>
        <w:t>.</w:t>
      </w:r>
    </w:p>
    <w:p w14:paraId="31EF9B44" w14:textId="5B6247E7" w:rsidR="00381962" w:rsidRDefault="00381962" w:rsidP="00FA52B0">
      <w:pPr>
        <w:jc w:val="both"/>
      </w:pPr>
    </w:p>
    <w:p w14:paraId="6AFE74BA" w14:textId="131A7694" w:rsidR="00A63CFB" w:rsidRDefault="00A63CFB" w:rsidP="00A63CFB">
      <w:pPr>
        <w:jc w:val="both"/>
      </w:pPr>
      <w:r>
        <w:t xml:space="preserve">Rukovodeći radnici dužni su poticati kolege za čije praćenje rada su zaduženi na kvalitetno i učinkovito obavljanje poslova, međusobno uvažavanje i suradnju te profesionalan odnos prema </w:t>
      </w:r>
      <w:r w:rsidR="00021FCC">
        <w:t xml:space="preserve">korisnicima i </w:t>
      </w:r>
      <w:r>
        <w:t>trećim</w:t>
      </w:r>
      <w:r w:rsidR="00021FCC">
        <w:t xml:space="preserve"> osobama</w:t>
      </w:r>
      <w:r>
        <w:t>.</w:t>
      </w:r>
    </w:p>
    <w:p w14:paraId="09E46CFE" w14:textId="77777777" w:rsidR="007A5576" w:rsidRDefault="007A5576" w:rsidP="00015131"/>
    <w:p w14:paraId="23ECD29D" w14:textId="6422B4A2" w:rsidR="00BF0A9E" w:rsidRDefault="00BF0A9E" w:rsidP="00BF0A9E">
      <w:pPr>
        <w:jc w:val="both"/>
      </w:pPr>
      <w:r>
        <w:t xml:space="preserve">Radnik je dužan postupati </w:t>
      </w:r>
      <w:r w:rsidR="00A63CFB">
        <w:t xml:space="preserve">na </w:t>
      </w:r>
      <w:r>
        <w:t>jedna</w:t>
      </w:r>
      <w:r w:rsidR="00A63CFB">
        <w:t>k način</w:t>
      </w:r>
      <w:r>
        <w:t xml:space="preserve"> prema svim</w:t>
      </w:r>
      <w:r w:rsidR="00D121C9">
        <w:t>a (kolegama, korisnicima, trećim osobama)</w:t>
      </w:r>
      <w:r>
        <w:t>, u skladu s načelom nepristranosti</w:t>
      </w:r>
      <w:r w:rsidR="00D121C9">
        <w:t xml:space="preserve"> i</w:t>
      </w:r>
      <w:r>
        <w:t xml:space="preserve"> bez diskriminacije po bilo kojoj osnovi. Zabranjeno je svako spolno i drugo uznemiravanje kolega</w:t>
      </w:r>
      <w:r w:rsidR="00D121C9">
        <w:t>, korisnika</w:t>
      </w:r>
      <w:r>
        <w:t xml:space="preserve"> i trećih osoba.</w:t>
      </w:r>
    </w:p>
    <w:p w14:paraId="227886F1" w14:textId="305235B8" w:rsidR="00D121C9" w:rsidRDefault="00D121C9" w:rsidP="00BF0A9E">
      <w:pPr>
        <w:jc w:val="both"/>
      </w:pPr>
    </w:p>
    <w:p w14:paraId="640F653B" w14:textId="259ED06F" w:rsidR="00C84221" w:rsidRDefault="00C84221" w:rsidP="00FA52B0">
      <w:pPr>
        <w:jc w:val="center"/>
      </w:pPr>
      <w:r>
        <w:t>PRE</w:t>
      </w:r>
      <w:r w:rsidR="00747F82">
        <w:t>D</w:t>
      </w:r>
      <w:r>
        <w:t>STAVLJANJE AGENCIJE U JAVNOSTI</w:t>
      </w:r>
    </w:p>
    <w:p w14:paraId="64828986" w14:textId="77777777" w:rsidR="003211F0" w:rsidRDefault="003211F0" w:rsidP="00FA52B0">
      <w:pPr>
        <w:jc w:val="center"/>
      </w:pPr>
    </w:p>
    <w:p w14:paraId="368F8A07" w14:textId="7F26F22B" w:rsidR="003248EA" w:rsidRPr="0075162B" w:rsidRDefault="00F71E45" w:rsidP="00FA52B0">
      <w:pPr>
        <w:jc w:val="center"/>
      </w:pPr>
      <w:r w:rsidRPr="0075162B">
        <w:t xml:space="preserve">Članak </w:t>
      </w:r>
      <w:r w:rsidR="00E75252">
        <w:t>7</w:t>
      </w:r>
      <w:r w:rsidRPr="0075162B">
        <w:t>.</w:t>
      </w:r>
    </w:p>
    <w:p w14:paraId="7DA6C165" w14:textId="77777777" w:rsidR="00747F82" w:rsidRDefault="00747F82" w:rsidP="00C57F52">
      <w:pPr>
        <w:jc w:val="both"/>
      </w:pPr>
    </w:p>
    <w:p w14:paraId="1341A274" w14:textId="4297D74D" w:rsidR="004D3F27" w:rsidRDefault="004D3F27" w:rsidP="004D3F27">
      <w:pPr>
        <w:jc w:val="both"/>
      </w:pPr>
      <w:r w:rsidRPr="0075162B">
        <w:t xml:space="preserve">Informacije o radu Agencije putem sredstava javnog priopćavanja ovlašteni su davati ravnatelj Agencije, </w:t>
      </w:r>
      <w:r>
        <w:t>ruko</w:t>
      </w:r>
      <w:r w:rsidRPr="0075162B">
        <w:t>voditelj ustrojstvene jedinice nadležne za promidžbu i informiranje i drug</w:t>
      </w:r>
      <w:r>
        <w:t>e</w:t>
      </w:r>
      <w:r w:rsidRPr="0075162B">
        <w:t xml:space="preserve"> osob</w:t>
      </w:r>
      <w:r>
        <w:t>e</w:t>
      </w:r>
      <w:r w:rsidRPr="0075162B">
        <w:t xml:space="preserve"> koj</w:t>
      </w:r>
      <w:r>
        <w:t>e</w:t>
      </w:r>
      <w:r w:rsidRPr="0075162B">
        <w:t xml:space="preserve"> </w:t>
      </w:r>
      <w:r>
        <w:t xml:space="preserve">na to </w:t>
      </w:r>
      <w:r w:rsidRPr="0075162B">
        <w:t xml:space="preserve">ovlasti ravnatelj </w:t>
      </w:r>
      <w:r>
        <w:t>Agencije</w:t>
      </w:r>
      <w:r w:rsidRPr="0075162B">
        <w:t>.</w:t>
      </w:r>
      <w:r w:rsidRPr="004D3F27">
        <w:t xml:space="preserve"> </w:t>
      </w:r>
      <w:r>
        <w:t>Radnik odgovara za istinitost iznesenog u javnosti.</w:t>
      </w:r>
    </w:p>
    <w:p w14:paraId="2C97A522" w14:textId="77777777" w:rsidR="004D3F27" w:rsidRDefault="004D3F27" w:rsidP="004D3F27">
      <w:pPr>
        <w:jc w:val="both"/>
      </w:pPr>
    </w:p>
    <w:p w14:paraId="1ACD9B25" w14:textId="5D194F6C" w:rsidR="004D3F27" w:rsidRPr="0075162B" w:rsidRDefault="004D3F27" w:rsidP="004D3F27">
      <w:pPr>
        <w:jc w:val="both"/>
      </w:pPr>
      <w:r w:rsidRPr="0075162B">
        <w:t xml:space="preserve">U svim oblicima javnih nastupa i djelovanja u kojima predstavljaju Agenciju </w:t>
      </w:r>
      <w:r>
        <w:t>radnici</w:t>
      </w:r>
      <w:r w:rsidRPr="0075162B">
        <w:t xml:space="preserve"> su dužni iznositi </w:t>
      </w:r>
      <w:r w:rsidR="00410450">
        <w:t>službene informacije i stavove</w:t>
      </w:r>
      <w:r w:rsidRPr="0075162B">
        <w:t xml:space="preserve"> Agencije u skladu s</w:t>
      </w:r>
      <w:r>
        <w:t xml:space="preserve">a stručnom terminologijom, </w:t>
      </w:r>
      <w:r w:rsidRPr="0075162B">
        <w:t>propisima, dobivenim ovlastima i</w:t>
      </w:r>
      <w:r>
        <w:t xml:space="preserve"> </w:t>
      </w:r>
      <w:r w:rsidRPr="0075162B">
        <w:t xml:space="preserve">uputama te odredbama </w:t>
      </w:r>
      <w:r>
        <w:t>Etičkog k</w:t>
      </w:r>
      <w:r w:rsidRPr="0075162B">
        <w:t>odeksa.</w:t>
      </w:r>
    </w:p>
    <w:p w14:paraId="1AC98EA1" w14:textId="77777777" w:rsidR="004D3F27" w:rsidRDefault="004D3F27" w:rsidP="00C57F52">
      <w:pPr>
        <w:jc w:val="both"/>
      </w:pPr>
    </w:p>
    <w:p w14:paraId="2C2E56ED" w14:textId="242E6E71" w:rsidR="002E4D52" w:rsidRDefault="002E4D52" w:rsidP="00C57F52">
      <w:pPr>
        <w:jc w:val="both"/>
      </w:pPr>
      <w:r>
        <w:t>U javnim nastupima u kojima radnik ne predstavlja Agenc</w:t>
      </w:r>
      <w:r w:rsidR="00747F82">
        <w:t>i</w:t>
      </w:r>
      <w:r>
        <w:t xml:space="preserve">ju, a koji su tematski povezani s djelatnošću Agencije, radnik </w:t>
      </w:r>
      <w:r w:rsidR="00B036E6">
        <w:t xml:space="preserve">je dužan </w:t>
      </w:r>
      <w:r>
        <w:t>istaknuti da iznosi osobne stavove.</w:t>
      </w:r>
    </w:p>
    <w:p w14:paraId="184372B7" w14:textId="77777777" w:rsidR="00980CE3" w:rsidRPr="0075162B" w:rsidRDefault="00980CE3" w:rsidP="0075162B"/>
    <w:p w14:paraId="08A59907" w14:textId="3C5A5FCC" w:rsidR="00F64962" w:rsidRDefault="00F64962" w:rsidP="00FA52B0">
      <w:pPr>
        <w:jc w:val="center"/>
      </w:pPr>
      <w:r>
        <w:t>SUKOB INTERESA</w:t>
      </w:r>
    </w:p>
    <w:p w14:paraId="7219E235" w14:textId="77777777" w:rsidR="003211F0" w:rsidRDefault="003211F0" w:rsidP="00FA52B0">
      <w:pPr>
        <w:jc w:val="center"/>
      </w:pPr>
    </w:p>
    <w:p w14:paraId="5C8D4382" w14:textId="4186F66B" w:rsidR="003248EA" w:rsidRPr="0075162B" w:rsidRDefault="00F71E45" w:rsidP="00FA52B0">
      <w:pPr>
        <w:jc w:val="center"/>
      </w:pPr>
      <w:r w:rsidRPr="0075162B">
        <w:t xml:space="preserve">Članak </w:t>
      </w:r>
      <w:r w:rsidR="00410450">
        <w:t>8</w:t>
      </w:r>
      <w:r w:rsidRPr="0075162B">
        <w:t>.</w:t>
      </w:r>
    </w:p>
    <w:p w14:paraId="3263B655" w14:textId="77777777" w:rsidR="003248EA" w:rsidRPr="0075162B" w:rsidRDefault="003248EA" w:rsidP="0075162B"/>
    <w:p w14:paraId="6F6BA2A6" w14:textId="05BD54DC" w:rsidR="003248EA" w:rsidRDefault="005625FC" w:rsidP="00015131">
      <w:pPr>
        <w:jc w:val="both"/>
      </w:pPr>
      <w:r>
        <w:t>R</w:t>
      </w:r>
      <w:r w:rsidR="00132B27">
        <w:t xml:space="preserve">adnik </w:t>
      </w:r>
      <w:r>
        <w:t>koji se nalazi u sukobu interesa ili sumnja da se nalazi u sukobu interesa</w:t>
      </w:r>
      <w:r w:rsidR="00132B27">
        <w:t xml:space="preserve"> dužan </w:t>
      </w:r>
      <w:r>
        <w:t xml:space="preserve">je </w:t>
      </w:r>
      <w:r w:rsidR="00132B27">
        <w:t>o tome odmah</w:t>
      </w:r>
      <w:r>
        <w:t xml:space="preserve"> po saznanju i bez odgađanja</w:t>
      </w:r>
      <w:r w:rsidR="00132B27">
        <w:t xml:space="preserve"> obavijestiti</w:t>
      </w:r>
      <w:r w:rsidR="00A20232">
        <w:t xml:space="preserve"> putem elektroničke pošte n</w:t>
      </w:r>
      <w:r>
        <w:t xml:space="preserve">eposredno </w:t>
      </w:r>
      <w:r w:rsidR="00132B27">
        <w:t>nadređen</w:t>
      </w:r>
      <w:r>
        <w:t>og rukovoditelja i ravnatelja Agencije</w:t>
      </w:r>
      <w:r w:rsidR="00E10C10">
        <w:t>, a posebno kada se radi o sudjelovanju u radu ocjenjivačkog odbora, povjerenstva za provedbu natječaja za zapošljavanja, povjerenstva za prigovore i sl</w:t>
      </w:r>
      <w:r w:rsidR="00132B27">
        <w:t>.</w:t>
      </w:r>
      <w:r w:rsidR="002E725C">
        <w:t xml:space="preserve"> Odluku o tome radi li se o sukobu interesa donosi ravnatelj Agencije. U slučaju postojanja sukoba interesa, </w:t>
      </w:r>
      <w:r w:rsidR="00A20232">
        <w:t>radnik se treba izuzeti iz daljnjeg obavljanja posla u okviru kojeg je utvrđen sukob interesa</w:t>
      </w:r>
      <w:r w:rsidR="002E725C">
        <w:t>.</w:t>
      </w:r>
    </w:p>
    <w:p w14:paraId="36362573" w14:textId="3D656331" w:rsidR="00980CE3" w:rsidRDefault="00980CE3" w:rsidP="00980CE3"/>
    <w:p w14:paraId="759B33CD" w14:textId="6A7C770C" w:rsidR="002A61C5" w:rsidRDefault="002A61C5" w:rsidP="00015131">
      <w:pPr>
        <w:jc w:val="both"/>
      </w:pPr>
      <w:r>
        <w:t xml:space="preserve">Bez izričite suglasnosti ravnatelja nije dozvoljen angažman (jednokratni, povremeni, privremeni, trajni) ili rad kod korisnika programa u nadležnosti </w:t>
      </w:r>
      <w:r w:rsidR="003A62AF">
        <w:t>Agencije</w:t>
      </w:r>
      <w:r w:rsidR="00915CBE">
        <w:t>, niti primanje naknada za sudjelovanje na događanjima na kojima predstavljaju rad Agencije ili programe u nadležnosti Agencije</w:t>
      </w:r>
      <w:r>
        <w:t>.</w:t>
      </w:r>
      <w:r w:rsidR="003A62AF">
        <w:t xml:space="preserve"> </w:t>
      </w:r>
    </w:p>
    <w:p w14:paraId="3CCD6872" w14:textId="77777777" w:rsidR="002A61C5" w:rsidRPr="0075162B" w:rsidRDefault="002A61C5" w:rsidP="00980CE3"/>
    <w:p w14:paraId="7AE8A334" w14:textId="77777777" w:rsidR="002524A8" w:rsidRDefault="002524A8">
      <w:r>
        <w:br w:type="page"/>
      </w:r>
    </w:p>
    <w:p w14:paraId="73F35B2B" w14:textId="067CC044" w:rsidR="00A20232" w:rsidRDefault="00A20232" w:rsidP="00A20232">
      <w:pPr>
        <w:jc w:val="center"/>
      </w:pPr>
      <w:r>
        <w:lastRenderedPageBreak/>
        <w:t>POVJERENIK ZA ETIKU</w:t>
      </w:r>
    </w:p>
    <w:p w14:paraId="59FD8864" w14:textId="77777777" w:rsidR="00A20232" w:rsidRPr="0075162B" w:rsidRDefault="00A20232" w:rsidP="00A20232">
      <w:pPr>
        <w:jc w:val="center"/>
      </w:pPr>
    </w:p>
    <w:p w14:paraId="6E664342" w14:textId="44173317" w:rsidR="00A20232" w:rsidRPr="0075162B" w:rsidRDefault="00A20232" w:rsidP="00A20232">
      <w:pPr>
        <w:jc w:val="center"/>
      </w:pPr>
      <w:r w:rsidRPr="0075162B">
        <w:t xml:space="preserve">Članak </w:t>
      </w:r>
      <w:r>
        <w:t>9</w:t>
      </w:r>
      <w:r w:rsidRPr="0075162B">
        <w:t>.</w:t>
      </w:r>
    </w:p>
    <w:p w14:paraId="75D37DC6" w14:textId="120CE4D0" w:rsidR="00A20232" w:rsidRDefault="00A20232" w:rsidP="00FA52B0">
      <w:pPr>
        <w:jc w:val="center"/>
      </w:pPr>
    </w:p>
    <w:p w14:paraId="13B2AAA6" w14:textId="2FFDCCBB" w:rsidR="00A20232" w:rsidRDefault="00A20232" w:rsidP="00A20232">
      <w:pPr>
        <w:jc w:val="both"/>
      </w:pPr>
      <w:r>
        <w:t>Ravnatelj Agencije odlukom imenuje</w:t>
      </w:r>
      <w:r w:rsidR="00142E45">
        <w:t xml:space="preserve"> </w:t>
      </w:r>
      <w:r>
        <w:t>povjerenika za etiku.</w:t>
      </w:r>
      <w:r w:rsidR="00142E45">
        <w:t xml:space="preserve"> Povjerenik za etiku je radnik Agencije. </w:t>
      </w:r>
      <w:r w:rsidR="002C1E16">
        <w:t>Povjerenikom</w:t>
      </w:r>
      <w:r w:rsidR="00142E45">
        <w:t xml:space="preserve"> za etiku može </w:t>
      </w:r>
      <w:r w:rsidR="002C1E16">
        <w:t xml:space="preserve">se imenovati i osoba koja je imenovana osobom za zaštitu dostojanstva radnika sukladno odredbama </w:t>
      </w:r>
      <w:r w:rsidR="00755842">
        <w:t>P</w:t>
      </w:r>
      <w:r w:rsidR="002C1E16">
        <w:t>ravilnika o radu</w:t>
      </w:r>
      <w:r w:rsidR="00D60DDB">
        <w:t xml:space="preserve"> Agencije</w:t>
      </w:r>
      <w:r w:rsidR="00695217">
        <w:t xml:space="preserve"> (dalje u tekstu: Pravilnik</w:t>
      </w:r>
      <w:r w:rsidR="00695217" w:rsidRPr="00695217">
        <w:t xml:space="preserve"> o radu</w:t>
      </w:r>
      <w:r w:rsidR="00695217">
        <w:t>)</w:t>
      </w:r>
      <w:r w:rsidR="002C1E16">
        <w:t>.</w:t>
      </w:r>
    </w:p>
    <w:p w14:paraId="4EBFFA0B" w14:textId="0DC93DAD" w:rsidR="00142E45" w:rsidRDefault="00142E45" w:rsidP="00A20232">
      <w:pPr>
        <w:jc w:val="both"/>
      </w:pPr>
    </w:p>
    <w:p w14:paraId="7C4FDE60" w14:textId="4F27AD94" w:rsidR="00142E45" w:rsidRDefault="00142E45" w:rsidP="00546CFC">
      <w:pPr>
        <w:spacing w:after="120"/>
        <w:jc w:val="both"/>
      </w:pPr>
      <w:r>
        <w:t>Povjerenik za etiku:</w:t>
      </w:r>
    </w:p>
    <w:p w14:paraId="20A236DA" w14:textId="7016DCC1" w:rsidR="00142E45" w:rsidRDefault="00142E45" w:rsidP="00546CFC">
      <w:pPr>
        <w:pStyle w:val="ListParagraph"/>
        <w:numPr>
          <w:ilvl w:val="0"/>
          <w:numId w:val="8"/>
        </w:numPr>
        <w:spacing w:after="120"/>
        <w:ind w:right="65"/>
      </w:pPr>
      <w:r>
        <w:t>prati primjenu Etičkog kodeksa u Agenciji</w:t>
      </w:r>
    </w:p>
    <w:p w14:paraId="62E137DE" w14:textId="5F50A139" w:rsidR="00142E45" w:rsidRDefault="00142E45" w:rsidP="00546CFC">
      <w:pPr>
        <w:pStyle w:val="ListParagraph"/>
        <w:numPr>
          <w:ilvl w:val="0"/>
          <w:numId w:val="8"/>
        </w:numPr>
        <w:spacing w:after="120"/>
        <w:ind w:left="714" w:right="62" w:hanging="357"/>
      </w:pPr>
      <w:r>
        <w:t>promiče etičko ponašanje u međusobnim odnosima radnika te odnosima radnika prema građanima, korisnicima i trećim osobama</w:t>
      </w:r>
    </w:p>
    <w:p w14:paraId="75293788" w14:textId="04969CD8" w:rsidR="00142E45" w:rsidRDefault="00142E45" w:rsidP="00546CFC">
      <w:pPr>
        <w:pStyle w:val="ListParagraph"/>
        <w:numPr>
          <w:ilvl w:val="0"/>
          <w:numId w:val="8"/>
        </w:numPr>
        <w:spacing w:after="120"/>
        <w:ind w:left="714" w:right="62" w:hanging="357"/>
      </w:pPr>
      <w:r>
        <w:t>zaprima pritužbe radnika, građana, korisnika i trećih osoba na neetičko ponašanje i postupanje radnika Agencije</w:t>
      </w:r>
    </w:p>
    <w:p w14:paraId="49444E39" w14:textId="77777777" w:rsidR="00142E45" w:rsidRDefault="00142E45" w:rsidP="00546CFC">
      <w:pPr>
        <w:pStyle w:val="ListParagraph"/>
        <w:numPr>
          <w:ilvl w:val="0"/>
          <w:numId w:val="8"/>
        </w:numPr>
        <w:spacing w:after="120"/>
        <w:ind w:left="714" w:right="62" w:hanging="357"/>
      </w:pPr>
      <w:r>
        <w:t>provodi postupak ispitivanja osnovanosti pritužbe</w:t>
      </w:r>
    </w:p>
    <w:p w14:paraId="0EE214D3" w14:textId="3B6EC7AB" w:rsidR="00142E45" w:rsidRDefault="00142E45" w:rsidP="00546CFC">
      <w:pPr>
        <w:pStyle w:val="ListParagraph"/>
        <w:numPr>
          <w:ilvl w:val="0"/>
          <w:numId w:val="8"/>
        </w:numPr>
        <w:spacing w:after="120"/>
        <w:ind w:left="714" w:right="62" w:hanging="357"/>
      </w:pPr>
      <w:r>
        <w:t>vodi evidenciju o zaprimljenim pritužbama.</w:t>
      </w:r>
    </w:p>
    <w:p w14:paraId="346B7A47" w14:textId="38240669" w:rsidR="00142E45" w:rsidRDefault="00142E45" w:rsidP="00015131"/>
    <w:p w14:paraId="4F456C2B" w14:textId="5EF7E370" w:rsidR="003248EA" w:rsidRDefault="00F71E45" w:rsidP="00D263F6">
      <w:pPr>
        <w:jc w:val="center"/>
      </w:pPr>
      <w:r w:rsidRPr="0075162B">
        <w:t>PRITUŽBE NA NEPOŠT</w:t>
      </w:r>
      <w:r w:rsidR="005B5C6A">
        <w:t>I</w:t>
      </w:r>
      <w:r w:rsidRPr="0075162B">
        <w:t xml:space="preserve">VANJE </w:t>
      </w:r>
      <w:r w:rsidR="00A26424">
        <w:t xml:space="preserve">ETIČKOG </w:t>
      </w:r>
      <w:r w:rsidRPr="0075162B">
        <w:t>KODEKSA</w:t>
      </w:r>
      <w:r w:rsidR="000E0B4B">
        <w:t xml:space="preserve"> </w:t>
      </w:r>
    </w:p>
    <w:p w14:paraId="234CF4BD" w14:textId="77777777" w:rsidR="003211F0" w:rsidRPr="0075162B" w:rsidRDefault="003211F0" w:rsidP="00D263F6">
      <w:pPr>
        <w:jc w:val="center"/>
      </w:pPr>
    </w:p>
    <w:p w14:paraId="5428C530" w14:textId="66DD225E" w:rsidR="003248EA" w:rsidRPr="0075162B" w:rsidRDefault="00F71E45" w:rsidP="00FA52B0">
      <w:pPr>
        <w:jc w:val="center"/>
      </w:pPr>
      <w:r w:rsidRPr="0075162B">
        <w:t>Članak 1</w:t>
      </w:r>
      <w:r w:rsidR="002C1E16">
        <w:t>0</w:t>
      </w:r>
      <w:r w:rsidRPr="0075162B">
        <w:t>.</w:t>
      </w:r>
    </w:p>
    <w:p w14:paraId="42810C52" w14:textId="77777777" w:rsidR="00A26424" w:rsidRDefault="00A26424" w:rsidP="00A26424"/>
    <w:p w14:paraId="6B30F712" w14:textId="333164FD" w:rsidR="00A26424" w:rsidRDefault="00A26424" w:rsidP="00A26424">
      <w:pPr>
        <w:jc w:val="both"/>
      </w:pPr>
      <w:r>
        <w:t xml:space="preserve">Građani, korisnici i treće osobe mogu podnijeti pritužbu na ponašanje radnika Agencije za koje smatraju da je protivno odredbama Etičkog kodeksa. </w:t>
      </w:r>
    </w:p>
    <w:p w14:paraId="08FC1F52" w14:textId="1890A624" w:rsidR="00A26424" w:rsidRDefault="00A26424" w:rsidP="00A26424">
      <w:pPr>
        <w:jc w:val="both"/>
      </w:pPr>
    </w:p>
    <w:p w14:paraId="2D3BEF0F" w14:textId="202CF7D8" w:rsidR="00A26424" w:rsidRDefault="00A26424" w:rsidP="00015131">
      <w:pPr>
        <w:jc w:val="both"/>
      </w:pPr>
      <w:r>
        <w:t>P</w:t>
      </w:r>
      <w:r w:rsidRPr="00A26424">
        <w:t>ritužba se može podnijet</w:t>
      </w:r>
      <w:r w:rsidR="00F31496">
        <w:t>i u pisanom obliku neposredno, poštom, elektroničkom poštom ili usmeno na zapisnik.</w:t>
      </w:r>
    </w:p>
    <w:p w14:paraId="1745A6CB" w14:textId="77777777" w:rsidR="00A26424" w:rsidRDefault="00A26424" w:rsidP="00A26424"/>
    <w:p w14:paraId="3B21A62B" w14:textId="4D43FFFC" w:rsidR="003248EA" w:rsidRDefault="00A26424" w:rsidP="00755842">
      <w:pPr>
        <w:jc w:val="both"/>
      </w:pPr>
      <w:r>
        <w:t>Povjerenik za etiku provodi postupak ispitivanja osnovanosti pritužbe i u tom smislu dužan je u roku 30 dana od dana primitka pritužbe</w:t>
      </w:r>
      <w:r w:rsidR="001F3BEC">
        <w:t xml:space="preserve"> provesti postupak ispitivanja osnovanosti pritužbe,</w:t>
      </w:r>
      <w:r>
        <w:t xml:space="preserve"> podnijeti pisano izvješće </w:t>
      </w:r>
      <w:r w:rsidR="00755842">
        <w:t>ravnatelju Agencije</w:t>
      </w:r>
      <w:r>
        <w:t xml:space="preserve"> te pripremiti prijedlog odgovora podnositelju pritužbe.</w:t>
      </w:r>
      <w:r w:rsidR="00755842">
        <w:t xml:space="preserve"> </w:t>
      </w:r>
      <w:r>
        <w:t>Povjerenik za etiku dužan je provesti postupak ispitivanja osnovanosti pritužbe i na temelju anonimne pritužbe.</w:t>
      </w:r>
    </w:p>
    <w:p w14:paraId="44C0572A" w14:textId="4DAE6980" w:rsidR="00755842" w:rsidRDefault="00755842" w:rsidP="00755842">
      <w:pPr>
        <w:jc w:val="both"/>
      </w:pPr>
    </w:p>
    <w:p w14:paraId="37123356" w14:textId="138DA844" w:rsidR="00755842" w:rsidRDefault="00755842" w:rsidP="00755842">
      <w:pPr>
        <w:jc w:val="both"/>
      </w:pPr>
      <w:r>
        <w:t>U postupku ispitivanja osnovanosti pritužbe povjerenik za etiku zatražit će pisanu izjavu radnika na kojeg se pritužba odnosi, izjave drugih radnika koji imaju neposredna saznanja o sadržaju pritužbe te poduzeti druge radnje za utvrđivanje činjeničnog stanja.</w:t>
      </w:r>
    </w:p>
    <w:p w14:paraId="3C7CFEE9" w14:textId="568427D1" w:rsidR="00755842" w:rsidRDefault="00755842" w:rsidP="00755842">
      <w:pPr>
        <w:jc w:val="both"/>
      </w:pPr>
    </w:p>
    <w:p w14:paraId="26F85066" w14:textId="776E7A0D" w:rsidR="00755842" w:rsidRDefault="00306758" w:rsidP="00755842">
      <w:pPr>
        <w:jc w:val="both"/>
      </w:pPr>
      <w:r>
        <w:t>Ako</w:t>
      </w:r>
      <w:r w:rsidR="00755842">
        <w:t xml:space="preserve"> zaključak u postupku ispitivanja osnovanosti pritužbe bude </w:t>
      </w:r>
      <w:r w:rsidR="00695217">
        <w:t xml:space="preserve">takav </w:t>
      </w:r>
      <w:r w:rsidR="00755842">
        <w:t>da su navodi u pritužbi osnovani, povjerenik za etiku će u izvješću ravnatelju Agencije predložiti poduzimanje odgovarajućih postupaka i radnji.</w:t>
      </w:r>
    </w:p>
    <w:p w14:paraId="70EBF070" w14:textId="6984B8D6" w:rsidR="00755842" w:rsidRDefault="00755842" w:rsidP="00755842">
      <w:pPr>
        <w:jc w:val="both"/>
      </w:pPr>
    </w:p>
    <w:p w14:paraId="23B3E1A1" w14:textId="1962793A" w:rsidR="00755842" w:rsidRDefault="00755842" w:rsidP="00755842">
      <w:pPr>
        <w:jc w:val="both"/>
      </w:pPr>
      <w:r>
        <w:t>Na temelju dostavljenog izvješća povjerenika za etiku, ravnatelj Agencije može, ovisno o vrsti i težini povede, pokrenuti postupak zbog povrede obveze iz radnog odnosa u skladu s odredbama Pravilnika o radu</w:t>
      </w:r>
      <w:r w:rsidR="00306758">
        <w:t>, obavijestiti nadležna tijela o utvrđenim povredama</w:t>
      </w:r>
      <w:r>
        <w:t xml:space="preserve"> ili pisanim putem upozoriti radnika na neetično postupanje i potrebu pridržavanja odredbi Etičkog kodeksa.</w:t>
      </w:r>
    </w:p>
    <w:p w14:paraId="339FBB5A" w14:textId="4B4D9F22" w:rsidR="00755842" w:rsidRDefault="00755842" w:rsidP="00755842">
      <w:pPr>
        <w:jc w:val="both"/>
      </w:pPr>
    </w:p>
    <w:p w14:paraId="71B9F55A" w14:textId="379D787E" w:rsidR="00F23FA1" w:rsidRDefault="00755842" w:rsidP="00D263F6">
      <w:pPr>
        <w:jc w:val="both"/>
      </w:pPr>
      <w:r>
        <w:t xml:space="preserve">Ravnatelj Agencije dužan je odgovoriti podnositelju pritužbe u pisanom obliku u roku 60 dana od dana zaprimanja pritužbe i obavijestiti ga o poduzetim radnjama. </w:t>
      </w:r>
    </w:p>
    <w:p w14:paraId="63BE9442" w14:textId="77777777" w:rsidR="00C82DD1" w:rsidRPr="0075162B" w:rsidRDefault="00C82DD1" w:rsidP="0075162B"/>
    <w:p w14:paraId="324092C6" w14:textId="0C4B0A59" w:rsidR="003248EA" w:rsidRPr="0075162B" w:rsidRDefault="00F71E45" w:rsidP="00FA52B0">
      <w:pPr>
        <w:jc w:val="center"/>
      </w:pPr>
      <w:r w:rsidRPr="0075162B">
        <w:lastRenderedPageBreak/>
        <w:t>STUPANJE NA SNAGU</w:t>
      </w:r>
    </w:p>
    <w:p w14:paraId="724B7983" w14:textId="77777777" w:rsidR="003248EA" w:rsidRPr="0075162B" w:rsidRDefault="003248EA" w:rsidP="00FA52B0">
      <w:pPr>
        <w:jc w:val="center"/>
      </w:pPr>
    </w:p>
    <w:p w14:paraId="548190A6" w14:textId="13CBD3E7" w:rsidR="003248EA" w:rsidRPr="0075162B" w:rsidRDefault="00F71E45" w:rsidP="00FA52B0">
      <w:pPr>
        <w:jc w:val="center"/>
      </w:pPr>
      <w:r w:rsidRPr="0075162B">
        <w:t xml:space="preserve">Članak </w:t>
      </w:r>
      <w:r w:rsidR="00097A3E">
        <w:t>1</w:t>
      </w:r>
      <w:r w:rsidR="002C1E16">
        <w:t>1</w:t>
      </w:r>
      <w:r w:rsidRPr="0075162B">
        <w:t>.</w:t>
      </w:r>
    </w:p>
    <w:p w14:paraId="0997061A" w14:textId="77777777" w:rsidR="003248EA" w:rsidRPr="0075162B" w:rsidRDefault="003248EA" w:rsidP="0075162B"/>
    <w:p w14:paraId="01D1C61A" w14:textId="0D8D12EC" w:rsidR="003248EA" w:rsidRPr="0075162B" w:rsidRDefault="007E3CF5" w:rsidP="00FA52B0">
      <w:pPr>
        <w:jc w:val="both"/>
      </w:pPr>
      <w:r>
        <w:t>Etički k</w:t>
      </w:r>
      <w:r w:rsidR="00F71E45" w:rsidRPr="0075162B">
        <w:t>odeks stupa na snagu osmog dana od dana o</w:t>
      </w:r>
      <w:r w:rsidR="00EE5BDB">
        <w:t>bjave</w:t>
      </w:r>
      <w:r w:rsidR="00F71E45" w:rsidRPr="0075162B">
        <w:t xml:space="preserve"> na oglasnoj ploči Agencije.</w:t>
      </w:r>
    </w:p>
    <w:p w14:paraId="67A97ED4" w14:textId="77777777" w:rsidR="003248EA" w:rsidRPr="0075162B" w:rsidRDefault="003248EA" w:rsidP="0075162B"/>
    <w:p w14:paraId="6C736B60" w14:textId="42C2E56D" w:rsidR="003248EA" w:rsidRDefault="00AD1E82" w:rsidP="00FA52B0">
      <w:pPr>
        <w:jc w:val="both"/>
      </w:pPr>
      <w:r>
        <w:t xml:space="preserve">Stupanjem na snagu ovog </w:t>
      </w:r>
      <w:r w:rsidR="007E3CF5">
        <w:t>Etičkog k</w:t>
      </w:r>
      <w:r>
        <w:t>odeksa</w:t>
      </w:r>
      <w:r w:rsidR="00F71E45" w:rsidRPr="0075162B">
        <w:t xml:space="preserve"> prestaje važiti Etički kodeks </w:t>
      </w:r>
      <w:r w:rsidR="00C34871">
        <w:t xml:space="preserve">djelatnika Agencije za mobilnost i programe EU </w:t>
      </w:r>
      <w:r w:rsidR="00F71E45" w:rsidRPr="0075162B">
        <w:t xml:space="preserve">od </w:t>
      </w:r>
      <w:r w:rsidR="00A26F17">
        <w:t>4</w:t>
      </w:r>
      <w:r w:rsidR="00F71E45" w:rsidRPr="0075162B">
        <w:t xml:space="preserve">. </w:t>
      </w:r>
      <w:r w:rsidR="00A26F17">
        <w:t>svibnja</w:t>
      </w:r>
      <w:r w:rsidR="00F71E45" w:rsidRPr="0075162B">
        <w:t xml:space="preserve"> 20</w:t>
      </w:r>
      <w:r w:rsidR="00A26F17">
        <w:t>1</w:t>
      </w:r>
      <w:r w:rsidR="00F71E45" w:rsidRPr="0075162B">
        <w:t>0. (K</w:t>
      </w:r>
      <w:r w:rsidR="00A26F17">
        <w:t>LASA</w:t>
      </w:r>
      <w:r w:rsidR="00F71E45" w:rsidRPr="0075162B">
        <w:t>: 023-03/</w:t>
      </w:r>
      <w:r w:rsidR="00A26F17">
        <w:t>1</w:t>
      </w:r>
      <w:r w:rsidR="00F71E45" w:rsidRPr="0075162B">
        <w:t>0-03/</w:t>
      </w:r>
      <w:r w:rsidR="00A26F17">
        <w:t>3</w:t>
      </w:r>
      <w:r w:rsidR="00F71E45" w:rsidRPr="0075162B">
        <w:t>, U</w:t>
      </w:r>
      <w:r w:rsidR="00A26F17">
        <w:t>RBROJ</w:t>
      </w:r>
      <w:r w:rsidR="00F71E45" w:rsidRPr="0075162B">
        <w:t>: 251-359-0</w:t>
      </w:r>
      <w:r w:rsidR="00A26F17">
        <w:t>1</w:t>
      </w:r>
      <w:r w:rsidR="00F71E45" w:rsidRPr="0075162B">
        <w:t>/</w:t>
      </w:r>
      <w:r w:rsidR="00A26F17">
        <w:t>1</w:t>
      </w:r>
      <w:r w:rsidR="00F71E45" w:rsidRPr="0075162B">
        <w:t>0/</w:t>
      </w:r>
      <w:r w:rsidR="00A26F17">
        <w:t>2</w:t>
      </w:r>
      <w:r w:rsidR="00F71E45" w:rsidRPr="0075162B">
        <w:t>)</w:t>
      </w:r>
      <w:r w:rsidR="00A26F17">
        <w:t xml:space="preserve"> i Izmjene i dopune Etičkog kodeksa djelatnika Agencije za mobilnost i programe EU od 14. studenoga 2014. (KLASA: 023-03/10-03/3, URBROJ: 251-359-17/1-14-8)</w:t>
      </w:r>
      <w:r w:rsidR="00F71E45" w:rsidRPr="0075162B">
        <w:t>.</w:t>
      </w:r>
    </w:p>
    <w:p w14:paraId="321AC07B" w14:textId="77777777" w:rsidR="00AD1E82" w:rsidRDefault="00AD1E82" w:rsidP="00FA52B0">
      <w:pPr>
        <w:jc w:val="both"/>
      </w:pPr>
    </w:p>
    <w:p w14:paraId="34BF7C59" w14:textId="77777777" w:rsidR="004D3F27" w:rsidRPr="0075162B" w:rsidRDefault="004D3F27" w:rsidP="00FA52B0">
      <w:pPr>
        <w:jc w:val="both"/>
      </w:pPr>
    </w:p>
    <w:p w14:paraId="603771F5" w14:textId="124D91EB" w:rsidR="003248EA" w:rsidRPr="00F90DAC" w:rsidDel="00BD2AFB" w:rsidRDefault="00F71E45" w:rsidP="0075162B">
      <w:r w:rsidRPr="0075162B" w:rsidDel="00BD2AFB">
        <w:t xml:space="preserve">KLASA: </w:t>
      </w:r>
      <w:r w:rsidR="004F50E7" w:rsidRPr="004F50E7">
        <w:t>023-01/23-02/4</w:t>
      </w:r>
    </w:p>
    <w:p w14:paraId="2A970BF2" w14:textId="79CF97B9" w:rsidR="00E0599F" w:rsidDel="00BD2AFB" w:rsidRDefault="00F71E45" w:rsidP="0075162B">
      <w:r w:rsidRPr="00F90DAC" w:rsidDel="00BD2AFB">
        <w:t>URBROJ:</w:t>
      </w:r>
      <w:r w:rsidRPr="0075162B" w:rsidDel="00BD2AFB">
        <w:t xml:space="preserve"> </w:t>
      </w:r>
      <w:r w:rsidR="004F50E7" w:rsidRPr="004F50E7">
        <w:t>562-23-1</w:t>
      </w:r>
    </w:p>
    <w:p w14:paraId="22C7DF05" w14:textId="77777777" w:rsidR="003248EA" w:rsidRPr="0075162B" w:rsidRDefault="003248EA" w:rsidP="0075162B"/>
    <w:p w14:paraId="68C38161" w14:textId="28A9CD01" w:rsidR="003248EA" w:rsidRDefault="003248EA" w:rsidP="0075162B"/>
    <w:p w14:paraId="152A63A0" w14:textId="118C5CC5" w:rsidR="008A44B5" w:rsidRDefault="008A44B5" w:rsidP="0075162B"/>
    <w:p w14:paraId="50CFA3B1" w14:textId="77777777" w:rsidR="008A44B5" w:rsidRPr="0075162B" w:rsidRDefault="008A44B5" w:rsidP="007516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93"/>
      </w:tblGrid>
      <w:tr w:rsidR="007E3CF5" w14:paraId="3D5944CE" w14:textId="77777777" w:rsidTr="00015131">
        <w:tc>
          <w:tcPr>
            <w:tcW w:w="4493" w:type="dxa"/>
          </w:tcPr>
          <w:p w14:paraId="02136096" w14:textId="77777777" w:rsidR="007E3CF5" w:rsidRDefault="007E3CF5" w:rsidP="0075162B"/>
        </w:tc>
        <w:tc>
          <w:tcPr>
            <w:tcW w:w="4493" w:type="dxa"/>
          </w:tcPr>
          <w:p w14:paraId="7E7F67B0" w14:textId="77777777" w:rsidR="00484598" w:rsidRDefault="00484598" w:rsidP="00015131">
            <w:pPr>
              <w:jc w:val="center"/>
            </w:pPr>
            <w:r w:rsidRPr="00484598">
              <w:t xml:space="preserve">Predsjednik Upravnog vijeća </w:t>
            </w:r>
          </w:p>
          <w:p w14:paraId="0C11A60D" w14:textId="77777777" w:rsidR="00484598" w:rsidRDefault="00484598" w:rsidP="00015131">
            <w:pPr>
              <w:jc w:val="center"/>
            </w:pPr>
          </w:p>
          <w:p w14:paraId="77D5D5CD" w14:textId="77777777" w:rsidR="00484598" w:rsidRDefault="00484598" w:rsidP="00015131">
            <w:pPr>
              <w:jc w:val="center"/>
            </w:pPr>
          </w:p>
          <w:p w14:paraId="53AC7F90" w14:textId="77777777" w:rsidR="00484598" w:rsidRDefault="00484598" w:rsidP="00015131">
            <w:pPr>
              <w:jc w:val="center"/>
            </w:pPr>
          </w:p>
          <w:p w14:paraId="6417C8ED" w14:textId="77777777" w:rsidR="00484598" w:rsidRDefault="00484598" w:rsidP="00015131">
            <w:pPr>
              <w:jc w:val="center"/>
            </w:pPr>
          </w:p>
          <w:p w14:paraId="39CFA01D" w14:textId="26895B47" w:rsidR="007E3CF5" w:rsidRPr="0075162B" w:rsidRDefault="007E3CF5" w:rsidP="00015131">
            <w:pPr>
              <w:jc w:val="center"/>
            </w:pPr>
            <w:r>
              <w:t>Ivan Milanović-Litre</w:t>
            </w:r>
          </w:p>
          <w:p w14:paraId="3C6D04AD" w14:textId="3FCDC2D3" w:rsidR="007E3CF5" w:rsidRDefault="007E3CF5" w:rsidP="00015131">
            <w:pPr>
              <w:jc w:val="center"/>
            </w:pPr>
          </w:p>
        </w:tc>
      </w:tr>
    </w:tbl>
    <w:p w14:paraId="5F4C0494" w14:textId="77777777" w:rsidR="003248EA" w:rsidRPr="0075162B" w:rsidRDefault="003248EA" w:rsidP="0075162B"/>
    <w:p w14:paraId="7F42B833" w14:textId="73FB8CC0" w:rsidR="004D3F27" w:rsidRDefault="004D3F27" w:rsidP="0075162B">
      <w:pPr>
        <w:rPr>
          <w:i/>
          <w:iCs/>
        </w:rPr>
      </w:pPr>
    </w:p>
    <w:p w14:paraId="0139DFA3" w14:textId="69D11B69" w:rsidR="004D3F27" w:rsidRDefault="004D3F27" w:rsidP="0075162B">
      <w:pPr>
        <w:rPr>
          <w:i/>
          <w:iCs/>
        </w:rPr>
      </w:pPr>
    </w:p>
    <w:p w14:paraId="161572C6" w14:textId="55F12D57" w:rsidR="004D3F27" w:rsidRDefault="004D3F27" w:rsidP="0075162B">
      <w:pPr>
        <w:rPr>
          <w:i/>
          <w:iCs/>
        </w:rPr>
      </w:pPr>
    </w:p>
    <w:p w14:paraId="31B0353A" w14:textId="6690F16F" w:rsidR="007E3CF5" w:rsidRPr="00015131" w:rsidRDefault="007E3CF5" w:rsidP="0075162B">
      <w:pPr>
        <w:rPr>
          <w:i/>
          <w:iCs/>
        </w:rPr>
      </w:pPr>
    </w:p>
    <w:p w14:paraId="32BADF41" w14:textId="78B60D3E" w:rsidR="003248EA" w:rsidRPr="0075162B" w:rsidRDefault="007E3CF5" w:rsidP="00015131">
      <w:pPr>
        <w:spacing w:line="360" w:lineRule="auto"/>
      </w:pPr>
      <w:r w:rsidRPr="00015131">
        <w:rPr>
          <w:i/>
          <w:iCs/>
        </w:rPr>
        <w:t>Etički kodeks objavljen je na oglasnoj ploči ___________________ i stupio je na snagu ____________________.</w:t>
      </w:r>
    </w:p>
    <w:p w14:paraId="033878AC" w14:textId="77777777" w:rsidR="003248EA" w:rsidRPr="0075162B" w:rsidRDefault="003248EA" w:rsidP="0075162B"/>
    <w:sectPr w:rsidR="003248EA" w:rsidRPr="0075162B" w:rsidSect="00416CF1">
      <w:headerReference w:type="default" r:id="rId11"/>
      <w:footerReference w:type="default" r:id="rId12"/>
      <w:type w:val="continuous"/>
      <w:pgSz w:w="11830" w:h="167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269D" w14:textId="77777777" w:rsidR="00390D6E" w:rsidRDefault="00390D6E">
      <w:r>
        <w:separator/>
      </w:r>
    </w:p>
  </w:endnote>
  <w:endnote w:type="continuationSeparator" w:id="0">
    <w:p w14:paraId="2159370D" w14:textId="77777777" w:rsidR="00390D6E" w:rsidRDefault="00390D6E">
      <w:r>
        <w:continuationSeparator/>
      </w:r>
    </w:p>
  </w:endnote>
  <w:endnote w:type="continuationNotice" w:id="1">
    <w:p w14:paraId="36ED76EF" w14:textId="77777777" w:rsidR="00390D6E" w:rsidRDefault="0039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859C" w14:textId="094BC803" w:rsidR="00082C21" w:rsidRDefault="00082C21">
    <w:pPr>
      <w:pStyle w:val="Footer"/>
    </w:pPr>
    <w:r w:rsidRPr="00E70CE6">
      <w:rPr>
        <w:noProof/>
        <w:lang w:eastAsia="hr-HR"/>
      </w:rPr>
      <w:drawing>
        <wp:anchor distT="0" distB="0" distL="114300" distR="114300" simplePos="0" relativeHeight="251658241" behindDoc="0" locked="0" layoutInCell="1" allowOverlap="1" wp14:anchorId="3B44C979" wp14:editId="21098060">
          <wp:simplePos x="0" y="0"/>
          <wp:positionH relativeFrom="margin">
            <wp:posOffset>-299924</wp:posOffset>
          </wp:positionH>
          <wp:positionV relativeFrom="paragraph">
            <wp:posOffset>-79578</wp:posOffset>
          </wp:positionV>
          <wp:extent cx="6590030" cy="302895"/>
          <wp:effectExtent l="0" t="0" r="1270" b="1905"/>
          <wp:wrapThrough wrapText="bothSides">
            <wp:wrapPolygon edited="0">
              <wp:start x="0" y="0"/>
              <wp:lineTo x="0" y="20377"/>
              <wp:lineTo x="21542" y="20377"/>
              <wp:lineTo x="2154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9984" w14:textId="77777777" w:rsidR="00390D6E" w:rsidRDefault="00390D6E">
      <w:r>
        <w:separator/>
      </w:r>
    </w:p>
  </w:footnote>
  <w:footnote w:type="continuationSeparator" w:id="0">
    <w:p w14:paraId="2EF68FD6" w14:textId="77777777" w:rsidR="00390D6E" w:rsidRDefault="00390D6E">
      <w:r>
        <w:continuationSeparator/>
      </w:r>
    </w:p>
  </w:footnote>
  <w:footnote w:type="continuationNotice" w:id="1">
    <w:p w14:paraId="3C4959C5" w14:textId="77777777" w:rsidR="00390D6E" w:rsidRDefault="0039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D3D1" w14:textId="3FC20224" w:rsidR="003248EA" w:rsidRDefault="00814220">
    <w:pPr>
      <w:pStyle w:val="BodyText"/>
      <w:spacing w:line="14" w:lineRule="auto"/>
      <w:rPr>
        <w:sz w:val="2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0D8F21A" wp14:editId="39827C91">
          <wp:simplePos x="0" y="0"/>
          <wp:positionH relativeFrom="margin">
            <wp:posOffset>-416966</wp:posOffset>
          </wp:positionH>
          <wp:positionV relativeFrom="paragraph">
            <wp:posOffset>-233781</wp:posOffset>
          </wp:positionV>
          <wp:extent cx="6680200" cy="694267"/>
          <wp:effectExtent l="0" t="0" r="635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C12"/>
    <w:multiLevelType w:val="hybridMultilevel"/>
    <w:tmpl w:val="2F24FFEA"/>
    <w:lvl w:ilvl="0" w:tplc="4D14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2C76"/>
    <w:multiLevelType w:val="hybridMultilevel"/>
    <w:tmpl w:val="CE96F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217"/>
    <w:multiLevelType w:val="hybridMultilevel"/>
    <w:tmpl w:val="6FFEE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D1268"/>
    <w:multiLevelType w:val="hybridMultilevel"/>
    <w:tmpl w:val="0B12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83697"/>
    <w:multiLevelType w:val="hybridMultilevel"/>
    <w:tmpl w:val="D590A47A"/>
    <w:lvl w:ilvl="0" w:tplc="52D65FBC">
      <w:numFmt w:val="bullet"/>
      <w:lvlText w:val="—"/>
      <w:lvlJc w:val="left"/>
      <w:pPr>
        <w:ind w:left="1907" w:hanging="361"/>
      </w:pPr>
      <w:rPr>
        <w:rFonts w:hint="default"/>
        <w:w w:val="55"/>
        <w:lang w:val="hr-HR" w:eastAsia="en-US" w:bidi="ar-SA"/>
      </w:rPr>
    </w:lvl>
    <w:lvl w:ilvl="1" w:tplc="345CF9A2">
      <w:numFmt w:val="bullet"/>
      <w:lvlText w:val="•"/>
      <w:lvlJc w:val="left"/>
      <w:pPr>
        <w:ind w:left="2816" w:hanging="361"/>
      </w:pPr>
      <w:rPr>
        <w:rFonts w:hint="default"/>
        <w:lang w:val="hr-HR" w:eastAsia="en-US" w:bidi="ar-SA"/>
      </w:rPr>
    </w:lvl>
    <w:lvl w:ilvl="2" w:tplc="505EBFC2">
      <w:numFmt w:val="bullet"/>
      <w:lvlText w:val="•"/>
      <w:lvlJc w:val="left"/>
      <w:pPr>
        <w:ind w:left="3733" w:hanging="361"/>
      </w:pPr>
      <w:rPr>
        <w:rFonts w:hint="default"/>
        <w:lang w:val="hr-HR" w:eastAsia="en-US" w:bidi="ar-SA"/>
      </w:rPr>
    </w:lvl>
    <w:lvl w:ilvl="3" w:tplc="0944D262">
      <w:numFmt w:val="bullet"/>
      <w:lvlText w:val="•"/>
      <w:lvlJc w:val="left"/>
      <w:pPr>
        <w:ind w:left="4650" w:hanging="361"/>
      </w:pPr>
      <w:rPr>
        <w:rFonts w:hint="default"/>
        <w:lang w:val="hr-HR" w:eastAsia="en-US" w:bidi="ar-SA"/>
      </w:rPr>
    </w:lvl>
    <w:lvl w:ilvl="4" w:tplc="8E609044">
      <w:numFmt w:val="bullet"/>
      <w:lvlText w:val="•"/>
      <w:lvlJc w:val="left"/>
      <w:pPr>
        <w:ind w:left="5566" w:hanging="361"/>
      </w:pPr>
      <w:rPr>
        <w:rFonts w:hint="default"/>
        <w:lang w:val="hr-HR" w:eastAsia="en-US" w:bidi="ar-SA"/>
      </w:rPr>
    </w:lvl>
    <w:lvl w:ilvl="5" w:tplc="11F2B9A6">
      <w:numFmt w:val="bullet"/>
      <w:lvlText w:val="•"/>
      <w:lvlJc w:val="left"/>
      <w:pPr>
        <w:ind w:left="6483" w:hanging="361"/>
      </w:pPr>
      <w:rPr>
        <w:rFonts w:hint="default"/>
        <w:lang w:val="hr-HR" w:eastAsia="en-US" w:bidi="ar-SA"/>
      </w:rPr>
    </w:lvl>
    <w:lvl w:ilvl="6" w:tplc="8D2C4AF2">
      <w:numFmt w:val="bullet"/>
      <w:lvlText w:val="•"/>
      <w:lvlJc w:val="left"/>
      <w:pPr>
        <w:ind w:left="7400" w:hanging="361"/>
      </w:pPr>
      <w:rPr>
        <w:rFonts w:hint="default"/>
        <w:lang w:val="hr-HR" w:eastAsia="en-US" w:bidi="ar-SA"/>
      </w:rPr>
    </w:lvl>
    <w:lvl w:ilvl="7" w:tplc="84E23DC4">
      <w:numFmt w:val="bullet"/>
      <w:lvlText w:val="•"/>
      <w:lvlJc w:val="left"/>
      <w:pPr>
        <w:ind w:left="8317" w:hanging="361"/>
      </w:pPr>
      <w:rPr>
        <w:rFonts w:hint="default"/>
        <w:lang w:val="hr-HR" w:eastAsia="en-US" w:bidi="ar-SA"/>
      </w:rPr>
    </w:lvl>
    <w:lvl w:ilvl="8" w:tplc="D942554E">
      <w:numFmt w:val="bullet"/>
      <w:lvlText w:val="•"/>
      <w:lvlJc w:val="left"/>
      <w:pPr>
        <w:ind w:left="9233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5C487FA0"/>
    <w:multiLevelType w:val="hybridMultilevel"/>
    <w:tmpl w:val="1FE4D8A8"/>
    <w:lvl w:ilvl="0" w:tplc="074A11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5A87"/>
    <w:multiLevelType w:val="hybridMultilevel"/>
    <w:tmpl w:val="95B2434A"/>
    <w:lvl w:ilvl="0" w:tplc="DDFCB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4C31"/>
    <w:multiLevelType w:val="hybridMultilevel"/>
    <w:tmpl w:val="968A934C"/>
    <w:lvl w:ilvl="0" w:tplc="BCFA3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87485">
    <w:abstractNumId w:val="4"/>
  </w:num>
  <w:num w:numId="2" w16cid:durableId="546381738">
    <w:abstractNumId w:val="5"/>
  </w:num>
  <w:num w:numId="3" w16cid:durableId="1914923492">
    <w:abstractNumId w:val="2"/>
  </w:num>
  <w:num w:numId="4" w16cid:durableId="658927306">
    <w:abstractNumId w:val="1"/>
  </w:num>
  <w:num w:numId="5" w16cid:durableId="83966046">
    <w:abstractNumId w:val="3"/>
  </w:num>
  <w:num w:numId="6" w16cid:durableId="937517156">
    <w:abstractNumId w:val="0"/>
  </w:num>
  <w:num w:numId="7" w16cid:durableId="692995549">
    <w:abstractNumId w:val="6"/>
  </w:num>
  <w:num w:numId="8" w16cid:durableId="2034183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EA"/>
    <w:rsid w:val="00011369"/>
    <w:rsid w:val="00015131"/>
    <w:rsid w:val="00021FCC"/>
    <w:rsid w:val="00024A5C"/>
    <w:rsid w:val="000334F9"/>
    <w:rsid w:val="00042068"/>
    <w:rsid w:val="0004378C"/>
    <w:rsid w:val="00051E4B"/>
    <w:rsid w:val="00071F7C"/>
    <w:rsid w:val="00080B96"/>
    <w:rsid w:val="0008168E"/>
    <w:rsid w:val="00081C7E"/>
    <w:rsid w:val="00082C21"/>
    <w:rsid w:val="00083185"/>
    <w:rsid w:val="0009200C"/>
    <w:rsid w:val="00092298"/>
    <w:rsid w:val="000939BE"/>
    <w:rsid w:val="00093C01"/>
    <w:rsid w:val="00093C2C"/>
    <w:rsid w:val="00097A3E"/>
    <w:rsid w:val="000A0763"/>
    <w:rsid w:val="000B3846"/>
    <w:rsid w:val="000C0DDA"/>
    <w:rsid w:val="000E0B4B"/>
    <w:rsid w:val="000E2B50"/>
    <w:rsid w:val="000F4666"/>
    <w:rsid w:val="000F67D1"/>
    <w:rsid w:val="00105673"/>
    <w:rsid w:val="00121392"/>
    <w:rsid w:val="00132B27"/>
    <w:rsid w:val="00136A84"/>
    <w:rsid w:val="00142E45"/>
    <w:rsid w:val="001464DA"/>
    <w:rsid w:val="00162807"/>
    <w:rsid w:val="0016558B"/>
    <w:rsid w:val="001778AE"/>
    <w:rsid w:val="00182F3B"/>
    <w:rsid w:val="00184BDF"/>
    <w:rsid w:val="00185C0B"/>
    <w:rsid w:val="001874AB"/>
    <w:rsid w:val="00191FCF"/>
    <w:rsid w:val="001974CE"/>
    <w:rsid w:val="001A06CA"/>
    <w:rsid w:val="001A7FB7"/>
    <w:rsid w:val="001C1059"/>
    <w:rsid w:val="001C7CFD"/>
    <w:rsid w:val="001C7D2F"/>
    <w:rsid w:val="001D0C5C"/>
    <w:rsid w:val="001E1FAC"/>
    <w:rsid w:val="001E499F"/>
    <w:rsid w:val="001F13E9"/>
    <w:rsid w:val="001F3BEC"/>
    <w:rsid w:val="002026E5"/>
    <w:rsid w:val="00203926"/>
    <w:rsid w:val="00223395"/>
    <w:rsid w:val="0023229B"/>
    <w:rsid w:val="00233761"/>
    <w:rsid w:val="0024044E"/>
    <w:rsid w:val="002524A8"/>
    <w:rsid w:val="00263A6B"/>
    <w:rsid w:val="002657B4"/>
    <w:rsid w:val="002669D9"/>
    <w:rsid w:val="00272961"/>
    <w:rsid w:val="00282CE3"/>
    <w:rsid w:val="00282E6D"/>
    <w:rsid w:val="0028542C"/>
    <w:rsid w:val="00291AD3"/>
    <w:rsid w:val="00296C04"/>
    <w:rsid w:val="002A61C5"/>
    <w:rsid w:val="002A64B4"/>
    <w:rsid w:val="002B7E02"/>
    <w:rsid w:val="002C1E16"/>
    <w:rsid w:val="002D2593"/>
    <w:rsid w:val="002E1C00"/>
    <w:rsid w:val="002E4D52"/>
    <w:rsid w:val="002E725C"/>
    <w:rsid w:val="002F139F"/>
    <w:rsid w:val="00303735"/>
    <w:rsid w:val="00306758"/>
    <w:rsid w:val="003148C0"/>
    <w:rsid w:val="00320E90"/>
    <w:rsid w:val="003211F0"/>
    <w:rsid w:val="003248EA"/>
    <w:rsid w:val="00327B61"/>
    <w:rsid w:val="003343C2"/>
    <w:rsid w:val="0034504F"/>
    <w:rsid w:val="003718B6"/>
    <w:rsid w:val="0037521E"/>
    <w:rsid w:val="00381962"/>
    <w:rsid w:val="00390D6E"/>
    <w:rsid w:val="003928EE"/>
    <w:rsid w:val="003A488A"/>
    <w:rsid w:val="003A62AF"/>
    <w:rsid w:val="003B4070"/>
    <w:rsid w:val="003C12A1"/>
    <w:rsid w:val="003C78FD"/>
    <w:rsid w:val="00410450"/>
    <w:rsid w:val="004135D0"/>
    <w:rsid w:val="00416CF1"/>
    <w:rsid w:val="00433E9D"/>
    <w:rsid w:val="004555D8"/>
    <w:rsid w:val="004557D6"/>
    <w:rsid w:val="0045646E"/>
    <w:rsid w:val="004627B8"/>
    <w:rsid w:val="00467408"/>
    <w:rsid w:val="004808D7"/>
    <w:rsid w:val="00484598"/>
    <w:rsid w:val="00495921"/>
    <w:rsid w:val="0049608C"/>
    <w:rsid w:val="004A0EE2"/>
    <w:rsid w:val="004B6114"/>
    <w:rsid w:val="004D1739"/>
    <w:rsid w:val="004D3F27"/>
    <w:rsid w:val="004E1213"/>
    <w:rsid w:val="004E3120"/>
    <w:rsid w:val="004E4466"/>
    <w:rsid w:val="004F0983"/>
    <w:rsid w:val="004F1CE9"/>
    <w:rsid w:val="004F50E7"/>
    <w:rsid w:val="0051779E"/>
    <w:rsid w:val="00530F59"/>
    <w:rsid w:val="00531361"/>
    <w:rsid w:val="005348E6"/>
    <w:rsid w:val="00541999"/>
    <w:rsid w:val="00546CFC"/>
    <w:rsid w:val="00546F88"/>
    <w:rsid w:val="00547AB7"/>
    <w:rsid w:val="00561155"/>
    <w:rsid w:val="005625FC"/>
    <w:rsid w:val="0057560A"/>
    <w:rsid w:val="00577F64"/>
    <w:rsid w:val="0058438F"/>
    <w:rsid w:val="00596CFA"/>
    <w:rsid w:val="005A0886"/>
    <w:rsid w:val="005B5C6A"/>
    <w:rsid w:val="005C1C87"/>
    <w:rsid w:val="005D1309"/>
    <w:rsid w:val="005D1E06"/>
    <w:rsid w:val="005E4E81"/>
    <w:rsid w:val="005F2D84"/>
    <w:rsid w:val="0061113D"/>
    <w:rsid w:val="00612208"/>
    <w:rsid w:val="006126F4"/>
    <w:rsid w:val="00616896"/>
    <w:rsid w:val="00622465"/>
    <w:rsid w:val="006447F4"/>
    <w:rsid w:val="00646A19"/>
    <w:rsid w:val="00651EB6"/>
    <w:rsid w:val="00652A6C"/>
    <w:rsid w:val="00693A00"/>
    <w:rsid w:val="00695217"/>
    <w:rsid w:val="006B07D3"/>
    <w:rsid w:val="006C319F"/>
    <w:rsid w:val="006D7B04"/>
    <w:rsid w:val="006D7EC3"/>
    <w:rsid w:val="006F5DB7"/>
    <w:rsid w:val="006F6985"/>
    <w:rsid w:val="007024D6"/>
    <w:rsid w:val="00711859"/>
    <w:rsid w:val="00724AFB"/>
    <w:rsid w:val="0073189E"/>
    <w:rsid w:val="00747F82"/>
    <w:rsid w:val="0075162B"/>
    <w:rsid w:val="00755842"/>
    <w:rsid w:val="00756322"/>
    <w:rsid w:val="00780326"/>
    <w:rsid w:val="007925E4"/>
    <w:rsid w:val="00795963"/>
    <w:rsid w:val="007A5576"/>
    <w:rsid w:val="007B1BB4"/>
    <w:rsid w:val="007C484A"/>
    <w:rsid w:val="007E3CF5"/>
    <w:rsid w:val="008058FD"/>
    <w:rsid w:val="00814220"/>
    <w:rsid w:val="00822B56"/>
    <w:rsid w:val="008278F6"/>
    <w:rsid w:val="00841C98"/>
    <w:rsid w:val="00843199"/>
    <w:rsid w:val="00845166"/>
    <w:rsid w:val="008871E4"/>
    <w:rsid w:val="008A10BA"/>
    <w:rsid w:val="008A44B5"/>
    <w:rsid w:val="008B20FA"/>
    <w:rsid w:val="008D7723"/>
    <w:rsid w:val="008D7B4B"/>
    <w:rsid w:val="008E0AF0"/>
    <w:rsid w:val="008E5522"/>
    <w:rsid w:val="008F05A6"/>
    <w:rsid w:val="00915CBE"/>
    <w:rsid w:val="009173D4"/>
    <w:rsid w:val="00917CBC"/>
    <w:rsid w:val="00944806"/>
    <w:rsid w:val="00956A2F"/>
    <w:rsid w:val="00977300"/>
    <w:rsid w:val="00980CE3"/>
    <w:rsid w:val="0098101E"/>
    <w:rsid w:val="00990AF4"/>
    <w:rsid w:val="00991DBF"/>
    <w:rsid w:val="009A0558"/>
    <w:rsid w:val="009A5187"/>
    <w:rsid w:val="009B564C"/>
    <w:rsid w:val="009C3E57"/>
    <w:rsid w:val="009D24B3"/>
    <w:rsid w:val="009D4629"/>
    <w:rsid w:val="009E0C5F"/>
    <w:rsid w:val="00A00E91"/>
    <w:rsid w:val="00A03D5B"/>
    <w:rsid w:val="00A1516F"/>
    <w:rsid w:val="00A20232"/>
    <w:rsid w:val="00A26424"/>
    <w:rsid w:val="00A26F17"/>
    <w:rsid w:val="00A31BA4"/>
    <w:rsid w:val="00A42BAC"/>
    <w:rsid w:val="00A43661"/>
    <w:rsid w:val="00A6249D"/>
    <w:rsid w:val="00A63CFB"/>
    <w:rsid w:val="00A67EA6"/>
    <w:rsid w:val="00A82CF2"/>
    <w:rsid w:val="00A85662"/>
    <w:rsid w:val="00A97EF8"/>
    <w:rsid w:val="00AA2123"/>
    <w:rsid w:val="00AA225C"/>
    <w:rsid w:val="00AA3CA7"/>
    <w:rsid w:val="00AC7876"/>
    <w:rsid w:val="00AD1E82"/>
    <w:rsid w:val="00AD201C"/>
    <w:rsid w:val="00AF5013"/>
    <w:rsid w:val="00B00C25"/>
    <w:rsid w:val="00B036E6"/>
    <w:rsid w:val="00B05094"/>
    <w:rsid w:val="00B05CF8"/>
    <w:rsid w:val="00B1366E"/>
    <w:rsid w:val="00B14A3D"/>
    <w:rsid w:val="00B16EA1"/>
    <w:rsid w:val="00B434A2"/>
    <w:rsid w:val="00B51D2E"/>
    <w:rsid w:val="00B54E27"/>
    <w:rsid w:val="00B646A1"/>
    <w:rsid w:val="00B74C9E"/>
    <w:rsid w:val="00B76D4D"/>
    <w:rsid w:val="00B81895"/>
    <w:rsid w:val="00BC06F2"/>
    <w:rsid w:val="00BD1478"/>
    <w:rsid w:val="00BD2AFB"/>
    <w:rsid w:val="00BE37C2"/>
    <w:rsid w:val="00BE4C87"/>
    <w:rsid w:val="00BF0A9E"/>
    <w:rsid w:val="00BF5A76"/>
    <w:rsid w:val="00C00DB1"/>
    <w:rsid w:val="00C13140"/>
    <w:rsid w:val="00C2028C"/>
    <w:rsid w:val="00C34871"/>
    <w:rsid w:val="00C47C81"/>
    <w:rsid w:val="00C47EA3"/>
    <w:rsid w:val="00C57F52"/>
    <w:rsid w:val="00C6344F"/>
    <w:rsid w:val="00C825DA"/>
    <w:rsid w:val="00C82DD1"/>
    <w:rsid w:val="00C835F7"/>
    <w:rsid w:val="00C84221"/>
    <w:rsid w:val="00C843F6"/>
    <w:rsid w:val="00CB1131"/>
    <w:rsid w:val="00CB7EDF"/>
    <w:rsid w:val="00CD5D78"/>
    <w:rsid w:val="00CD5D8D"/>
    <w:rsid w:val="00CE0711"/>
    <w:rsid w:val="00CF18B6"/>
    <w:rsid w:val="00CF51CF"/>
    <w:rsid w:val="00D05569"/>
    <w:rsid w:val="00D121C9"/>
    <w:rsid w:val="00D13BE2"/>
    <w:rsid w:val="00D13CA5"/>
    <w:rsid w:val="00D21433"/>
    <w:rsid w:val="00D23544"/>
    <w:rsid w:val="00D263F6"/>
    <w:rsid w:val="00D310B1"/>
    <w:rsid w:val="00D35068"/>
    <w:rsid w:val="00D60DDB"/>
    <w:rsid w:val="00D76652"/>
    <w:rsid w:val="00D90734"/>
    <w:rsid w:val="00D976B3"/>
    <w:rsid w:val="00DC213E"/>
    <w:rsid w:val="00DD0851"/>
    <w:rsid w:val="00DE650A"/>
    <w:rsid w:val="00DF518C"/>
    <w:rsid w:val="00DF62AB"/>
    <w:rsid w:val="00E0599F"/>
    <w:rsid w:val="00E10C10"/>
    <w:rsid w:val="00E16288"/>
    <w:rsid w:val="00E229B1"/>
    <w:rsid w:val="00E40F9B"/>
    <w:rsid w:val="00E442B1"/>
    <w:rsid w:val="00E56225"/>
    <w:rsid w:val="00E603F5"/>
    <w:rsid w:val="00E75252"/>
    <w:rsid w:val="00E94CDA"/>
    <w:rsid w:val="00EA7C5F"/>
    <w:rsid w:val="00EC2C63"/>
    <w:rsid w:val="00ED14E2"/>
    <w:rsid w:val="00ED263B"/>
    <w:rsid w:val="00ED46CB"/>
    <w:rsid w:val="00ED4E3D"/>
    <w:rsid w:val="00EE5BDB"/>
    <w:rsid w:val="00F00783"/>
    <w:rsid w:val="00F1357C"/>
    <w:rsid w:val="00F20EA7"/>
    <w:rsid w:val="00F23FA1"/>
    <w:rsid w:val="00F31496"/>
    <w:rsid w:val="00F33DFC"/>
    <w:rsid w:val="00F43A81"/>
    <w:rsid w:val="00F64962"/>
    <w:rsid w:val="00F6505E"/>
    <w:rsid w:val="00F658AD"/>
    <w:rsid w:val="00F71E45"/>
    <w:rsid w:val="00F8546C"/>
    <w:rsid w:val="00F87EAE"/>
    <w:rsid w:val="00F90DAC"/>
    <w:rsid w:val="00F91FF9"/>
    <w:rsid w:val="00FA52B0"/>
    <w:rsid w:val="00FB6632"/>
    <w:rsid w:val="00FB7021"/>
    <w:rsid w:val="00FC0B61"/>
    <w:rsid w:val="00FC1196"/>
    <w:rsid w:val="00FC7994"/>
    <w:rsid w:val="00FD5015"/>
    <w:rsid w:val="00FD7B07"/>
    <w:rsid w:val="00FD7DAC"/>
    <w:rsid w:val="00FE1565"/>
    <w:rsid w:val="00FE221E"/>
    <w:rsid w:val="00FE28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EE3B"/>
  <w15:docId w15:val="{2D1E3437-CB60-4B60-B6E4-3156608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ind w:left="95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66"/>
      <w:jc w:val="center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166" w:right="773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66" w:right="863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166" w:right="797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66" w:right="80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905" w:right="769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1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62B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51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62B"/>
    <w:rPr>
      <w:rFonts w:ascii="Arial" w:eastAsia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7516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5013"/>
    <w:pPr>
      <w:widowControl/>
      <w:autoSpaceDE/>
      <w:autoSpaceDN/>
    </w:pPr>
    <w:rPr>
      <w:rFonts w:ascii="Arial" w:eastAsia="Arial" w:hAnsi="Arial" w:cs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3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8E6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E6"/>
    <w:rPr>
      <w:rFonts w:ascii="Arial" w:eastAsia="Arial" w:hAnsi="Arial" w:cs="Arial"/>
      <w:b/>
      <w:bCs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B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E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A1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A5BA-2266-4866-85DB-475AFEA9B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F8FACA-9736-454A-9667-093B33D93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8CBCB-208B-446E-805E-A9CE95F2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4BFD2-0D83-4BE0-8E5A-DA50B2B1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Simonović Sodić</dc:creator>
  <cp:keywords/>
  <cp:lastModifiedBy>Antonija Gladović</cp:lastModifiedBy>
  <cp:revision>3</cp:revision>
  <dcterms:created xsi:type="dcterms:W3CDTF">2023-03-24T10:11:00Z</dcterms:created>
  <dcterms:modified xsi:type="dcterms:W3CDTF">2023-03-24T10:13:00Z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Canon iR2525</vt:lpwstr>
  </property>
  <property fmtid="{D5CDD505-2E9C-101B-9397-08002B2CF9AE}" pid="4" name="LastSaved">
    <vt:filetime>2015-12-03T00:00:00Z</vt:filetime>
  </property>
  <property fmtid="{D5CDD505-2E9C-101B-9397-08002B2CF9AE}" pid="5" name="ContentTypeId">
    <vt:lpwstr>0x010100DEEE0F4F8793CD4FBC5A98C9D739AE89</vt:lpwstr>
  </property>
</Properties>
</file>