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664"/>
        <w:gridCol w:w="4331"/>
        <w:gridCol w:w="3559"/>
        <w:gridCol w:w="3380"/>
      </w:tblGrid>
      <w:tr w:rsidR="00B27E86" w:rsidRPr="00E62976" w14:paraId="33ACD4BC" w14:textId="77777777" w:rsidTr="00E62976">
        <w:trPr>
          <w:trHeight w:val="46"/>
        </w:trPr>
        <w:tc>
          <w:tcPr>
            <w:tcW w:w="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3EE32" w14:textId="77777777" w:rsidR="00B27E86" w:rsidRPr="00E62976" w:rsidRDefault="00B27E86">
            <w:pPr>
              <w:widowControl w:val="0"/>
              <w:spacing w:line="240" w:lineRule="auto"/>
              <w:jc w:val="center"/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Online priprema</w:t>
            </w:r>
          </w:p>
        </w:tc>
        <w:tc>
          <w:tcPr>
            <w:tcW w:w="1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9D95E" w14:textId="1C8A15AE" w:rsidR="00B27E86" w:rsidRPr="00E62976" w:rsidRDefault="00B27E86">
            <w:pPr>
              <w:widowControl w:val="0"/>
              <w:spacing w:line="240" w:lineRule="auto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Utorak, 5.12.</w:t>
            </w:r>
            <w:r w:rsid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2023.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48E4A" w14:textId="5398B80E" w:rsidR="00B27E86" w:rsidRPr="00E62976" w:rsidRDefault="00B27E86">
            <w:pPr>
              <w:widowControl w:val="0"/>
              <w:spacing w:line="240" w:lineRule="auto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Srijeda, 6.12</w:t>
            </w:r>
            <w:r w:rsid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.2023.</w:t>
            </w:r>
          </w:p>
        </w:tc>
        <w:tc>
          <w:tcPr>
            <w:tcW w:w="1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38DFF" w14:textId="2A325DA9" w:rsidR="00B27E86" w:rsidRPr="00E62976" w:rsidRDefault="00B27E86">
            <w:pPr>
              <w:widowControl w:val="0"/>
              <w:spacing w:line="240" w:lineRule="auto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Četvrtak, 7.12.</w:t>
            </w:r>
            <w:r w:rsid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2023.</w:t>
            </w:r>
            <w:bookmarkStart w:id="0" w:name="_GoBack"/>
            <w:bookmarkEnd w:id="0"/>
          </w:p>
        </w:tc>
      </w:tr>
      <w:tr w:rsidR="00B27E86" w:rsidRPr="00E62976" w14:paraId="29692C89" w14:textId="77777777" w:rsidTr="00E62976">
        <w:trPr>
          <w:trHeight w:val="1186"/>
        </w:trPr>
        <w:tc>
          <w:tcPr>
            <w:tcW w:w="95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A1228" w14:textId="77777777" w:rsidR="00B27E86" w:rsidRPr="00E62976" w:rsidRDefault="00B27E86">
            <w:pPr>
              <w:widowControl w:val="0"/>
              <w:spacing w:line="240" w:lineRule="auto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proofErr w:type="spellStart"/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Zoom</w:t>
            </w:r>
            <w:proofErr w:type="spellEnd"/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 xml:space="preserve"> radionica </w:t>
            </w:r>
          </w:p>
          <w:p w14:paraId="6847448C" w14:textId="1F8079F5" w:rsidR="00B27E86" w:rsidRPr="00E62976" w:rsidRDefault="00B27E86">
            <w:pPr>
              <w:widowControl w:val="0"/>
              <w:spacing w:line="240" w:lineRule="auto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 xml:space="preserve">Četvrtak, 23. 11. </w:t>
            </w:r>
          </w:p>
          <w:p w14:paraId="111D9BA9" w14:textId="77777777" w:rsidR="00B27E86" w:rsidRPr="00E62976" w:rsidRDefault="00B27E86">
            <w:pPr>
              <w:widowControl w:val="0"/>
              <w:spacing w:line="240" w:lineRule="auto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(12.00-14.00)</w:t>
            </w:r>
          </w:p>
          <w:p w14:paraId="37E94BFB" w14:textId="77777777" w:rsidR="00B27E86" w:rsidRPr="00E62976" w:rsidRDefault="00B27E86">
            <w:pPr>
              <w:widowControl w:val="0"/>
              <w:spacing w:line="240" w:lineRule="auto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</w:p>
          <w:p w14:paraId="0C14AEC2" w14:textId="77777777" w:rsidR="00B27E86" w:rsidRPr="00E62976" w:rsidRDefault="00B27E86">
            <w:pPr>
              <w:widowControl w:val="0"/>
              <w:spacing w:line="240" w:lineRule="auto"/>
              <w:jc w:val="center"/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sz w:val="20"/>
                <w:szCs w:val="20"/>
              </w:rPr>
              <w:t xml:space="preserve">Upoznavanje </w:t>
            </w:r>
          </w:p>
          <w:p w14:paraId="10810266" w14:textId="77777777" w:rsidR="00B27E86" w:rsidRPr="00E62976" w:rsidRDefault="00B27E86">
            <w:pPr>
              <w:widowControl w:val="0"/>
              <w:spacing w:line="240" w:lineRule="auto"/>
              <w:jc w:val="center"/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sz w:val="20"/>
                <w:szCs w:val="20"/>
              </w:rPr>
              <w:t>Ciljevi i program</w:t>
            </w:r>
          </w:p>
          <w:p w14:paraId="4045C631" w14:textId="77777777" w:rsidR="00B27E86" w:rsidRPr="00E62976" w:rsidRDefault="00B27E86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</w:p>
          <w:p w14:paraId="4FD1160C" w14:textId="77777777" w:rsidR="00B27E86" w:rsidRPr="00E62976" w:rsidRDefault="00B27E86">
            <w:pPr>
              <w:widowControl w:val="0"/>
              <w:spacing w:line="240" w:lineRule="auto"/>
              <w:jc w:val="center"/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sz w:val="20"/>
                <w:szCs w:val="20"/>
              </w:rPr>
              <w:t>Prethodno iskustvo/ razumijevanje teme</w:t>
            </w:r>
          </w:p>
          <w:p w14:paraId="2347B8CE" w14:textId="77777777" w:rsidR="00B27E86" w:rsidRPr="00E62976" w:rsidRDefault="00B27E86">
            <w:pPr>
              <w:widowControl w:val="0"/>
              <w:spacing w:line="240" w:lineRule="auto"/>
              <w:jc w:val="center"/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</w:p>
          <w:p w14:paraId="118986A3" w14:textId="77777777" w:rsidR="00B27E86" w:rsidRPr="00E62976" w:rsidRDefault="00B27E86">
            <w:pPr>
              <w:widowControl w:val="0"/>
              <w:spacing w:line="240" w:lineRule="auto"/>
              <w:jc w:val="center"/>
              <w:rPr>
                <w:rFonts w:asciiTheme="majorHAnsi" w:eastAsia="Helvetica Neue" w:hAnsiTheme="majorHAnsi" w:cstheme="majorHAnsi"/>
                <w:color w:val="FF0000"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sz w:val="20"/>
                <w:szCs w:val="20"/>
              </w:rPr>
              <w:t>Predstavljanje zadataka</w:t>
            </w:r>
          </w:p>
        </w:tc>
        <w:tc>
          <w:tcPr>
            <w:tcW w:w="1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08658" w14:textId="5EFFCAB6" w:rsidR="00F21727" w:rsidRPr="00E62976" w:rsidRDefault="00F21727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8.00 – 10.00 Dolazak i registracija</w:t>
            </w:r>
          </w:p>
          <w:p w14:paraId="7D6399B1" w14:textId="16109AFC" w:rsidR="00B27E86" w:rsidRPr="00E62976" w:rsidRDefault="00B27E86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10.00-11.00</w:t>
            </w:r>
          </w:p>
          <w:p w14:paraId="710C1D26" w14:textId="77777777" w:rsidR="00B27E86" w:rsidRPr="00E62976" w:rsidRDefault="00B27E86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Upoznavanje uživo</w:t>
            </w:r>
          </w:p>
          <w:p w14:paraId="0CF35BB4" w14:textId="77777777" w:rsidR="00B27E86" w:rsidRPr="00E62976" w:rsidRDefault="00B27E86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color w:val="0000FF"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Osvrt na samostalno istraživanje i proces učenja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FC619" w14:textId="16167A7C" w:rsidR="00B27E86" w:rsidRPr="00E62976" w:rsidRDefault="00B27E86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9.30-11.00</w:t>
            </w:r>
          </w:p>
          <w:p w14:paraId="0D6F78D7" w14:textId="77777777" w:rsidR="00B27E86" w:rsidRPr="00E62976" w:rsidRDefault="00B27E86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 xml:space="preserve">Osobna / Organizacijska promjena </w:t>
            </w:r>
          </w:p>
          <w:p w14:paraId="087B75B9" w14:textId="77777777" w:rsidR="00B27E86" w:rsidRPr="00E62976" w:rsidRDefault="00B27E86" w:rsidP="00E62976">
            <w:pPr>
              <w:widowControl w:val="0"/>
              <w:ind w:left="720"/>
              <w:rPr>
                <w:rFonts w:asciiTheme="majorHAnsi" w:eastAsia="Helvetica Neue" w:hAnsiTheme="majorHAnsi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C5818" w14:textId="77659EB7" w:rsidR="00B27E86" w:rsidRPr="00E62976" w:rsidRDefault="00B27E86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9.30-11.00</w:t>
            </w:r>
          </w:p>
          <w:p w14:paraId="0D0C4000" w14:textId="77777777" w:rsidR="00B27E86" w:rsidRPr="00E62976" w:rsidRDefault="00B27E86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color w:val="0000FF"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Primjeri KA2 projekata - I dio</w:t>
            </w:r>
          </w:p>
          <w:p w14:paraId="2A000B14" w14:textId="77777777" w:rsidR="00B27E86" w:rsidRPr="00E62976" w:rsidRDefault="00B27E86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</w:p>
          <w:p w14:paraId="5EB5D841" w14:textId="77777777" w:rsidR="00B27E86" w:rsidRPr="00E62976" w:rsidRDefault="00B27E86" w:rsidP="00E62976">
            <w:pPr>
              <w:widowControl w:val="0"/>
              <w:ind w:left="720"/>
              <w:rPr>
                <w:rFonts w:asciiTheme="majorHAnsi" w:eastAsia="Helvetica Neue" w:hAnsiTheme="majorHAnsi" w:cstheme="majorHAnsi"/>
                <w:b/>
                <w:color w:val="0000FF"/>
                <w:sz w:val="20"/>
                <w:szCs w:val="20"/>
              </w:rPr>
            </w:pPr>
          </w:p>
        </w:tc>
      </w:tr>
      <w:tr w:rsidR="00B27E86" w:rsidRPr="00E62976" w14:paraId="46292F32" w14:textId="77777777" w:rsidTr="00E62976">
        <w:trPr>
          <w:trHeight w:val="181"/>
        </w:trPr>
        <w:tc>
          <w:tcPr>
            <w:tcW w:w="95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2C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2DE53FB" w14:textId="77777777" w:rsidR="00B27E86" w:rsidRPr="00E62976" w:rsidRDefault="00B27E86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4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6D7A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41160" w14:textId="77777777" w:rsidR="00B27E86" w:rsidRPr="00E62976" w:rsidRDefault="00B27E86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11.00 - 11.30 pauza</w:t>
            </w:r>
          </w:p>
        </w:tc>
      </w:tr>
      <w:tr w:rsidR="00B27E86" w:rsidRPr="00E62976" w14:paraId="2B5A4D5A" w14:textId="77777777" w:rsidTr="00E62976">
        <w:trPr>
          <w:trHeight w:val="564"/>
        </w:trPr>
        <w:tc>
          <w:tcPr>
            <w:tcW w:w="95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5047100" w14:textId="77777777" w:rsidR="00B27E86" w:rsidRPr="00E62976" w:rsidRDefault="00B27E86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82AD8" w14:textId="719F5665" w:rsidR="00B27E86" w:rsidRPr="00E62976" w:rsidRDefault="00B27E86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11.30-13.00</w:t>
            </w:r>
          </w:p>
          <w:p w14:paraId="3AE05F09" w14:textId="77777777" w:rsidR="00B27E86" w:rsidRPr="00E62976" w:rsidRDefault="00B27E86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color w:val="0000FF"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 xml:space="preserve">Zelene mogućnosti u sklopu  programa Erasmus+ 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357B3" w14:textId="08C25F06" w:rsidR="00B27E86" w:rsidRPr="00E62976" w:rsidRDefault="00B27E86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11.30-13.00</w:t>
            </w:r>
          </w:p>
          <w:p w14:paraId="2EB84D56" w14:textId="77777777" w:rsidR="00B27E86" w:rsidRPr="00E62976" w:rsidRDefault="00B27E86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color w:val="0000FF"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Promjena na razini zajednice</w:t>
            </w:r>
          </w:p>
        </w:tc>
        <w:tc>
          <w:tcPr>
            <w:tcW w:w="1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A1232" w14:textId="23C42640" w:rsidR="00B27E86" w:rsidRPr="00E62976" w:rsidRDefault="00B27E86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11.30-13.00</w:t>
            </w:r>
          </w:p>
          <w:p w14:paraId="4CA8F1E3" w14:textId="77777777" w:rsidR="00B27E86" w:rsidRPr="00E62976" w:rsidRDefault="00B27E86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color w:val="0000FF"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Primjeri KA2 projekata - II dio</w:t>
            </w:r>
          </w:p>
        </w:tc>
      </w:tr>
      <w:tr w:rsidR="00B27E86" w:rsidRPr="00E62976" w14:paraId="0F191159" w14:textId="77777777" w:rsidTr="00E62976">
        <w:trPr>
          <w:trHeight w:val="145"/>
        </w:trPr>
        <w:tc>
          <w:tcPr>
            <w:tcW w:w="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6427F" w14:textId="77777777" w:rsidR="00B27E86" w:rsidRPr="00E62976" w:rsidRDefault="00B27E86">
            <w:pPr>
              <w:widowControl w:val="0"/>
              <w:spacing w:line="240" w:lineRule="auto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04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6D7A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C2B77" w14:textId="77777777" w:rsidR="00B27E86" w:rsidRPr="00E62976" w:rsidRDefault="00B27E86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13.00 - 15.00 ručak</w:t>
            </w:r>
          </w:p>
        </w:tc>
      </w:tr>
      <w:tr w:rsidR="00B27E86" w:rsidRPr="00E62976" w14:paraId="611F8735" w14:textId="77777777" w:rsidTr="00E62976">
        <w:trPr>
          <w:trHeight w:val="973"/>
        </w:trPr>
        <w:tc>
          <w:tcPr>
            <w:tcW w:w="95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B316A" w14:textId="77777777" w:rsidR="00B27E86" w:rsidRPr="00E62976" w:rsidRDefault="00B27E86">
            <w:pPr>
              <w:widowControl w:val="0"/>
              <w:spacing w:line="240" w:lineRule="auto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Samostalna priprema</w:t>
            </w:r>
          </w:p>
          <w:p w14:paraId="5B637E2E" w14:textId="77777777" w:rsidR="00B27E86" w:rsidRPr="00E62976" w:rsidRDefault="00B27E86">
            <w:pPr>
              <w:widowControl w:val="0"/>
              <w:spacing w:line="240" w:lineRule="auto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</w:p>
          <w:p w14:paraId="12ECA047" w14:textId="77777777" w:rsidR="00B27E86" w:rsidRPr="00E62976" w:rsidRDefault="00B27E86">
            <w:pPr>
              <w:widowControl w:val="0"/>
              <w:spacing w:line="240" w:lineRule="auto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sz w:val="20"/>
                <w:szCs w:val="20"/>
              </w:rPr>
              <w:t>Istraživanje i refleksija na temelju odabranih resursa</w:t>
            </w: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:</w:t>
            </w:r>
          </w:p>
          <w:p w14:paraId="1ACD770C" w14:textId="77777777" w:rsidR="00B27E86" w:rsidRPr="00E62976" w:rsidRDefault="00B27E86">
            <w:pPr>
              <w:widowControl w:val="0"/>
              <w:spacing w:line="240" w:lineRule="auto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</w:p>
          <w:p w14:paraId="575CC420" w14:textId="77777777" w:rsidR="00B27E86" w:rsidRPr="00E62976" w:rsidRDefault="00B27E86">
            <w:pPr>
              <w:widowControl w:val="0"/>
              <w:spacing w:line="240" w:lineRule="auto"/>
              <w:jc w:val="center"/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 xml:space="preserve">Obavezno: </w:t>
            </w:r>
            <w:r w:rsidRPr="00E62976">
              <w:rPr>
                <w:rFonts w:asciiTheme="majorHAnsi" w:eastAsia="Helvetica Neue" w:hAnsiTheme="majorHAnsi" w:cstheme="majorHAnsi"/>
                <w:sz w:val="20"/>
                <w:szCs w:val="20"/>
              </w:rPr>
              <w:t>o KA2</w:t>
            </w:r>
          </w:p>
          <w:p w14:paraId="1CDCE561" w14:textId="77777777" w:rsidR="00B27E86" w:rsidRPr="00E62976" w:rsidRDefault="00B27E86">
            <w:pPr>
              <w:widowControl w:val="0"/>
              <w:spacing w:line="240" w:lineRule="auto"/>
              <w:jc w:val="center"/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 xml:space="preserve">Opcionalno: </w:t>
            </w:r>
            <w:r w:rsidRPr="00E62976">
              <w:rPr>
                <w:rFonts w:asciiTheme="majorHAnsi" w:eastAsia="Helvetica Neue" w:hAnsiTheme="majorHAnsi" w:cstheme="majorHAnsi"/>
                <w:sz w:val="20"/>
                <w:szCs w:val="20"/>
              </w:rPr>
              <w:t>literatura i filmovi o održivom razvoju</w:t>
            </w:r>
          </w:p>
        </w:tc>
        <w:tc>
          <w:tcPr>
            <w:tcW w:w="1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D432A" w14:textId="640524D5" w:rsidR="00B27E86" w:rsidRPr="00E62976" w:rsidRDefault="00B27E86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15.00-16.30</w:t>
            </w:r>
          </w:p>
          <w:p w14:paraId="3C667D85" w14:textId="77777777" w:rsidR="00B27E86" w:rsidRPr="00E62976" w:rsidRDefault="00B27E86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 xml:space="preserve">Koncept održivog razvoja </w:t>
            </w:r>
          </w:p>
          <w:p w14:paraId="42EA3A4C" w14:textId="77777777" w:rsidR="00B27E86" w:rsidRPr="00E62976" w:rsidRDefault="00B27E86" w:rsidP="00E62976">
            <w:pPr>
              <w:widowControl w:val="0"/>
              <w:rPr>
                <w:rFonts w:asciiTheme="majorHAnsi" w:eastAsia="Helvetica Neue" w:hAnsiTheme="majorHAnsi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623F1" w14:textId="36FC1A26" w:rsidR="00B27E86" w:rsidRPr="00E62976" w:rsidRDefault="00B27E86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15.00-16.30</w:t>
            </w:r>
          </w:p>
          <w:p w14:paraId="117DAA1F" w14:textId="77777777" w:rsidR="00B27E86" w:rsidRPr="00E62976" w:rsidRDefault="00B27E86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Promjena na razini društva</w:t>
            </w:r>
          </w:p>
          <w:p w14:paraId="1CF42B60" w14:textId="77777777" w:rsidR="00B27E86" w:rsidRPr="00E62976" w:rsidRDefault="00B27E86" w:rsidP="00E62976">
            <w:pPr>
              <w:widowControl w:val="0"/>
              <w:rPr>
                <w:rFonts w:asciiTheme="majorHAnsi" w:eastAsia="Helvetica Neue" w:hAnsiTheme="majorHAnsi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DE800" w14:textId="008406CA" w:rsidR="00B27E86" w:rsidRPr="00E62976" w:rsidRDefault="00B27E86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15.00-16.30</w:t>
            </w:r>
          </w:p>
          <w:p w14:paraId="6A88C335" w14:textId="77777777" w:rsidR="002B5DC2" w:rsidRPr="00E62976" w:rsidRDefault="00B27E86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Unaprjeđenje KA2 projekata</w:t>
            </w:r>
            <w:r w:rsidR="002B5DC2"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 xml:space="preserve"> </w:t>
            </w: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1E209176" w14:textId="1BB5AA90" w:rsidR="00B27E86" w:rsidRPr="00E62976" w:rsidRDefault="002B5DC2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Sljedeći koraci</w:t>
            </w:r>
          </w:p>
          <w:p w14:paraId="5DC9F64E" w14:textId="762256B2" w:rsidR="00B27E86" w:rsidRPr="00E62976" w:rsidRDefault="00B27E86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color w:val="0000FF"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Evaluacija i zatvaranje</w:t>
            </w:r>
          </w:p>
        </w:tc>
      </w:tr>
      <w:tr w:rsidR="00B27E86" w:rsidRPr="00E62976" w14:paraId="6BE2D8B8" w14:textId="77777777" w:rsidTr="00E62976">
        <w:trPr>
          <w:trHeight w:val="95"/>
        </w:trPr>
        <w:tc>
          <w:tcPr>
            <w:tcW w:w="95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2C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192D6FF" w14:textId="77777777" w:rsidR="00B27E86" w:rsidRPr="00E62976" w:rsidRDefault="00B27E86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_Hlk148270506"/>
          </w:p>
        </w:tc>
        <w:tc>
          <w:tcPr>
            <w:tcW w:w="404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6D7A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35467" w14:textId="77777777" w:rsidR="00B27E86" w:rsidRPr="00E62976" w:rsidRDefault="00B27E86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16.30 - 17.00 pauza</w:t>
            </w:r>
          </w:p>
        </w:tc>
      </w:tr>
      <w:bookmarkEnd w:id="1"/>
      <w:tr w:rsidR="00F21727" w:rsidRPr="00E62976" w14:paraId="31140041" w14:textId="77777777" w:rsidTr="00E62976">
        <w:trPr>
          <w:trHeight w:val="858"/>
        </w:trPr>
        <w:tc>
          <w:tcPr>
            <w:tcW w:w="95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2C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8A0EC19" w14:textId="77777777" w:rsidR="00F21727" w:rsidRPr="00E62976" w:rsidRDefault="00F21727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A22BF" w14:textId="3462FB16" w:rsidR="00F21727" w:rsidRPr="00E62976" w:rsidRDefault="00F21727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17.00-18.30</w:t>
            </w:r>
          </w:p>
          <w:p w14:paraId="3223BE66" w14:textId="77777777" w:rsidR="00F21727" w:rsidRPr="00E62976" w:rsidRDefault="00F21727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color w:val="0000FF"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Koncept održivog razvoja - nastavak</w:t>
            </w: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639D0" w14:textId="54475C06" w:rsidR="00F21727" w:rsidRPr="00E62976" w:rsidRDefault="00F21727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17.00-18.30</w:t>
            </w:r>
          </w:p>
          <w:p w14:paraId="36240F8A" w14:textId="77777777" w:rsidR="00F21727" w:rsidRPr="00E62976" w:rsidRDefault="00F21727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 xml:space="preserve">Prva refleksija na projekte i ideje </w:t>
            </w:r>
          </w:p>
          <w:p w14:paraId="09D4935E" w14:textId="0717807B" w:rsidR="00C8624C" w:rsidRPr="00E62976" w:rsidRDefault="00C8624C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Savjetovanje</w:t>
            </w:r>
          </w:p>
        </w:tc>
        <w:tc>
          <w:tcPr>
            <w:tcW w:w="12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B1DF8" w14:textId="37E5AD88" w:rsidR="00F21727" w:rsidRPr="00E62976" w:rsidRDefault="00F21727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Odlazak</w:t>
            </w:r>
          </w:p>
        </w:tc>
      </w:tr>
      <w:tr w:rsidR="00F21727" w:rsidRPr="00E62976" w14:paraId="35B0D63A" w14:textId="77777777" w:rsidTr="00E62976">
        <w:trPr>
          <w:trHeight w:val="177"/>
        </w:trPr>
        <w:tc>
          <w:tcPr>
            <w:tcW w:w="95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2C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92A449E" w14:textId="77777777" w:rsidR="00F21727" w:rsidRPr="00E62976" w:rsidRDefault="00F21727" w:rsidP="00B27E86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6D7A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F0445" w14:textId="33050DF5" w:rsidR="00F21727" w:rsidRPr="00E62976" w:rsidRDefault="00F21727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19.00 Večera</w:t>
            </w:r>
          </w:p>
        </w:tc>
        <w:tc>
          <w:tcPr>
            <w:tcW w:w="121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3D576" w14:textId="77777777" w:rsidR="00F21727" w:rsidRPr="00E62976" w:rsidRDefault="00F21727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</w:p>
        </w:tc>
      </w:tr>
      <w:tr w:rsidR="00F21727" w:rsidRPr="00E62976" w14:paraId="7CE79BC4" w14:textId="77777777" w:rsidTr="00E62976">
        <w:trPr>
          <w:trHeight w:val="20"/>
        </w:trPr>
        <w:tc>
          <w:tcPr>
            <w:tcW w:w="95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947E5B2" w14:textId="77777777" w:rsidR="00F21727" w:rsidRPr="00E62976" w:rsidRDefault="00F21727" w:rsidP="00B27E86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98CB1" w14:textId="297C5954" w:rsidR="00F21727" w:rsidRPr="00E62976" w:rsidRDefault="00F21727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05B2F" w14:textId="77777777" w:rsidR="00E62976" w:rsidRPr="00E62976" w:rsidRDefault="00E62976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20:30</w:t>
            </w:r>
          </w:p>
          <w:p w14:paraId="4D174355" w14:textId="227BC4D5" w:rsidR="00F21727" w:rsidRPr="00E62976" w:rsidRDefault="00E62976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</w:pPr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 xml:space="preserve">Održivi </w:t>
            </w:r>
            <w:proofErr w:type="spellStart"/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>pub</w:t>
            </w:r>
            <w:proofErr w:type="spellEnd"/>
            <w:r w:rsidRPr="00E62976">
              <w:rPr>
                <w:rFonts w:asciiTheme="majorHAnsi" w:eastAsia="Helvetica Neue" w:hAnsiTheme="majorHAnsi" w:cstheme="majorHAnsi"/>
                <w:b/>
                <w:sz w:val="20"/>
                <w:szCs w:val="20"/>
              </w:rPr>
              <w:t xml:space="preserve"> kviz</w:t>
            </w:r>
          </w:p>
        </w:tc>
        <w:tc>
          <w:tcPr>
            <w:tcW w:w="12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EF657" w14:textId="77777777" w:rsidR="00F21727" w:rsidRPr="00E62976" w:rsidRDefault="00F21727" w:rsidP="00E62976">
            <w:pPr>
              <w:widowControl w:val="0"/>
              <w:jc w:val="center"/>
              <w:rPr>
                <w:rFonts w:asciiTheme="majorHAnsi" w:eastAsia="Helvetica Neue" w:hAnsiTheme="majorHAnsi" w:cstheme="majorHAnsi"/>
                <w:sz w:val="20"/>
                <w:szCs w:val="20"/>
              </w:rPr>
            </w:pPr>
          </w:p>
        </w:tc>
      </w:tr>
    </w:tbl>
    <w:p w14:paraId="620255A0" w14:textId="4A33C829" w:rsidR="00BA2CA8" w:rsidRDefault="00E62976" w:rsidP="00E62976">
      <w:pPr>
        <w:spacing w:after="240" w:line="240" w:lineRule="auto"/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r w:rsidRPr="00E62976">
        <w:rPr>
          <w:rFonts w:asciiTheme="majorHAnsi" w:eastAsia="Roboto" w:hAnsiTheme="majorHAnsi" w:cstheme="majorHAnsi"/>
          <w:i/>
          <w:iCs/>
          <w:color w:val="202124"/>
          <w:sz w:val="20"/>
          <w:szCs w:val="20"/>
          <w:highlight w:val="white"/>
        </w:rPr>
        <w:t>Program je podložan promjenama.</w:t>
      </w:r>
      <w:r>
        <w:rPr>
          <w:rFonts w:ascii="Roboto" w:eastAsia="Roboto" w:hAnsi="Roboto" w:cs="Roboto"/>
          <w:color w:val="202124"/>
          <w:sz w:val="24"/>
          <w:szCs w:val="24"/>
          <w:highlight w:val="white"/>
        </w:rPr>
        <w:t xml:space="preserve"> </w:t>
      </w:r>
    </w:p>
    <w:sectPr w:rsidR="00BA2CA8" w:rsidSect="002D5306">
      <w:footerReference w:type="default" r:id="rId7"/>
      <w:pgSz w:w="16834" w:h="11909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D9BFB" w14:textId="77777777" w:rsidR="003706B0" w:rsidRDefault="003706B0">
      <w:pPr>
        <w:spacing w:line="240" w:lineRule="auto"/>
      </w:pPr>
      <w:r>
        <w:separator/>
      </w:r>
    </w:p>
  </w:endnote>
  <w:endnote w:type="continuationSeparator" w:id="0">
    <w:p w14:paraId="1E828EEC" w14:textId="77777777" w:rsidR="003706B0" w:rsidRDefault="003706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16CB6" w14:textId="77777777" w:rsidR="00BA2CA8" w:rsidRDefault="003706B0">
    <w:pPr>
      <w:jc w:val="right"/>
    </w:pPr>
    <w:r>
      <w:fldChar w:fldCharType="begin"/>
    </w:r>
    <w:r>
      <w:instrText>PAGE</w:instrText>
    </w:r>
    <w:r>
      <w:fldChar w:fldCharType="separate"/>
    </w:r>
    <w:r w:rsidR="0090282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4FBA3" w14:textId="77777777" w:rsidR="003706B0" w:rsidRDefault="003706B0">
      <w:pPr>
        <w:spacing w:line="240" w:lineRule="auto"/>
      </w:pPr>
      <w:r>
        <w:separator/>
      </w:r>
    </w:p>
  </w:footnote>
  <w:footnote w:type="continuationSeparator" w:id="0">
    <w:p w14:paraId="72B88776" w14:textId="77777777" w:rsidR="003706B0" w:rsidRDefault="003706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3576"/>
    <w:multiLevelType w:val="multilevel"/>
    <w:tmpl w:val="81028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4A2B00"/>
    <w:multiLevelType w:val="multilevel"/>
    <w:tmpl w:val="94DC3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2A48F4"/>
    <w:multiLevelType w:val="multilevel"/>
    <w:tmpl w:val="F91C2F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3666D4"/>
    <w:multiLevelType w:val="multilevel"/>
    <w:tmpl w:val="511898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197E2A"/>
    <w:multiLevelType w:val="multilevel"/>
    <w:tmpl w:val="E52C7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E6B4F8F"/>
    <w:multiLevelType w:val="multilevel"/>
    <w:tmpl w:val="F04669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5D1142"/>
    <w:multiLevelType w:val="multilevel"/>
    <w:tmpl w:val="655AB9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3B81D28"/>
    <w:multiLevelType w:val="multilevel"/>
    <w:tmpl w:val="5E6CB6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E1314B"/>
    <w:multiLevelType w:val="multilevel"/>
    <w:tmpl w:val="968293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F96634A"/>
    <w:multiLevelType w:val="multilevel"/>
    <w:tmpl w:val="C31CA7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4946E0"/>
    <w:multiLevelType w:val="multilevel"/>
    <w:tmpl w:val="77DA86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7936DC6"/>
    <w:multiLevelType w:val="multilevel"/>
    <w:tmpl w:val="200487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84A65BB"/>
    <w:multiLevelType w:val="multilevel"/>
    <w:tmpl w:val="FB1ACA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0B723F8"/>
    <w:multiLevelType w:val="multilevel"/>
    <w:tmpl w:val="32345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386575D"/>
    <w:multiLevelType w:val="multilevel"/>
    <w:tmpl w:val="B66280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4D21D89"/>
    <w:multiLevelType w:val="multilevel"/>
    <w:tmpl w:val="93B85E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002E9B"/>
    <w:multiLevelType w:val="multilevel"/>
    <w:tmpl w:val="57E094F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BB67113"/>
    <w:multiLevelType w:val="multilevel"/>
    <w:tmpl w:val="639E1E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2FA2EF5"/>
    <w:multiLevelType w:val="multilevel"/>
    <w:tmpl w:val="628278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4FD5C4F"/>
    <w:multiLevelType w:val="multilevel"/>
    <w:tmpl w:val="3B189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7722C2F"/>
    <w:multiLevelType w:val="multilevel"/>
    <w:tmpl w:val="A83442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9503609"/>
    <w:multiLevelType w:val="multilevel"/>
    <w:tmpl w:val="678000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6997041"/>
    <w:multiLevelType w:val="multilevel"/>
    <w:tmpl w:val="9006A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05A1D70"/>
    <w:multiLevelType w:val="multilevel"/>
    <w:tmpl w:val="EE5E5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75F7B71"/>
    <w:multiLevelType w:val="multilevel"/>
    <w:tmpl w:val="E4346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8717B83"/>
    <w:multiLevelType w:val="multilevel"/>
    <w:tmpl w:val="37B2F4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ACC5413"/>
    <w:multiLevelType w:val="multilevel"/>
    <w:tmpl w:val="448659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FBD702C"/>
    <w:multiLevelType w:val="multilevel"/>
    <w:tmpl w:val="52805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2D2280F"/>
    <w:multiLevelType w:val="multilevel"/>
    <w:tmpl w:val="05DC15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3573455"/>
    <w:multiLevelType w:val="multilevel"/>
    <w:tmpl w:val="E138DB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72C35E3"/>
    <w:multiLevelType w:val="multilevel"/>
    <w:tmpl w:val="109CA9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B774B6E"/>
    <w:multiLevelType w:val="multilevel"/>
    <w:tmpl w:val="EC5E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E432C8A"/>
    <w:multiLevelType w:val="multilevel"/>
    <w:tmpl w:val="BB46E4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5"/>
  </w:num>
  <w:num w:numId="3">
    <w:abstractNumId w:val="21"/>
  </w:num>
  <w:num w:numId="4">
    <w:abstractNumId w:val="9"/>
  </w:num>
  <w:num w:numId="5">
    <w:abstractNumId w:val="11"/>
  </w:num>
  <w:num w:numId="6">
    <w:abstractNumId w:val="0"/>
  </w:num>
  <w:num w:numId="7">
    <w:abstractNumId w:val="8"/>
  </w:num>
  <w:num w:numId="8">
    <w:abstractNumId w:val="15"/>
  </w:num>
  <w:num w:numId="9">
    <w:abstractNumId w:val="3"/>
  </w:num>
  <w:num w:numId="10">
    <w:abstractNumId w:val="32"/>
  </w:num>
  <w:num w:numId="11">
    <w:abstractNumId w:val="20"/>
  </w:num>
  <w:num w:numId="12">
    <w:abstractNumId w:val="13"/>
  </w:num>
  <w:num w:numId="13">
    <w:abstractNumId w:val="4"/>
  </w:num>
  <w:num w:numId="14">
    <w:abstractNumId w:val="12"/>
  </w:num>
  <w:num w:numId="15">
    <w:abstractNumId w:val="6"/>
  </w:num>
  <w:num w:numId="16">
    <w:abstractNumId w:val="30"/>
  </w:num>
  <w:num w:numId="17">
    <w:abstractNumId w:val="18"/>
  </w:num>
  <w:num w:numId="18">
    <w:abstractNumId w:val="24"/>
  </w:num>
  <w:num w:numId="19">
    <w:abstractNumId w:val="14"/>
  </w:num>
  <w:num w:numId="20">
    <w:abstractNumId w:val="28"/>
  </w:num>
  <w:num w:numId="21">
    <w:abstractNumId w:val="25"/>
  </w:num>
  <w:num w:numId="22">
    <w:abstractNumId w:val="10"/>
  </w:num>
  <w:num w:numId="23">
    <w:abstractNumId w:val="23"/>
  </w:num>
  <w:num w:numId="24">
    <w:abstractNumId w:val="1"/>
  </w:num>
  <w:num w:numId="25">
    <w:abstractNumId w:val="2"/>
  </w:num>
  <w:num w:numId="26">
    <w:abstractNumId w:val="27"/>
  </w:num>
  <w:num w:numId="27">
    <w:abstractNumId w:val="19"/>
  </w:num>
  <w:num w:numId="28">
    <w:abstractNumId w:val="7"/>
  </w:num>
  <w:num w:numId="29">
    <w:abstractNumId w:val="31"/>
  </w:num>
  <w:num w:numId="30">
    <w:abstractNumId w:val="16"/>
  </w:num>
  <w:num w:numId="31">
    <w:abstractNumId w:val="29"/>
  </w:num>
  <w:num w:numId="32">
    <w:abstractNumId w:val="1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CA8"/>
    <w:rsid w:val="002B5DC2"/>
    <w:rsid w:val="002D5306"/>
    <w:rsid w:val="00315137"/>
    <w:rsid w:val="003706B0"/>
    <w:rsid w:val="00640DF3"/>
    <w:rsid w:val="008E3461"/>
    <w:rsid w:val="0090282E"/>
    <w:rsid w:val="00B27E86"/>
    <w:rsid w:val="00BA2CA8"/>
    <w:rsid w:val="00C06C3C"/>
    <w:rsid w:val="00C8624C"/>
    <w:rsid w:val="00D8077A"/>
    <w:rsid w:val="00E62976"/>
    <w:rsid w:val="00F2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82DB"/>
  <w15:docId w15:val="{DDAAB000-DA6A-4B2C-98CC-6828EE3B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99C21308FB54C80F775F3F48D2210" ma:contentTypeVersion="13" ma:contentTypeDescription="Create a new document." ma:contentTypeScope="" ma:versionID="c2704af173a478238e167d8e53c647d1">
  <xsd:schema xmlns:xsd="http://www.w3.org/2001/XMLSchema" xmlns:xs="http://www.w3.org/2001/XMLSchema" xmlns:p="http://schemas.microsoft.com/office/2006/metadata/properties" xmlns:ns2="eaa9b7e6-af31-4be7-902c-f118a4e57f4e" xmlns:ns3="1da0a812-136f-4ea9-9d0e-4cd82503c772" targetNamespace="http://schemas.microsoft.com/office/2006/metadata/properties" ma:root="true" ma:fieldsID="118883a5167f02e67438406c48ad82f1" ns2:_="" ns3:_="">
    <xsd:import namespace="eaa9b7e6-af31-4be7-902c-f118a4e57f4e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9b7e6-af31-4be7-902c-f118a4e57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9b0389-dab1-4264-95b5-e34cc8946566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0a812-136f-4ea9-9d0e-4cd82503c772" xsi:nil="true"/>
    <lcf76f155ced4ddcb4097134ff3c332f xmlns="eaa9b7e6-af31-4be7-902c-f118a4e57f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3572B0-2903-4BA5-91C7-70F0D82DB8A5}"/>
</file>

<file path=customXml/itemProps2.xml><?xml version="1.0" encoding="utf-8"?>
<ds:datastoreItem xmlns:ds="http://schemas.openxmlformats.org/officeDocument/2006/customXml" ds:itemID="{4F12FE67-C720-4EC6-9D1A-395E658FDD55}"/>
</file>

<file path=customXml/itemProps3.xml><?xml version="1.0" encoding="utf-8"?>
<ds:datastoreItem xmlns:ds="http://schemas.openxmlformats.org/officeDocument/2006/customXml" ds:itemID="{AC4F5978-F369-4E0E-A176-B1F2FE613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Lidija Đukes</cp:lastModifiedBy>
  <cp:revision>19</cp:revision>
  <dcterms:created xsi:type="dcterms:W3CDTF">2023-10-15T11:38:00Z</dcterms:created>
  <dcterms:modified xsi:type="dcterms:W3CDTF">2023-10-16T08:11:00Z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0x01010017C99C21308FB54C80F775F3F48D2210</vt:lpwstr>
  </property>
</Properties>
</file>